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3DEA" w:rsidRDefault="00A03DEA">
      <w:pPr>
        <w:pStyle w:val="Normlntext"/>
        <w:widowControl/>
      </w:pPr>
    </w:p>
    <w:p w:rsidR="00A03DEA" w:rsidRDefault="00A03DEA">
      <w:pPr>
        <w:tabs>
          <w:tab w:val="left" w:pos="6237"/>
          <w:tab w:val="right" w:pos="8222"/>
        </w:tabs>
        <w:spacing w:before="120"/>
        <w:rPr>
          <w:sz w:val="22"/>
        </w:rPr>
      </w:pPr>
      <w:r>
        <w:rPr>
          <w:sz w:val="22"/>
        </w:rPr>
        <w:tab/>
        <w:t xml:space="preserve">Počet </w:t>
      </w:r>
      <w:proofErr w:type="gramStart"/>
      <w:r>
        <w:rPr>
          <w:sz w:val="22"/>
        </w:rPr>
        <w:t>listů :</w:t>
      </w:r>
      <w:r>
        <w:rPr>
          <w:sz w:val="22"/>
        </w:rPr>
        <w:tab/>
      </w:r>
      <w:r w:rsidR="00A32FCE">
        <w:rPr>
          <w:sz w:val="22"/>
        </w:rPr>
        <w:t>28</w:t>
      </w:r>
      <w:proofErr w:type="gramEnd"/>
    </w:p>
    <w:p w:rsidR="00A03DEA" w:rsidRDefault="00A03DEA">
      <w:pPr>
        <w:tabs>
          <w:tab w:val="left" w:pos="6237"/>
          <w:tab w:val="right" w:pos="8222"/>
        </w:tabs>
        <w:spacing w:before="120"/>
        <w:rPr>
          <w:sz w:val="22"/>
        </w:rPr>
      </w:pPr>
      <w:r>
        <w:rPr>
          <w:sz w:val="22"/>
        </w:rPr>
        <w:tab/>
        <w:t xml:space="preserve">Počet </w:t>
      </w:r>
      <w:proofErr w:type="gramStart"/>
      <w:r>
        <w:rPr>
          <w:sz w:val="22"/>
        </w:rPr>
        <w:t>výtisků :</w:t>
      </w:r>
      <w:r>
        <w:rPr>
          <w:sz w:val="22"/>
        </w:rPr>
        <w:tab/>
      </w:r>
      <w:r w:rsidR="00871407">
        <w:rPr>
          <w:sz w:val="22"/>
        </w:rPr>
        <w:t>9</w:t>
      </w:r>
      <w:proofErr w:type="gramEnd"/>
    </w:p>
    <w:p w:rsidR="00A03DEA" w:rsidRDefault="00A03DEA">
      <w:pPr>
        <w:tabs>
          <w:tab w:val="left" w:pos="6237"/>
          <w:tab w:val="right" w:pos="8222"/>
        </w:tabs>
        <w:spacing w:before="120"/>
        <w:rPr>
          <w:sz w:val="22"/>
        </w:rPr>
      </w:pPr>
      <w:r>
        <w:rPr>
          <w:sz w:val="22"/>
        </w:rPr>
        <w:tab/>
        <w:t>Zakázka číslo:</w:t>
      </w:r>
      <w:r>
        <w:rPr>
          <w:sz w:val="22"/>
        </w:rPr>
        <w:tab/>
      </w:r>
      <w:r w:rsidR="00B342F2">
        <w:rPr>
          <w:sz w:val="22"/>
        </w:rPr>
        <w:t>4</w:t>
      </w:r>
      <w:r w:rsidR="00D87CAF">
        <w:rPr>
          <w:sz w:val="22"/>
        </w:rPr>
        <w:t>/11</w:t>
      </w:r>
    </w:p>
    <w:p w:rsidR="00A03DEA" w:rsidRDefault="00A03DEA">
      <w:pPr>
        <w:spacing w:before="120"/>
        <w:ind w:firstLine="567"/>
        <w:rPr>
          <w:sz w:val="22"/>
        </w:rPr>
      </w:pPr>
    </w:p>
    <w:p w:rsidR="00A03DEA" w:rsidRDefault="00A03DEA">
      <w:pPr>
        <w:pStyle w:val="Normlntext"/>
        <w:widowControl/>
      </w:pPr>
    </w:p>
    <w:p w:rsidR="00A03DEA" w:rsidRDefault="00C56FAC">
      <w:pPr>
        <w:jc w:val="center"/>
        <w:rPr>
          <w:rFonts w:ascii="Times New Roman" w:hAnsi="Times New Roman"/>
          <w:b/>
          <w:bCs/>
          <w:i/>
          <w:iCs/>
          <w:caps/>
          <w:sz w:val="44"/>
        </w:rPr>
      </w:pPr>
      <w:r w:rsidRPr="00C56FAC">
        <w:rPr>
          <w:noProof/>
          <w:sz w:val="22"/>
        </w:rPr>
        <w:pict>
          <v:roundrect id="_x0000_s1026" style="position:absolute;left:0;text-align:left;margin-left:-11.45pt;margin-top:7.75pt;width:454.45pt;height:58.8pt;z-index:-251658752" arcsize="10923f" fillcolor="#bfbfbf" strokeweight="1pt">
            <v:shadow on="t" color="black" offset="3.75pt,2.5pt"/>
          </v:roundrect>
        </w:pict>
      </w:r>
    </w:p>
    <w:p w:rsidR="00121713" w:rsidRPr="00121713" w:rsidRDefault="00121713" w:rsidP="00121713">
      <w:pPr>
        <w:pStyle w:val="Zkladntextodsazen2"/>
        <w:ind w:firstLine="0"/>
        <w:jc w:val="center"/>
        <w:rPr>
          <w:rFonts w:ascii="Times New Roman" w:hAnsi="Times New Roman"/>
          <w:color w:val="auto"/>
          <w:sz w:val="44"/>
          <w:szCs w:val="44"/>
        </w:rPr>
      </w:pPr>
      <w:r w:rsidRPr="00121713">
        <w:rPr>
          <w:rFonts w:ascii="Times New Roman" w:hAnsi="Times New Roman"/>
          <w:color w:val="auto"/>
          <w:sz w:val="44"/>
          <w:szCs w:val="44"/>
        </w:rPr>
        <w:t>Sklad kapalných hnojiv 2 x 560 m</w:t>
      </w:r>
      <w:r w:rsidRPr="00121713">
        <w:rPr>
          <w:rFonts w:ascii="Times New Roman" w:hAnsi="Times New Roman"/>
          <w:color w:val="auto"/>
          <w:sz w:val="44"/>
          <w:szCs w:val="44"/>
          <w:vertAlign w:val="superscript"/>
        </w:rPr>
        <w:t>3</w:t>
      </w:r>
    </w:p>
    <w:p w:rsidR="00A03DEA" w:rsidRDefault="00A03DEA">
      <w:pPr>
        <w:pStyle w:val="Zkladntext"/>
        <w:rPr>
          <w:i w:val="0"/>
          <w:iCs w:val="0"/>
          <w:sz w:val="28"/>
          <w:szCs w:val="32"/>
        </w:rPr>
      </w:pPr>
    </w:p>
    <w:p w:rsidR="00A03DEA" w:rsidRDefault="00A03DEA">
      <w:pPr>
        <w:pStyle w:val="Zkladntext"/>
        <w:rPr>
          <w:i w:val="0"/>
          <w:iCs w:val="0"/>
          <w:sz w:val="28"/>
          <w:szCs w:val="32"/>
        </w:rPr>
      </w:pPr>
    </w:p>
    <w:p w:rsidR="00A03DEA" w:rsidRDefault="00A03DEA">
      <w:pPr>
        <w:pStyle w:val="Zkladntext"/>
        <w:rPr>
          <w:sz w:val="28"/>
        </w:rPr>
      </w:pPr>
      <w:r>
        <w:rPr>
          <w:i w:val="0"/>
          <w:iCs w:val="0"/>
          <w:sz w:val="28"/>
          <w:szCs w:val="32"/>
        </w:rPr>
        <w:t>OZNÁMENÍ</w:t>
      </w:r>
    </w:p>
    <w:p w:rsidR="00A03DEA" w:rsidRDefault="00A03DEA">
      <w:pPr>
        <w:pStyle w:val="Zkladntext"/>
      </w:pPr>
      <w:r>
        <w:t>podle zákona č. 100/2001 Sb., o posuzování vlivů na životní prostředí a o změně některých souvisejících zákonů, ve znění zákona č. 93/2004 Sb. a ve znění zákona č.</w:t>
      </w:r>
      <w:r w:rsidR="00A74BC1">
        <w:t>227</w:t>
      </w:r>
      <w:r>
        <w:t>/200</w:t>
      </w:r>
      <w:r w:rsidR="00A74BC1">
        <w:t>9</w:t>
      </w:r>
      <w:r>
        <w:t xml:space="preserve"> Sb., zpracované v rozsahu podle přílohy č. 3.</w:t>
      </w:r>
    </w:p>
    <w:p w:rsidR="00A03DEA" w:rsidRDefault="00A03DEA">
      <w:pPr>
        <w:pStyle w:val="Stedstrnky"/>
        <w:suppressAutoHyphens w:val="0"/>
        <w:rPr>
          <w:lang w:eastAsia="cs-CZ"/>
        </w:rPr>
      </w:pPr>
    </w:p>
    <w:p w:rsidR="00A03DEA" w:rsidRDefault="00A03DEA">
      <w:pPr>
        <w:pStyle w:val="Normlntext"/>
        <w:widowControl/>
        <w:ind w:firstLine="0"/>
        <w:jc w:val="center"/>
      </w:pPr>
    </w:p>
    <w:p w:rsidR="00A03DEA" w:rsidRDefault="00A03DEA">
      <w:pPr>
        <w:tabs>
          <w:tab w:val="left" w:pos="3402"/>
        </w:tabs>
        <w:spacing w:before="120"/>
        <w:ind w:firstLine="567"/>
        <w:rPr>
          <w:sz w:val="22"/>
        </w:rPr>
      </w:pPr>
    </w:p>
    <w:p w:rsidR="00A03DEA" w:rsidRDefault="00A03DEA">
      <w:pPr>
        <w:tabs>
          <w:tab w:val="left" w:pos="3402"/>
        </w:tabs>
        <w:spacing w:before="120"/>
        <w:ind w:firstLine="567"/>
        <w:rPr>
          <w:sz w:val="22"/>
        </w:rPr>
      </w:pPr>
      <w:r>
        <w:rPr>
          <w:sz w:val="22"/>
        </w:rPr>
        <w:t xml:space="preserve">Obec: </w:t>
      </w:r>
      <w:r>
        <w:rPr>
          <w:sz w:val="22"/>
        </w:rPr>
        <w:tab/>
      </w:r>
      <w:proofErr w:type="spellStart"/>
      <w:r w:rsidR="00B342F2">
        <w:rPr>
          <w:b/>
          <w:bCs/>
          <w:sz w:val="22"/>
        </w:rPr>
        <w:t>Bludov</w:t>
      </w:r>
      <w:proofErr w:type="spellEnd"/>
    </w:p>
    <w:p w:rsidR="00A03DEA" w:rsidRDefault="00A03DEA">
      <w:pPr>
        <w:tabs>
          <w:tab w:val="left" w:pos="3402"/>
        </w:tabs>
        <w:spacing w:before="120"/>
        <w:ind w:firstLine="567"/>
        <w:rPr>
          <w:sz w:val="22"/>
        </w:rPr>
      </w:pPr>
      <w:r>
        <w:rPr>
          <w:sz w:val="22"/>
        </w:rPr>
        <w:t xml:space="preserve">Kraj: </w:t>
      </w:r>
      <w:r>
        <w:rPr>
          <w:sz w:val="22"/>
        </w:rPr>
        <w:tab/>
      </w:r>
      <w:r w:rsidR="00D87CAF">
        <w:rPr>
          <w:b/>
          <w:bCs/>
          <w:sz w:val="22"/>
        </w:rPr>
        <w:t>Olomoucký</w:t>
      </w:r>
    </w:p>
    <w:p w:rsidR="00A03DEA" w:rsidRDefault="00A03DEA">
      <w:pPr>
        <w:tabs>
          <w:tab w:val="left" w:pos="2835"/>
        </w:tabs>
        <w:spacing w:before="60" w:line="240" w:lineRule="auto"/>
        <w:ind w:left="567"/>
        <w:rPr>
          <w:sz w:val="22"/>
        </w:rPr>
      </w:pPr>
    </w:p>
    <w:p w:rsidR="00A03DEA" w:rsidRDefault="00A03DEA">
      <w:pPr>
        <w:tabs>
          <w:tab w:val="left" w:pos="2835"/>
        </w:tabs>
        <w:spacing w:before="60" w:line="240" w:lineRule="auto"/>
        <w:ind w:left="567"/>
        <w:rPr>
          <w:b/>
          <w:bCs/>
          <w:sz w:val="22"/>
        </w:rPr>
      </w:pPr>
      <w:r>
        <w:rPr>
          <w:sz w:val="22"/>
        </w:rPr>
        <w:t>Oznamovatel:</w:t>
      </w:r>
      <w:r>
        <w:t xml:space="preserve"> </w:t>
      </w:r>
      <w:r>
        <w:tab/>
      </w:r>
      <w:r w:rsidR="005D1284">
        <w:tab/>
      </w:r>
      <w:r>
        <w:tab/>
      </w:r>
      <w:r w:rsidR="00D87CAF">
        <w:rPr>
          <w:b/>
          <w:bCs/>
          <w:sz w:val="22"/>
        </w:rPr>
        <w:t>MJM LITOVEL a.s.</w:t>
      </w:r>
    </w:p>
    <w:p w:rsidR="00A03DEA" w:rsidRDefault="00A03DEA">
      <w:pPr>
        <w:tabs>
          <w:tab w:val="left" w:pos="2835"/>
        </w:tabs>
        <w:spacing w:line="240" w:lineRule="auto"/>
        <w:ind w:left="567"/>
        <w:rPr>
          <w:sz w:val="22"/>
        </w:rPr>
      </w:pPr>
      <w:r>
        <w:rPr>
          <w:sz w:val="22"/>
        </w:rPr>
        <w:tab/>
      </w:r>
      <w:r w:rsidR="005D1284">
        <w:rPr>
          <w:sz w:val="22"/>
        </w:rPr>
        <w:tab/>
      </w:r>
      <w:r>
        <w:rPr>
          <w:sz w:val="22"/>
        </w:rPr>
        <w:tab/>
        <w:t xml:space="preserve">ul. </w:t>
      </w:r>
      <w:proofErr w:type="spellStart"/>
      <w:r w:rsidR="00D87CAF">
        <w:rPr>
          <w:sz w:val="22"/>
        </w:rPr>
        <w:t>Cholinská</w:t>
      </w:r>
      <w:proofErr w:type="spellEnd"/>
      <w:r w:rsidR="00D87CAF">
        <w:rPr>
          <w:sz w:val="22"/>
        </w:rPr>
        <w:t xml:space="preserve"> 1048/19</w:t>
      </w:r>
    </w:p>
    <w:p w:rsidR="00A03DEA" w:rsidRDefault="00A03DEA">
      <w:pPr>
        <w:pStyle w:val="Normlntext"/>
        <w:widowControl/>
        <w:tabs>
          <w:tab w:val="left" w:pos="3402"/>
        </w:tabs>
        <w:spacing w:before="0"/>
      </w:pPr>
      <w:r>
        <w:tab/>
      </w:r>
      <w:r w:rsidR="00D87CAF">
        <w:t>784 01 Litovel</w:t>
      </w:r>
    </w:p>
    <w:p w:rsidR="00A03DEA" w:rsidRDefault="00A03DEA">
      <w:pPr>
        <w:pStyle w:val="Normlntext"/>
        <w:widowControl/>
        <w:tabs>
          <w:tab w:val="left" w:pos="3402"/>
        </w:tabs>
        <w:spacing w:before="0"/>
      </w:pPr>
    </w:p>
    <w:p w:rsidR="00A03DEA" w:rsidRDefault="00A03DEA">
      <w:pPr>
        <w:pStyle w:val="Normlntext"/>
        <w:widowControl/>
        <w:tabs>
          <w:tab w:val="left" w:pos="3402"/>
        </w:tabs>
        <w:spacing w:before="0"/>
      </w:pPr>
      <w:r>
        <w:t>Datum vypracování:</w:t>
      </w:r>
      <w:r w:rsidR="00A74BC1">
        <w:tab/>
      </w:r>
      <w:proofErr w:type="gramStart"/>
      <w:r w:rsidR="00BA7879">
        <w:t>12.6.2012</w:t>
      </w:r>
      <w:proofErr w:type="gramEnd"/>
    </w:p>
    <w:p w:rsidR="00A03DEA" w:rsidRDefault="00A03DEA">
      <w:pPr>
        <w:pStyle w:val="Zhlav"/>
        <w:tabs>
          <w:tab w:val="clear" w:pos="4536"/>
          <w:tab w:val="clear" w:pos="9072"/>
          <w:tab w:val="left" w:pos="567"/>
          <w:tab w:val="left" w:pos="3402"/>
          <w:tab w:val="center" w:pos="7655"/>
        </w:tabs>
        <w:jc w:val="left"/>
        <w:rPr>
          <w:sz w:val="22"/>
        </w:rPr>
      </w:pPr>
    </w:p>
    <w:p w:rsidR="00A03DEA" w:rsidRDefault="00A03DEA">
      <w:pPr>
        <w:pStyle w:val="Zhlav"/>
        <w:tabs>
          <w:tab w:val="clear" w:pos="4536"/>
          <w:tab w:val="clear" w:pos="9072"/>
          <w:tab w:val="left" w:pos="567"/>
          <w:tab w:val="left" w:pos="3402"/>
          <w:tab w:val="center" w:pos="7655"/>
        </w:tabs>
        <w:jc w:val="left"/>
        <w:rPr>
          <w:sz w:val="22"/>
        </w:rPr>
      </w:pPr>
      <w:r>
        <w:rPr>
          <w:sz w:val="22"/>
        </w:rPr>
        <w:tab/>
      </w:r>
      <w:proofErr w:type="gramStart"/>
      <w:r>
        <w:rPr>
          <w:sz w:val="22"/>
        </w:rPr>
        <w:t xml:space="preserve">Rozdělovník : </w:t>
      </w:r>
      <w:r>
        <w:rPr>
          <w:sz w:val="22"/>
        </w:rPr>
        <w:tab/>
      </w:r>
      <w:r w:rsidR="00871407">
        <w:rPr>
          <w:sz w:val="22"/>
        </w:rPr>
        <w:t>8</w:t>
      </w:r>
      <w:r>
        <w:rPr>
          <w:sz w:val="22"/>
        </w:rPr>
        <w:t xml:space="preserve"> výtisků</w:t>
      </w:r>
      <w:proofErr w:type="gramEnd"/>
      <w:r>
        <w:rPr>
          <w:sz w:val="22"/>
        </w:rPr>
        <w:t xml:space="preserve"> oznamovatel </w:t>
      </w:r>
    </w:p>
    <w:p w:rsidR="00A03DEA" w:rsidRDefault="00A03DEA">
      <w:pPr>
        <w:pStyle w:val="Zhlav"/>
        <w:tabs>
          <w:tab w:val="clear" w:pos="4536"/>
          <w:tab w:val="clear" w:pos="9072"/>
          <w:tab w:val="left" w:pos="3402"/>
          <w:tab w:val="center" w:pos="7655"/>
        </w:tabs>
        <w:jc w:val="left"/>
        <w:rPr>
          <w:sz w:val="22"/>
        </w:rPr>
      </w:pPr>
      <w:r>
        <w:rPr>
          <w:sz w:val="22"/>
        </w:rPr>
        <w:tab/>
        <w:t xml:space="preserve">1 výtisk zpracovatel oznámení </w:t>
      </w:r>
    </w:p>
    <w:p w:rsidR="00A03DEA" w:rsidRDefault="00A03DEA">
      <w:pPr>
        <w:tabs>
          <w:tab w:val="left" w:pos="851"/>
        </w:tabs>
        <w:spacing w:before="120"/>
        <w:rPr>
          <w:b/>
          <w:bCs/>
          <w:sz w:val="22"/>
        </w:rPr>
      </w:pPr>
      <w:r>
        <w:br w:type="page"/>
      </w:r>
      <w:r>
        <w:rPr>
          <w:b/>
          <w:bCs/>
          <w:sz w:val="22"/>
        </w:rPr>
        <w:lastRenderedPageBreak/>
        <w:t>OBSAH</w:t>
      </w:r>
    </w:p>
    <w:p w:rsidR="00A32FCE" w:rsidRDefault="00C56FAC">
      <w:pPr>
        <w:pStyle w:val="Obsah1"/>
        <w:rPr>
          <w:rFonts w:asciiTheme="minorHAnsi" w:eastAsiaTheme="minorEastAsia" w:hAnsiTheme="minorHAnsi" w:cstheme="minorBidi"/>
          <w:bCs w:val="0"/>
          <w:caps w:val="0"/>
          <w:szCs w:val="22"/>
        </w:rPr>
      </w:pPr>
      <w:r w:rsidRPr="00C56FAC">
        <w:rPr>
          <w:rStyle w:val="Hypertextovodkaz"/>
        </w:rPr>
        <w:fldChar w:fldCharType="begin"/>
      </w:r>
      <w:r w:rsidR="00A03DEA">
        <w:rPr>
          <w:rStyle w:val="Hypertextovodkaz"/>
        </w:rPr>
        <w:instrText xml:space="preserve"> TOC \o "1-2" \h \z \t "Nadpis 5;3" </w:instrText>
      </w:r>
      <w:r w:rsidRPr="00C56FAC">
        <w:rPr>
          <w:rStyle w:val="Hypertextovodkaz"/>
        </w:rPr>
        <w:fldChar w:fldCharType="separate"/>
      </w:r>
      <w:hyperlink w:anchor="_Toc308948886" w:history="1">
        <w:r w:rsidR="00A32FCE" w:rsidRPr="002F3FEA">
          <w:rPr>
            <w:rStyle w:val="Hypertextovodkaz"/>
          </w:rPr>
          <w:t>Úvod</w:t>
        </w:r>
        <w:r w:rsidR="00A32FCE">
          <w:rPr>
            <w:webHidden/>
          </w:rPr>
          <w:tab/>
        </w:r>
        <w:r>
          <w:rPr>
            <w:webHidden/>
          </w:rPr>
          <w:fldChar w:fldCharType="begin"/>
        </w:r>
        <w:r w:rsidR="00A32FCE">
          <w:rPr>
            <w:webHidden/>
          </w:rPr>
          <w:instrText xml:space="preserve"> PAGEREF _Toc308948886 \h </w:instrText>
        </w:r>
        <w:r>
          <w:rPr>
            <w:webHidden/>
          </w:rPr>
        </w:r>
        <w:r>
          <w:rPr>
            <w:webHidden/>
          </w:rPr>
          <w:fldChar w:fldCharType="separate"/>
        </w:r>
        <w:r w:rsidR="00217142">
          <w:rPr>
            <w:webHidden/>
          </w:rPr>
          <w:t>4</w:t>
        </w:r>
        <w:r>
          <w:rPr>
            <w:webHidden/>
          </w:rPr>
          <w:fldChar w:fldCharType="end"/>
        </w:r>
      </w:hyperlink>
    </w:p>
    <w:p w:rsidR="00A32FCE" w:rsidRDefault="00C56FAC">
      <w:pPr>
        <w:pStyle w:val="Obsah1"/>
        <w:rPr>
          <w:rFonts w:asciiTheme="minorHAnsi" w:eastAsiaTheme="minorEastAsia" w:hAnsiTheme="minorHAnsi" w:cstheme="minorBidi"/>
          <w:bCs w:val="0"/>
          <w:caps w:val="0"/>
          <w:szCs w:val="22"/>
        </w:rPr>
      </w:pPr>
      <w:hyperlink w:anchor="_Toc308948887" w:history="1">
        <w:r w:rsidR="00A32FCE" w:rsidRPr="002F3FEA">
          <w:rPr>
            <w:rStyle w:val="Hypertextovodkaz"/>
          </w:rPr>
          <w:t>A. ÚDAJE O OZNAMOVATELI</w:t>
        </w:r>
        <w:r w:rsidR="00A32FCE">
          <w:rPr>
            <w:webHidden/>
          </w:rPr>
          <w:tab/>
        </w:r>
        <w:r>
          <w:rPr>
            <w:webHidden/>
          </w:rPr>
          <w:fldChar w:fldCharType="begin"/>
        </w:r>
        <w:r w:rsidR="00A32FCE">
          <w:rPr>
            <w:webHidden/>
          </w:rPr>
          <w:instrText xml:space="preserve"> PAGEREF _Toc308948887 \h </w:instrText>
        </w:r>
        <w:r>
          <w:rPr>
            <w:webHidden/>
          </w:rPr>
        </w:r>
        <w:r>
          <w:rPr>
            <w:webHidden/>
          </w:rPr>
          <w:fldChar w:fldCharType="separate"/>
        </w:r>
        <w:r w:rsidR="00217142">
          <w:rPr>
            <w:webHidden/>
          </w:rPr>
          <w:t>4</w:t>
        </w:r>
        <w:r>
          <w:rPr>
            <w:webHidden/>
          </w:rPr>
          <w:fldChar w:fldCharType="end"/>
        </w:r>
      </w:hyperlink>
    </w:p>
    <w:p w:rsidR="00A32FCE" w:rsidRDefault="00C56FAC">
      <w:pPr>
        <w:pStyle w:val="Obsah1"/>
        <w:rPr>
          <w:rFonts w:asciiTheme="minorHAnsi" w:eastAsiaTheme="minorEastAsia" w:hAnsiTheme="minorHAnsi" w:cstheme="minorBidi"/>
          <w:bCs w:val="0"/>
          <w:caps w:val="0"/>
          <w:szCs w:val="22"/>
        </w:rPr>
      </w:pPr>
      <w:hyperlink w:anchor="_Toc308948888" w:history="1">
        <w:r w:rsidR="00A32FCE" w:rsidRPr="002F3FEA">
          <w:rPr>
            <w:rStyle w:val="Hypertextovodkaz"/>
          </w:rPr>
          <w:t>B. ÚDAJE O ZÁMĚRU</w:t>
        </w:r>
        <w:r w:rsidR="00A32FCE">
          <w:rPr>
            <w:webHidden/>
          </w:rPr>
          <w:tab/>
        </w:r>
        <w:r>
          <w:rPr>
            <w:webHidden/>
          </w:rPr>
          <w:fldChar w:fldCharType="begin"/>
        </w:r>
        <w:r w:rsidR="00A32FCE">
          <w:rPr>
            <w:webHidden/>
          </w:rPr>
          <w:instrText xml:space="preserve"> PAGEREF _Toc308948888 \h </w:instrText>
        </w:r>
        <w:r>
          <w:rPr>
            <w:webHidden/>
          </w:rPr>
        </w:r>
        <w:r>
          <w:rPr>
            <w:webHidden/>
          </w:rPr>
          <w:fldChar w:fldCharType="separate"/>
        </w:r>
        <w:r w:rsidR="00217142">
          <w:rPr>
            <w:webHidden/>
          </w:rPr>
          <w:t>4</w:t>
        </w:r>
        <w:r>
          <w:rPr>
            <w:webHidden/>
          </w:rPr>
          <w:fldChar w:fldCharType="end"/>
        </w:r>
      </w:hyperlink>
    </w:p>
    <w:p w:rsidR="00A32FCE" w:rsidRDefault="00C56FAC">
      <w:pPr>
        <w:pStyle w:val="Obsah2"/>
        <w:rPr>
          <w:rFonts w:asciiTheme="minorHAnsi" w:eastAsiaTheme="minorEastAsia" w:hAnsiTheme="minorHAnsi" w:cstheme="minorBidi"/>
          <w:bCs w:val="0"/>
        </w:rPr>
      </w:pPr>
      <w:hyperlink w:anchor="_Toc308948889" w:history="1">
        <w:r w:rsidR="00A32FCE" w:rsidRPr="002F3FEA">
          <w:rPr>
            <w:rStyle w:val="Hypertextovodkaz"/>
          </w:rPr>
          <w:t>B.I. Základní údaje</w:t>
        </w:r>
        <w:r w:rsidR="00A32FCE">
          <w:rPr>
            <w:webHidden/>
          </w:rPr>
          <w:tab/>
        </w:r>
        <w:r>
          <w:rPr>
            <w:webHidden/>
          </w:rPr>
          <w:fldChar w:fldCharType="begin"/>
        </w:r>
        <w:r w:rsidR="00A32FCE">
          <w:rPr>
            <w:webHidden/>
          </w:rPr>
          <w:instrText xml:space="preserve"> PAGEREF _Toc308948889 \h </w:instrText>
        </w:r>
        <w:r>
          <w:rPr>
            <w:webHidden/>
          </w:rPr>
        </w:r>
        <w:r>
          <w:rPr>
            <w:webHidden/>
          </w:rPr>
          <w:fldChar w:fldCharType="separate"/>
        </w:r>
        <w:r w:rsidR="00217142">
          <w:rPr>
            <w:webHidden/>
          </w:rPr>
          <w:t>4</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890" w:history="1">
        <w:r w:rsidR="00A32FCE" w:rsidRPr="002F3FEA">
          <w:rPr>
            <w:rStyle w:val="Hypertextovodkaz"/>
          </w:rPr>
          <w:t>B.I.1. Název záměru a jeho zařazení podle přílohy č. 1 zákona č. 100/2001 Sb.,</w:t>
        </w:r>
        <w:r w:rsidR="00A32FCE">
          <w:rPr>
            <w:webHidden/>
          </w:rPr>
          <w:tab/>
        </w:r>
        <w:r>
          <w:rPr>
            <w:webHidden/>
          </w:rPr>
          <w:fldChar w:fldCharType="begin"/>
        </w:r>
        <w:r w:rsidR="00A32FCE">
          <w:rPr>
            <w:webHidden/>
          </w:rPr>
          <w:instrText xml:space="preserve"> PAGEREF _Toc308948890 \h </w:instrText>
        </w:r>
        <w:r>
          <w:rPr>
            <w:webHidden/>
          </w:rPr>
        </w:r>
        <w:r>
          <w:rPr>
            <w:webHidden/>
          </w:rPr>
          <w:fldChar w:fldCharType="separate"/>
        </w:r>
        <w:r w:rsidR="00217142">
          <w:rPr>
            <w:webHidden/>
          </w:rPr>
          <w:t>4</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891" w:history="1">
        <w:r w:rsidR="00A32FCE" w:rsidRPr="002F3FEA">
          <w:rPr>
            <w:rStyle w:val="Hypertextovodkaz"/>
          </w:rPr>
          <w:t>B.I.2. Kapacita záměru</w:t>
        </w:r>
        <w:r w:rsidR="00A32FCE">
          <w:rPr>
            <w:webHidden/>
          </w:rPr>
          <w:tab/>
        </w:r>
        <w:r>
          <w:rPr>
            <w:webHidden/>
          </w:rPr>
          <w:fldChar w:fldCharType="begin"/>
        </w:r>
        <w:r w:rsidR="00A32FCE">
          <w:rPr>
            <w:webHidden/>
          </w:rPr>
          <w:instrText xml:space="preserve"> PAGEREF _Toc308948891 \h </w:instrText>
        </w:r>
        <w:r>
          <w:rPr>
            <w:webHidden/>
          </w:rPr>
        </w:r>
        <w:r>
          <w:rPr>
            <w:webHidden/>
          </w:rPr>
          <w:fldChar w:fldCharType="separate"/>
        </w:r>
        <w:r w:rsidR="00217142">
          <w:rPr>
            <w:webHidden/>
          </w:rPr>
          <w:t>5</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892" w:history="1">
        <w:r w:rsidR="00A32FCE" w:rsidRPr="002F3FEA">
          <w:rPr>
            <w:rStyle w:val="Hypertextovodkaz"/>
          </w:rPr>
          <w:t>B.I.3. Umístění záměru</w:t>
        </w:r>
        <w:r w:rsidR="00A32FCE">
          <w:rPr>
            <w:webHidden/>
          </w:rPr>
          <w:tab/>
        </w:r>
        <w:r>
          <w:rPr>
            <w:webHidden/>
          </w:rPr>
          <w:fldChar w:fldCharType="begin"/>
        </w:r>
        <w:r w:rsidR="00A32FCE">
          <w:rPr>
            <w:webHidden/>
          </w:rPr>
          <w:instrText xml:space="preserve"> PAGEREF _Toc308948892 \h </w:instrText>
        </w:r>
        <w:r>
          <w:rPr>
            <w:webHidden/>
          </w:rPr>
        </w:r>
        <w:r>
          <w:rPr>
            <w:webHidden/>
          </w:rPr>
          <w:fldChar w:fldCharType="separate"/>
        </w:r>
        <w:r w:rsidR="00217142">
          <w:rPr>
            <w:webHidden/>
          </w:rPr>
          <w:t>5</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893" w:history="1">
        <w:r w:rsidR="00A32FCE" w:rsidRPr="002F3FEA">
          <w:rPr>
            <w:rStyle w:val="Hypertextovodkaz"/>
          </w:rPr>
          <w:t>B.I.4. Charakter záměru a možnost kumulace s jinými záměry</w:t>
        </w:r>
        <w:r w:rsidR="00A32FCE">
          <w:rPr>
            <w:webHidden/>
          </w:rPr>
          <w:tab/>
        </w:r>
        <w:r>
          <w:rPr>
            <w:webHidden/>
          </w:rPr>
          <w:fldChar w:fldCharType="begin"/>
        </w:r>
        <w:r w:rsidR="00A32FCE">
          <w:rPr>
            <w:webHidden/>
          </w:rPr>
          <w:instrText xml:space="preserve"> PAGEREF _Toc308948893 \h </w:instrText>
        </w:r>
        <w:r>
          <w:rPr>
            <w:webHidden/>
          </w:rPr>
        </w:r>
        <w:r>
          <w:rPr>
            <w:webHidden/>
          </w:rPr>
          <w:fldChar w:fldCharType="separate"/>
        </w:r>
        <w:r w:rsidR="00217142">
          <w:rPr>
            <w:webHidden/>
          </w:rPr>
          <w:t>6</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894" w:history="1">
        <w:r w:rsidR="00A32FCE" w:rsidRPr="002F3FEA">
          <w:rPr>
            <w:rStyle w:val="Hypertextovodkaz"/>
          </w:rPr>
          <w:t>B.I.5. Zdůvodnění potřeby záměru a jeho umístění, včetně přehledu zvažovaných variant a hlavních důvodů (i z hlediska životního prostředí) pro jejich výběr, resp. odmítnutí</w:t>
        </w:r>
        <w:r w:rsidR="00A32FCE">
          <w:rPr>
            <w:webHidden/>
          </w:rPr>
          <w:tab/>
        </w:r>
        <w:r>
          <w:rPr>
            <w:webHidden/>
          </w:rPr>
          <w:fldChar w:fldCharType="begin"/>
        </w:r>
        <w:r w:rsidR="00A32FCE">
          <w:rPr>
            <w:webHidden/>
          </w:rPr>
          <w:instrText xml:space="preserve"> PAGEREF _Toc308948894 \h </w:instrText>
        </w:r>
        <w:r>
          <w:rPr>
            <w:webHidden/>
          </w:rPr>
        </w:r>
        <w:r>
          <w:rPr>
            <w:webHidden/>
          </w:rPr>
          <w:fldChar w:fldCharType="separate"/>
        </w:r>
        <w:r w:rsidR="00217142">
          <w:rPr>
            <w:webHidden/>
          </w:rPr>
          <w:t>6</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895" w:history="1">
        <w:r w:rsidR="00A32FCE" w:rsidRPr="002F3FEA">
          <w:rPr>
            <w:rStyle w:val="Hypertextovodkaz"/>
          </w:rPr>
          <w:t>B.I.6. Stručný popis technického a technologického řešení záměru</w:t>
        </w:r>
        <w:r w:rsidR="00A32FCE">
          <w:rPr>
            <w:webHidden/>
          </w:rPr>
          <w:tab/>
        </w:r>
        <w:r>
          <w:rPr>
            <w:webHidden/>
          </w:rPr>
          <w:fldChar w:fldCharType="begin"/>
        </w:r>
        <w:r w:rsidR="00A32FCE">
          <w:rPr>
            <w:webHidden/>
          </w:rPr>
          <w:instrText xml:space="preserve"> PAGEREF _Toc308948895 \h </w:instrText>
        </w:r>
        <w:r>
          <w:rPr>
            <w:webHidden/>
          </w:rPr>
        </w:r>
        <w:r>
          <w:rPr>
            <w:webHidden/>
          </w:rPr>
          <w:fldChar w:fldCharType="separate"/>
        </w:r>
        <w:r w:rsidR="00217142">
          <w:rPr>
            <w:webHidden/>
          </w:rPr>
          <w:t>7</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896" w:history="1">
        <w:r w:rsidR="00A32FCE" w:rsidRPr="002F3FEA">
          <w:rPr>
            <w:rStyle w:val="Hypertextovodkaz"/>
          </w:rPr>
          <w:t>B.I.7. Předpokládaný termín zahájení realizace záměru a jeho dokončení</w:t>
        </w:r>
        <w:r w:rsidR="00A32FCE">
          <w:rPr>
            <w:webHidden/>
          </w:rPr>
          <w:tab/>
        </w:r>
        <w:r>
          <w:rPr>
            <w:webHidden/>
          </w:rPr>
          <w:fldChar w:fldCharType="begin"/>
        </w:r>
        <w:r w:rsidR="00A32FCE">
          <w:rPr>
            <w:webHidden/>
          </w:rPr>
          <w:instrText xml:space="preserve"> PAGEREF _Toc308948896 \h </w:instrText>
        </w:r>
        <w:r>
          <w:rPr>
            <w:webHidden/>
          </w:rPr>
        </w:r>
        <w:r>
          <w:rPr>
            <w:webHidden/>
          </w:rPr>
          <w:fldChar w:fldCharType="separate"/>
        </w:r>
        <w:r w:rsidR="00217142">
          <w:rPr>
            <w:webHidden/>
          </w:rPr>
          <w:t>8</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897" w:history="1">
        <w:r w:rsidR="00A32FCE" w:rsidRPr="002F3FEA">
          <w:rPr>
            <w:rStyle w:val="Hypertextovodkaz"/>
          </w:rPr>
          <w:t>B.I.8. Výčet dotčených územně samosprávných celků</w:t>
        </w:r>
        <w:r w:rsidR="00A32FCE">
          <w:rPr>
            <w:webHidden/>
          </w:rPr>
          <w:tab/>
        </w:r>
        <w:r>
          <w:rPr>
            <w:webHidden/>
          </w:rPr>
          <w:fldChar w:fldCharType="begin"/>
        </w:r>
        <w:r w:rsidR="00A32FCE">
          <w:rPr>
            <w:webHidden/>
          </w:rPr>
          <w:instrText xml:space="preserve"> PAGEREF _Toc308948897 \h </w:instrText>
        </w:r>
        <w:r>
          <w:rPr>
            <w:webHidden/>
          </w:rPr>
        </w:r>
        <w:r>
          <w:rPr>
            <w:webHidden/>
          </w:rPr>
          <w:fldChar w:fldCharType="separate"/>
        </w:r>
        <w:r w:rsidR="00217142">
          <w:rPr>
            <w:webHidden/>
          </w:rPr>
          <w:t>9</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898" w:history="1">
        <w:r w:rsidR="00A32FCE" w:rsidRPr="002F3FEA">
          <w:rPr>
            <w:rStyle w:val="Hypertextovodkaz"/>
          </w:rPr>
          <w:t>B.I.9. Výčet navazujících rozhodnutí podle §10 odst. 4 a správních úřadů, které budou tato rozhodnutí vydávat</w:t>
        </w:r>
        <w:r w:rsidR="00A32FCE">
          <w:rPr>
            <w:webHidden/>
          </w:rPr>
          <w:tab/>
        </w:r>
        <w:r>
          <w:rPr>
            <w:webHidden/>
          </w:rPr>
          <w:fldChar w:fldCharType="begin"/>
        </w:r>
        <w:r w:rsidR="00A32FCE">
          <w:rPr>
            <w:webHidden/>
          </w:rPr>
          <w:instrText xml:space="preserve"> PAGEREF _Toc308948898 \h </w:instrText>
        </w:r>
        <w:r>
          <w:rPr>
            <w:webHidden/>
          </w:rPr>
        </w:r>
        <w:r>
          <w:rPr>
            <w:webHidden/>
          </w:rPr>
          <w:fldChar w:fldCharType="separate"/>
        </w:r>
        <w:r w:rsidR="00217142">
          <w:rPr>
            <w:webHidden/>
          </w:rPr>
          <w:t>9</w:t>
        </w:r>
        <w:r>
          <w:rPr>
            <w:webHidden/>
          </w:rPr>
          <w:fldChar w:fldCharType="end"/>
        </w:r>
      </w:hyperlink>
    </w:p>
    <w:p w:rsidR="00A32FCE" w:rsidRDefault="00C56FAC">
      <w:pPr>
        <w:pStyle w:val="Obsah2"/>
        <w:rPr>
          <w:rFonts w:asciiTheme="minorHAnsi" w:eastAsiaTheme="minorEastAsia" w:hAnsiTheme="minorHAnsi" w:cstheme="minorBidi"/>
          <w:bCs w:val="0"/>
        </w:rPr>
      </w:pPr>
      <w:hyperlink w:anchor="_Toc308948899" w:history="1">
        <w:r w:rsidR="00A32FCE" w:rsidRPr="002F3FEA">
          <w:rPr>
            <w:rStyle w:val="Hypertextovodkaz"/>
          </w:rPr>
          <w:t>B.II. Údaje o vstupech</w:t>
        </w:r>
        <w:r w:rsidR="00A32FCE">
          <w:rPr>
            <w:webHidden/>
          </w:rPr>
          <w:tab/>
        </w:r>
        <w:r>
          <w:rPr>
            <w:webHidden/>
          </w:rPr>
          <w:fldChar w:fldCharType="begin"/>
        </w:r>
        <w:r w:rsidR="00A32FCE">
          <w:rPr>
            <w:webHidden/>
          </w:rPr>
          <w:instrText xml:space="preserve"> PAGEREF _Toc308948899 \h </w:instrText>
        </w:r>
        <w:r>
          <w:rPr>
            <w:webHidden/>
          </w:rPr>
        </w:r>
        <w:r>
          <w:rPr>
            <w:webHidden/>
          </w:rPr>
          <w:fldChar w:fldCharType="separate"/>
        </w:r>
        <w:r w:rsidR="00217142">
          <w:rPr>
            <w:webHidden/>
          </w:rPr>
          <w:t>9</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00" w:history="1">
        <w:r w:rsidR="00A32FCE" w:rsidRPr="002F3FEA">
          <w:rPr>
            <w:rStyle w:val="Hypertextovodkaz"/>
            <w:snapToGrid w:val="0"/>
          </w:rPr>
          <w:t>B.II.1. Zábor půdy</w:t>
        </w:r>
        <w:r w:rsidR="00A32FCE">
          <w:rPr>
            <w:webHidden/>
          </w:rPr>
          <w:tab/>
        </w:r>
        <w:r>
          <w:rPr>
            <w:webHidden/>
          </w:rPr>
          <w:fldChar w:fldCharType="begin"/>
        </w:r>
        <w:r w:rsidR="00A32FCE">
          <w:rPr>
            <w:webHidden/>
          </w:rPr>
          <w:instrText xml:space="preserve"> PAGEREF _Toc308948900 \h </w:instrText>
        </w:r>
        <w:r>
          <w:rPr>
            <w:webHidden/>
          </w:rPr>
        </w:r>
        <w:r>
          <w:rPr>
            <w:webHidden/>
          </w:rPr>
          <w:fldChar w:fldCharType="separate"/>
        </w:r>
        <w:r w:rsidR="00217142">
          <w:rPr>
            <w:webHidden/>
          </w:rPr>
          <w:t>9</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01" w:history="1">
        <w:r w:rsidR="00A32FCE" w:rsidRPr="002F3FEA">
          <w:rPr>
            <w:rStyle w:val="Hypertextovodkaz"/>
            <w:snapToGrid w:val="0"/>
          </w:rPr>
          <w:t>B.II.2. Voda</w:t>
        </w:r>
        <w:r w:rsidR="00A32FCE">
          <w:rPr>
            <w:webHidden/>
          </w:rPr>
          <w:tab/>
        </w:r>
        <w:r>
          <w:rPr>
            <w:webHidden/>
          </w:rPr>
          <w:fldChar w:fldCharType="begin"/>
        </w:r>
        <w:r w:rsidR="00A32FCE">
          <w:rPr>
            <w:webHidden/>
          </w:rPr>
          <w:instrText xml:space="preserve"> PAGEREF _Toc308948901 \h </w:instrText>
        </w:r>
        <w:r>
          <w:rPr>
            <w:webHidden/>
          </w:rPr>
        </w:r>
        <w:r>
          <w:rPr>
            <w:webHidden/>
          </w:rPr>
          <w:fldChar w:fldCharType="separate"/>
        </w:r>
        <w:r w:rsidR="00217142">
          <w:rPr>
            <w:webHidden/>
          </w:rPr>
          <w:t>9</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02" w:history="1">
        <w:r w:rsidR="00A32FCE" w:rsidRPr="002F3FEA">
          <w:rPr>
            <w:rStyle w:val="Hypertextovodkaz"/>
            <w:snapToGrid w:val="0"/>
          </w:rPr>
          <w:t>B.II.3. Energie</w:t>
        </w:r>
        <w:r w:rsidR="00A32FCE">
          <w:rPr>
            <w:webHidden/>
          </w:rPr>
          <w:tab/>
        </w:r>
        <w:r>
          <w:rPr>
            <w:webHidden/>
          </w:rPr>
          <w:fldChar w:fldCharType="begin"/>
        </w:r>
        <w:r w:rsidR="00A32FCE">
          <w:rPr>
            <w:webHidden/>
          </w:rPr>
          <w:instrText xml:space="preserve"> PAGEREF _Toc308948902 \h </w:instrText>
        </w:r>
        <w:r>
          <w:rPr>
            <w:webHidden/>
          </w:rPr>
        </w:r>
        <w:r>
          <w:rPr>
            <w:webHidden/>
          </w:rPr>
          <w:fldChar w:fldCharType="separate"/>
        </w:r>
        <w:r w:rsidR="00217142">
          <w:rPr>
            <w:webHidden/>
          </w:rPr>
          <w:t>10</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03" w:history="1">
        <w:r w:rsidR="00A32FCE" w:rsidRPr="002F3FEA">
          <w:rPr>
            <w:rStyle w:val="Hypertextovodkaz"/>
            <w:snapToGrid w:val="0"/>
          </w:rPr>
          <w:t>B.II.4. Vstupní suroviny</w:t>
        </w:r>
        <w:r w:rsidR="00A32FCE">
          <w:rPr>
            <w:webHidden/>
          </w:rPr>
          <w:tab/>
        </w:r>
        <w:r>
          <w:rPr>
            <w:webHidden/>
          </w:rPr>
          <w:fldChar w:fldCharType="begin"/>
        </w:r>
        <w:r w:rsidR="00A32FCE">
          <w:rPr>
            <w:webHidden/>
          </w:rPr>
          <w:instrText xml:space="preserve"> PAGEREF _Toc308948903 \h </w:instrText>
        </w:r>
        <w:r>
          <w:rPr>
            <w:webHidden/>
          </w:rPr>
        </w:r>
        <w:r>
          <w:rPr>
            <w:webHidden/>
          </w:rPr>
          <w:fldChar w:fldCharType="separate"/>
        </w:r>
        <w:r w:rsidR="00217142">
          <w:rPr>
            <w:webHidden/>
          </w:rPr>
          <w:t>10</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04" w:history="1">
        <w:r w:rsidR="00A32FCE" w:rsidRPr="002F3FEA">
          <w:rPr>
            <w:rStyle w:val="Hypertextovodkaz"/>
          </w:rPr>
          <w:t>B.II.5. Nároky na infrastrukturu</w:t>
        </w:r>
        <w:r w:rsidR="00A32FCE">
          <w:rPr>
            <w:webHidden/>
          </w:rPr>
          <w:tab/>
        </w:r>
        <w:r>
          <w:rPr>
            <w:webHidden/>
          </w:rPr>
          <w:fldChar w:fldCharType="begin"/>
        </w:r>
        <w:r w:rsidR="00A32FCE">
          <w:rPr>
            <w:webHidden/>
          </w:rPr>
          <w:instrText xml:space="preserve"> PAGEREF _Toc308948904 \h </w:instrText>
        </w:r>
        <w:r>
          <w:rPr>
            <w:webHidden/>
          </w:rPr>
        </w:r>
        <w:r>
          <w:rPr>
            <w:webHidden/>
          </w:rPr>
          <w:fldChar w:fldCharType="separate"/>
        </w:r>
        <w:r w:rsidR="00217142">
          <w:rPr>
            <w:webHidden/>
          </w:rPr>
          <w:t>11</w:t>
        </w:r>
        <w:r>
          <w:rPr>
            <w:webHidden/>
          </w:rPr>
          <w:fldChar w:fldCharType="end"/>
        </w:r>
      </w:hyperlink>
    </w:p>
    <w:p w:rsidR="00A32FCE" w:rsidRDefault="00C56FAC">
      <w:pPr>
        <w:pStyle w:val="Obsah2"/>
        <w:rPr>
          <w:rFonts w:asciiTheme="minorHAnsi" w:eastAsiaTheme="minorEastAsia" w:hAnsiTheme="minorHAnsi" w:cstheme="minorBidi"/>
          <w:bCs w:val="0"/>
        </w:rPr>
      </w:pPr>
      <w:hyperlink w:anchor="_Toc308948905" w:history="1">
        <w:r w:rsidR="00A32FCE" w:rsidRPr="002F3FEA">
          <w:rPr>
            <w:rStyle w:val="Hypertextovodkaz"/>
          </w:rPr>
          <w:t>B.III. Údaje o výstupech</w:t>
        </w:r>
        <w:r w:rsidR="00A32FCE">
          <w:rPr>
            <w:webHidden/>
          </w:rPr>
          <w:tab/>
        </w:r>
        <w:r>
          <w:rPr>
            <w:webHidden/>
          </w:rPr>
          <w:fldChar w:fldCharType="begin"/>
        </w:r>
        <w:r w:rsidR="00A32FCE">
          <w:rPr>
            <w:webHidden/>
          </w:rPr>
          <w:instrText xml:space="preserve"> PAGEREF _Toc308948905 \h </w:instrText>
        </w:r>
        <w:r>
          <w:rPr>
            <w:webHidden/>
          </w:rPr>
        </w:r>
        <w:r>
          <w:rPr>
            <w:webHidden/>
          </w:rPr>
          <w:fldChar w:fldCharType="separate"/>
        </w:r>
        <w:r w:rsidR="00217142">
          <w:rPr>
            <w:webHidden/>
          </w:rPr>
          <w:t>11</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06" w:history="1">
        <w:r w:rsidR="00A32FCE" w:rsidRPr="002F3FEA">
          <w:rPr>
            <w:rStyle w:val="Hypertextovodkaz"/>
          </w:rPr>
          <w:t>B.III.1. Emise do ovzduší</w:t>
        </w:r>
        <w:r w:rsidR="00A32FCE">
          <w:rPr>
            <w:webHidden/>
          </w:rPr>
          <w:tab/>
        </w:r>
        <w:r>
          <w:rPr>
            <w:webHidden/>
          </w:rPr>
          <w:fldChar w:fldCharType="begin"/>
        </w:r>
        <w:r w:rsidR="00A32FCE">
          <w:rPr>
            <w:webHidden/>
          </w:rPr>
          <w:instrText xml:space="preserve"> PAGEREF _Toc308948906 \h </w:instrText>
        </w:r>
        <w:r>
          <w:rPr>
            <w:webHidden/>
          </w:rPr>
        </w:r>
        <w:r>
          <w:rPr>
            <w:webHidden/>
          </w:rPr>
          <w:fldChar w:fldCharType="separate"/>
        </w:r>
        <w:r w:rsidR="00217142">
          <w:rPr>
            <w:webHidden/>
          </w:rPr>
          <w:t>11</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07" w:history="1">
        <w:r w:rsidR="00A32FCE" w:rsidRPr="002F3FEA">
          <w:rPr>
            <w:rStyle w:val="Hypertextovodkaz"/>
          </w:rPr>
          <w:t>B.III.2. Odpadní vody</w:t>
        </w:r>
        <w:r w:rsidR="00A32FCE">
          <w:rPr>
            <w:webHidden/>
          </w:rPr>
          <w:tab/>
        </w:r>
        <w:r>
          <w:rPr>
            <w:webHidden/>
          </w:rPr>
          <w:fldChar w:fldCharType="begin"/>
        </w:r>
        <w:r w:rsidR="00A32FCE">
          <w:rPr>
            <w:webHidden/>
          </w:rPr>
          <w:instrText xml:space="preserve"> PAGEREF _Toc308948907 \h </w:instrText>
        </w:r>
        <w:r>
          <w:rPr>
            <w:webHidden/>
          </w:rPr>
        </w:r>
        <w:r>
          <w:rPr>
            <w:webHidden/>
          </w:rPr>
          <w:fldChar w:fldCharType="separate"/>
        </w:r>
        <w:r w:rsidR="00217142">
          <w:rPr>
            <w:webHidden/>
          </w:rPr>
          <w:t>12</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08" w:history="1">
        <w:r w:rsidR="00A32FCE" w:rsidRPr="002F3FEA">
          <w:rPr>
            <w:rStyle w:val="Hypertextovodkaz"/>
          </w:rPr>
          <w:t>B.III.3. Odpady</w:t>
        </w:r>
        <w:r w:rsidR="00A32FCE">
          <w:rPr>
            <w:webHidden/>
          </w:rPr>
          <w:tab/>
        </w:r>
        <w:r>
          <w:rPr>
            <w:webHidden/>
          </w:rPr>
          <w:fldChar w:fldCharType="begin"/>
        </w:r>
        <w:r w:rsidR="00A32FCE">
          <w:rPr>
            <w:webHidden/>
          </w:rPr>
          <w:instrText xml:space="preserve"> PAGEREF _Toc308948908 \h </w:instrText>
        </w:r>
        <w:r>
          <w:rPr>
            <w:webHidden/>
          </w:rPr>
        </w:r>
        <w:r>
          <w:rPr>
            <w:webHidden/>
          </w:rPr>
          <w:fldChar w:fldCharType="separate"/>
        </w:r>
        <w:r w:rsidR="00217142">
          <w:rPr>
            <w:webHidden/>
          </w:rPr>
          <w:t>12</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09" w:history="1">
        <w:r w:rsidR="00A32FCE" w:rsidRPr="002F3FEA">
          <w:rPr>
            <w:rStyle w:val="Hypertextovodkaz"/>
          </w:rPr>
          <w:t>B.III.4. Ostatní výstupy</w:t>
        </w:r>
        <w:r w:rsidR="00A32FCE">
          <w:rPr>
            <w:webHidden/>
          </w:rPr>
          <w:tab/>
        </w:r>
        <w:r>
          <w:rPr>
            <w:webHidden/>
          </w:rPr>
          <w:fldChar w:fldCharType="begin"/>
        </w:r>
        <w:r w:rsidR="00A32FCE">
          <w:rPr>
            <w:webHidden/>
          </w:rPr>
          <w:instrText xml:space="preserve"> PAGEREF _Toc308948909 \h </w:instrText>
        </w:r>
        <w:r>
          <w:rPr>
            <w:webHidden/>
          </w:rPr>
        </w:r>
        <w:r>
          <w:rPr>
            <w:webHidden/>
          </w:rPr>
          <w:fldChar w:fldCharType="separate"/>
        </w:r>
        <w:r w:rsidR="00217142">
          <w:rPr>
            <w:webHidden/>
          </w:rPr>
          <w:t>15</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10" w:history="1">
        <w:r w:rsidR="00A32FCE" w:rsidRPr="002F3FEA">
          <w:rPr>
            <w:rStyle w:val="Hypertextovodkaz"/>
          </w:rPr>
          <w:t>B.III.5. Rizika havárií</w:t>
        </w:r>
        <w:r w:rsidR="00A32FCE">
          <w:rPr>
            <w:webHidden/>
          </w:rPr>
          <w:tab/>
        </w:r>
        <w:r>
          <w:rPr>
            <w:webHidden/>
          </w:rPr>
          <w:fldChar w:fldCharType="begin"/>
        </w:r>
        <w:r w:rsidR="00A32FCE">
          <w:rPr>
            <w:webHidden/>
          </w:rPr>
          <w:instrText xml:space="preserve"> PAGEREF _Toc308948910 \h </w:instrText>
        </w:r>
        <w:r>
          <w:rPr>
            <w:webHidden/>
          </w:rPr>
        </w:r>
        <w:r>
          <w:rPr>
            <w:webHidden/>
          </w:rPr>
          <w:fldChar w:fldCharType="separate"/>
        </w:r>
        <w:r w:rsidR="00217142">
          <w:rPr>
            <w:webHidden/>
          </w:rPr>
          <w:t>15</w:t>
        </w:r>
        <w:r>
          <w:rPr>
            <w:webHidden/>
          </w:rPr>
          <w:fldChar w:fldCharType="end"/>
        </w:r>
      </w:hyperlink>
    </w:p>
    <w:p w:rsidR="00A32FCE" w:rsidRDefault="00C56FAC">
      <w:pPr>
        <w:pStyle w:val="Obsah2"/>
        <w:rPr>
          <w:rFonts w:asciiTheme="minorHAnsi" w:eastAsiaTheme="minorEastAsia" w:hAnsiTheme="minorHAnsi" w:cstheme="minorBidi"/>
          <w:bCs w:val="0"/>
        </w:rPr>
      </w:pPr>
      <w:hyperlink w:anchor="_Toc308948911" w:history="1">
        <w:r w:rsidR="00A32FCE" w:rsidRPr="002F3FEA">
          <w:rPr>
            <w:rStyle w:val="Hypertextovodkaz"/>
          </w:rPr>
          <w:t>C.1. Výčet nejzávažnějších environmetálních charakteristik dotčeného území</w:t>
        </w:r>
        <w:r w:rsidR="00A32FCE">
          <w:rPr>
            <w:webHidden/>
          </w:rPr>
          <w:tab/>
        </w:r>
        <w:r>
          <w:rPr>
            <w:webHidden/>
          </w:rPr>
          <w:fldChar w:fldCharType="begin"/>
        </w:r>
        <w:r w:rsidR="00A32FCE">
          <w:rPr>
            <w:webHidden/>
          </w:rPr>
          <w:instrText xml:space="preserve"> PAGEREF _Toc308948911 \h </w:instrText>
        </w:r>
        <w:r>
          <w:rPr>
            <w:webHidden/>
          </w:rPr>
        </w:r>
        <w:r>
          <w:rPr>
            <w:webHidden/>
          </w:rPr>
          <w:fldChar w:fldCharType="separate"/>
        </w:r>
        <w:r w:rsidR="00217142">
          <w:rPr>
            <w:webHidden/>
          </w:rPr>
          <w:t>17</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12" w:history="1">
        <w:r w:rsidR="00A32FCE" w:rsidRPr="002F3FEA">
          <w:rPr>
            <w:rStyle w:val="Hypertextovodkaz"/>
          </w:rPr>
          <w:t>C.1.1. Klima</w:t>
        </w:r>
        <w:r w:rsidR="00A32FCE">
          <w:rPr>
            <w:webHidden/>
          </w:rPr>
          <w:tab/>
        </w:r>
        <w:r>
          <w:rPr>
            <w:webHidden/>
          </w:rPr>
          <w:fldChar w:fldCharType="begin"/>
        </w:r>
        <w:r w:rsidR="00A32FCE">
          <w:rPr>
            <w:webHidden/>
          </w:rPr>
          <w:instrText xml:space="preserve"> PAGEREF _Toc308948912 \h </w:instrText>
        </w:r>
        <w:r>
          <w:rPr>
            <w:webHidden/>
          </w:rPr>
        </w:r>
        <w:r>
          <w:rPr>
            <w:webHidden/>
          </w:rPr>
          <w:fldChar w:fldCharType="separate"/>
        </w:r>
        <w:r w:rsidR="00217142">
          <w:rPr>
            <w:webHidden/>
          </w:rPr>
          <w:t>17</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13" w:history="1">
        <w:r w:rsidR="00A32FCE" w:rsidRPr="002F3FEA">
          <w:rPr>
            <w:rStyle w:val="Hypertextovodkaz"/>
          </w:rPr>
          <w:t>C.1.2. Ovzduší</w:t>
        </w:r>
        <w:r w:rsidR="00A32FCE">
          <w:rPr>
            <w:webHidden/>
          </w:rPr>
          <w:tab/>
        </w:r>
        <w:r>
          <w:rPr>
            <w:webHidden/>
          </w:rPr>
          <w:fldChar w:fldCharType="begin"/>
        </w:r>
        <w:r w:rsidR="00A32FCE">
          <w:rPr>
            <w:webHidden/>
          </w:rPr>
          <w:instrText xml:space="preserve"> PAGEREF _Toc308948913 \h </w:instrText>
        </w:r>
        <w:r>
          <w:rPr>
            <w:webHidden/>
          </w:rPr>
        </w:r>
        <w:r>
          <w:rPr>
            <w:webHidden/>
          </w:rPr>
          <w:fldChar w:fldCharType="separate"/>
        </w:r>
        <w:r w:rsidR="00217142">
          <w:rPr>
            <w:webHidden/>
          </w:rPr>
          <w:t>17</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14" w:history="1">
        <w:r w:rsidR="00A32FCE" w:rsidRPr="002F3FEA">
          <w:rPr>
            <w:rStyle w:val="Hypertextovodkaz"/>
          </w:rPr>
          <w:t xml:space="preserve">C.1.3. </w:t>
        </w:r>
        <w:r w:rsidR="00A32FCE" w:rsidRPr="002F3FEA">
          <w:rPr>
            <w:rStyle w:val="Hypertextovodkaz"/>
            <w:rFonts w:cs="Arial"/>
          </w:rPr>
          <w:t>Voda</w:t>
        </w:r>
        <w:r w:rsidR="00A32FCE">
          <w:rPr>
            <w:webHidden/>
          </w:rPr>
          <w:tab/>
        </w:r>
        <w:r>
          <w:rPr>
            <w:webHidden/>
          </w:rPr>
          <w:fldChar w:fldCharType="begin"/>
        </w:r>
        <w:r w:rsidR="00A32FCE">
          <w:rPr>
            <w:webHidden/>
          </w:rPr>
          <w:instrText xml:space="preserve"> PAGEREF _Toc308948914 \h </w:instrText>
        </w:r>
        <w:r>
          <w:rPr>
            <w:webHidden/>
          </w:rPr>
        </w:r>
        <w:r>
          <w:rPr>
            <w:webHidden/>
          </w:rPr>
          <w:fldChar w:fldCharType="separate"/>
        </w:r>
        <w:r w:rsidR="00217142">
          <w:rPr>
            <w:webHidden/>
          </w:rPr>
          <w:t>17</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15" w:history="1">
        <w:r w:rsidR="00A32FCE" w:rsidRPr="002F3FEA">
          <w:rPr>
            <w:rStyle w:val="Hypertextovodkaz"/>
          </w:rPr>
          <w:t>C.1.4. Půdy</w:t>
        </w:r>
        <w:r w:rsidR="00A32FCE">
          <w:rPr>
            <w:webHidden/>
          </w:rPr>
          <w:tab/>
        </w:r>
        <w:r>
          <w:rPr>
            <w:webHidden/>
          </w:rPr>
          <w:fldChar w:fldCharType="begin"/>
        </w:r>
        <w:r w:rsidR="00A32FCE">
          <w:rPr>
            <w:webHidden/>
          </w:rPr>
          <w:instrText xml:space="preserve"> PAGEREF _Toc308948915 \h </w:instrText>
        </w:r>
        <w:r>
          <w:rPr>
            <w:webHidden/>
          </w:rPr>
        </w:r>
        <w:r>
          <w:rPr>
            <w:webHidden/>
          </w:rPr>
          <w:fldChar w:fldCharType="separate"/>
        </w:r>
        <w:r w:rsidR="00217142">
          <w:rPr>
            <w:webHidden/>
          </w:rPr>
          <w:t>17</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16" w:history="1">
        <w:r w:rsidR="00A32FCE" w:rsidRPr="002F3FEA">
          <w:rPr>
            <w:rStyle w:val="Hypertextovodkaz"/>
          </w:rPr>
          <w:t>C.1.5. Geomorfologické poměry</w:t>
        </w:r>
        <w:r w:rsidR="00A32FCE">
          <w:rPr>
            <w:webHidden/>
          </w:rPr>
          <w:tab/>
        </w:r>
        <w:r>
          <w:rPr>
            <w:webHidden/>
          </w:rPr>
          <w:fldChar w:fldCharType="begin"/>
        </w:r>
        <w:r w:rsidR="00A32FCE">
          <w:rPr>
            <w:webHidden/>
          </w:rPr>
          <w:instrText xml:space="preserve"> PAGEREF _Toc308948916 \h </w:instrText>
        </w:r>
        <w:r>
          <w:rPr>
            <w:webHidden/>
          </w:rPr>
        </w:r>
        <w:r>
          <w:rPr>
            <w:webHidden/>
          </w:rPr>
          <w:fldChar w:fldCharType="separate"/>
        </w:r>
        <w:r w:rsidR="00217142">
          <w:rPr>
            <w:webHidden/>
          </w:rPr>
          <w:t>18</w:t>
        </w:r>
        <w:r>
          <w:rPr>
            <w:webHidden/>
          </w:rPr>
          <w:fldChar w:fldCharType="end"/>
        </w:r>
      </w:hyperlink>
    </w:p>
    <w:p w:rsidR="00A32FCE" w:rsidRDefault="00C56FAC">
      <w:pPr>
        <w:pStyle w:val="Obsah2"/>
        <w:rPr>
          <w:rFonts w:asciiTheme="minorHAnsi" w:eastAsiaTheme="minorEastAsia" w:hAnsiTheme="minorHAnsi" w:cstheme="minorBidi"/>
          <w:bCs w:val="0"/>
        </w:rPr>
      </w:pPr>
      <w:hyperlink w:anchor="_Toc308948917" w:history="1">
        <w:r w:rsidR="00A32FCE" w:rsidRPr="002F3FEA">
          <w:rPr>
            <w:rStyle w:val="Hypertextovodkaz"/>
          </w:rPr>
          <w:t xml:space="preserve">C.2. Stručná charakteristika stavu složek životního prostředí v dotčeném území, které </w:t>
        </w:r>
        <w:r w:rsidR="00A32FCE" w:rsidRPr="002F3FEA">
          <w:rPr>
            <w:rStyle w:val="Hypertextovodkaz"/>
          </w:rPr>
          <w:lastRenderedPageBreak/>
          <w:t>budou pravděpodobně významně ovlivněny</w:t>
        </w:r>
        <w:r w:rsidR="00A32FCE">
          <w:rPr>
            <w:webHidden/>
          </w:rPr>
          <w:tab/>
        </w:r>
        <w:r>
          <w:rPr>
            <w:webHidden/>
          </w:rPr>
          <w:fldChar w:fldCharType="begin"/>
        </w:r>
        <w:r w:rsidR="00A32FCE">
          <w:rPr>
            <w:webHidden/>
          </w:rPr>
          <w:instrText xml:space="preserve"> PAGEREF _Toc308948917 \h </w:instrText>
        </w:r>
        <w:r>
          <w:rPr>
            <w:webHidden/>
          </w:rPr>
        </w:r>
        <w:r>
          <w:rPr>
            <w:webHidden/>
          </w:rPr>
          <w:fldChar w:fldCharType="separate"/>
        </w:r>
        <w:r w:rsidR="00217142">
          <w:rPr>
            <w:webHidden/>
          </w:rPr>
          <w:t>18</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18" w:history="1">
        <w:r w:rsidR="00A32FCE" w:rsidRPr="002F3FEA">
          <w:rPr>
            <w:rStyle w:val="Hypertextovodkaz"/>
          </w:rPr>
          <w:t>C.2.1. Voda</w:t>
        </w:r>
        <w:r w:rsidR="00A32FCE">
          <w:rPr>
            <w:webHidden/>
          </w:rPr>
          <w:tab/>
        </w:r>
        <w:r>
          <w:rPr>
            <w:webHidden/>
          </w:rPr>
          <w:fldChar w:fldCharType="begin"/>
        </w:r>
        <w:r w:rsidR="00A32FCE">
          <w:rPr>
            <w:webHidden/>
          </w:rPr>
          <w:instrText xml:space="preserve"> PAGEREF _Toc308948918 \h </w:instrText>
        </w:r>
        <w:r>
          <w:rPr>
            <w:webHidden/>
          </w:rPr>
        </w:r>
        <w:r>
          <w:rPr>
            <w:webHidden/>
          </w:rPr>
          <w:fldChar w:fldCharType="separate"/>
        </w:r>
        <w:r w:rsidR="00217142">
          <w:rPr>
            <w:webHidden/>
          </w:rPr>
          <w:t>18</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19" w:history="1">
        <w:r w:rsidR="00A32FCE" w:rsidRPr="002F3FEA">
          <w:rPr>
            <w:rStyle w:val="Hypertextovodkaz"/>
          </w:rPr>
          <w:t>C.2.2. Půda</w:t>
        </w:r>
        <w:r w:rsidR="00A32FCE">
          <w:rPr>
            <w:webHidden/>
          </w:rPr>
          <w:tab/>
        </w:r>
        <w:r>
          <w:rPr>
            <w:webHidden/>
          </w:rPr>
          <w:fldChar w:fldCharType="begin"/>
        </w:r>
        <w:r w:rsidR="00A32FCE">
          <w:rPr>
            <w:webHidden/>
          </w:rPr>
          <w:instrText xml:space="preserve"> PAGEREF _Toc308948919 \h </w:instrText>
        </w:r>
        <w:r>
          <w:rPr>
            <w:webHidden/>
          </w:rPr>
        </w:r>
        <w:r>
          <w:rPr>
            <w:webHidden/>
          </w:rPr>
          <w:fldChar w:fldCharType="separate"/>
        </w:r>
        <w:r w:rsidR="00217142">
          <w:rPr>
            <w:webHidden/>
          </w:rPr>
          <w:t>18</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20" w:history="1">
        <w:r w:rsidR="00A32FCE" w:rsidRPr="002F3FEA">
          <w:rPr>
            <w:rStyle w:val="Hypertextovodkaz"/>
          </w:rPr>
          <w:t>C.2.3. Těžební činnost</w:t>
        </w:r>
        <w:r w:rsidR="00A32FCE">
          <w:rPr>
            <w:webHidden/>
          </w:rPr>
          <w:tab/>
        </w:r>
        <w:r>
          <w:rPr>
            <w:webHidden/>
          </w:rPr>
          <w:fldChar w:fldCharType="begin"/>
        </w:r>
        <w:r w:rsidR="00A32FCE">
          <w:rPr>
            <w:webHidden/>
          </w:rPr>
          <w:instrText xml:space="preserve"> PAGEREF _Toc308948920 \h </w:instrText>
        </w:r>
        <w:r>
          <w:rPr>
            <w:webHidden/>
          </w:rPr>
        </w:r>
        <w:r>
          <w:rPr>
            <w:webHidden/>
          </w:rPr>
          <w:fldChar w:fldCharType="separate"/>
        </w:r>
        <w:r w:rsidR="00217142">
          <w:rPr>
            <w:webHidden/>
          </w:rPr>
          <w:t>18</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21" w:history="1">
        <w:r w:rsidR="00A32FCE" w:rsidRPr="002F3FEA">
          <w:rPr>
            <w:rStyle w:val="Hypertextovodkaz"/>
          </w:rPr>
          <w:t>C.2.4. Chráněná území, památné stromy</w:t>
        </w:r>
        <w:r w:rsidR="00A32FCE">
          <w:rPr>
            <w:webHidden/>
          </w:rPr>
          <w:tab/>
        </w:r>
        <w:r>
          <w:rPr>
            <w:webHidden/>
          </w:rPr>
          <w:fldChar w:fldCharType="begin"/>
        </w:r>
        <w:r w:rsidR="00A32FCE">
          <w:rPr>
            <w:webHidden/>
          </w:rPr>
          <w:instrText xml:space="preserve"> PAGEREF _Toc308948921 \h </w:instrText>
        </w:r>
        <w:r>
          <w:rPr>
            <w:webHidden/>
          </w:rPr>
        </w:r>
        <w:r>
          <w:rPr>
            <w:webHidden/>
          </w:rPr>
          <w:fldChar w:fldCharType="separate"/>
        </w:r>
        <w:r w:rsidR="00217142">
          <w:rPr>
            <w:webHidden/>
          </w:rPr>
          <w:t>18</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22" w:history="1">
        <w:r w:rsidR="00A32FCE" w:rsidRPr="002F3FEA">
          <w:rPr>
            <w:rStyle w:val="Hypertextovodkaz"/>
          </w:rPr>
          <w:t>C.2.5. Fauna a flóra</w:t>
        </w:r>
        <w:r w:rsidR="00A32FCE">
          <w:rPr>
            <w:webHidden/>
          </w:rPr>
          <w:tab/>
        </w:r>
        <w:r>
          <w:rPr>
            <w:webHidden/>
          </w:rPr>
          <w:fldChar w:fldCharType="begin"/>
        </w:r>
        <w:r w:rsidR="00A32FCE">
          <w:rPr>
            <w:webHidden/>
          </w:rPr>
          <w:instrText xml:space="preserve"> PAGEREF _Toc308948922 \h </w:instrText>
        </w:r>
        <w:r>
          <w:rPr>
            <w:webHidden/>
          </w:rPr>
        </w:r>
        <w:r>
          <w:rPr>
            <w:webHidden/>
          </w:rPr>
          <w:fldChar w:fldCharType="separate"/>
        </w:r>
        <w:r w:rsidR="00217142">
          <w:rPr>
            <w:webHidden/>
          </w:rPr>
          <w:t>19</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23" w:history="1">
        <w:r w:rsidR="00A32FCE" w:rsidRPr="002F3FEA">
          <w:rPr>
            <w:rStyle w:val="Hypertextovodkaz"/>
          </w:rPr>
          <w:t>C.2.6. Obyvatelstvo</w:t>
        </w:r>
        <w:r w:rsidR="00A32FCE">
          <w:rPr>
            <w:webHidden/>
          </w:rPr>
          <w:tab/>
        </w:r>
        <w:r>
          <w:rPr>
            <w:webHidden/>
          </w:rPr>
          <w:fldChar w:fldCharType="begin"/>
        </w:r>
        <w:r w:rsidR="00A32FCE">
          <w:rPr>
            <w:webHidden/>
          </w:rPr>
          <w:instrText xml:space="preserve"> PAGEREF _Toc308948923 \h </w:instrText>
        </w:r>
        <w:r>
          <w:rPr>
            <w:webHidden/>
          </w:rPr>
        </w:r>
        <w:r>
          <w:rPr>
            <w:webHidden/>
          </w:rPr>
          <w:fldChar w:fldCharType="separate"/>
        </w:r>
        <w:r w:rsidR="00217142">
          <w:rPr>
            <w:webHidden/>
          </w:rPr>
          <w:t>19</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24" w:history="1">
        <w:r w:rsidR="00A32FCE" w:rsidRPr="002F3FEA">
          <w:rPr>
            <w:rStyle w:val="Hypertextovodkaz"/>
          </w:rPr>
          <w:t>C.2.7. Kulturní památky a hmotný majetek</w:t>
        </w:r>
        <w:r w:rsidR="00A32FCE">
          <w:rPr>
            <w:webHidden/>
          </w:rPr>
          <w:tab/>
        </w:r>
        <w:r>
          <w:rPr>
            <w:webHidden/>
          </w:rPr>
          <w:fldChar w:fldCharType="begin"/>
        </w:r>
        <w:r w:rsidR="00A32FCE">
          <w:rPr>
            <w:webHidden/>
          </w:rPr>
          <w:instrText xml:space="preserve"> PAGEREF _Toc308948924 \h </w:instrText>
        </w:r>
        <w:r>
          <w:rPr>
            <w:webHidden/>
          </w:rPr>
        </w:r>
        <w:r>
          <w:rPr>
            <w:webHidden/>
          </w:rPr>
          <w:fldChar w:fldCharType="separate"/>
        </w:r>
        <w:r w:rsidR="00217142">
          <w:rPr>
            <w:webHidden/>
          </w:rPr>
          <w:t>20</w:t>
        </w:r>
        <w:r>
          <w:rPr>
            <w:webHidden/>
          </w:rPr>
          <w:fldChar w:fldCharType="end"/>
        </w:r>
      </w:hyperlink>
    </w:p>
    <w:p w:rsidR="00A32FCE" w:rsidRDefault="00C56FAC">
      <w:pPr>
        <w:pStyle w:val="Obsah1"/>
        <w:rPr>
          <w:rFonts w:asciiTheme="minorHAnsi" w:eastAsiaTheme="minorEastAsia" w:hAnsiTheme="minorHAnsi" w:cstheme="minorBidi"/>
          <w:bCs w:val="0"/>
          <w:caps w:val="0"/>
          <w:szCs w:val="22"/>
        </w:rPr>
      </w:pPr>
      <w:hyperlink w:anchor="_Toc308948925" w:history="1">
        <w:r w:rsidR="00A32FCE" w:rsidRPr="002F3FEA">
          <w:rPr>
            <w:rStyle w:val="Hypertextovodkaz"/>
          </w:rPr>
          <w:t>D. ÚDAJE O VLIVECH ZÁMĚRU NA VEŘEJNÉ ZDRAVÍ A NA ŽIVOTNÍ PROSTŘEDÍ</w:t>
        </w:r>
        <w:r w:rsidR="00A32FCE">
          <w:rPr>
            <w:webHidden/>
          </w:rPr>
          <w:tab/>
        </w:r>
        <w:r>
          <w:rPr>
            <w:webHidden/>
          </w:rPr>
          <w:fldChar w:fldCharType="begin"/>
        </w:r>
        <w:r w:rsidR="00A32FCE">
          <w:rPr>
            <w:webHidden/>
          </w:rPr>
          <w:instrText xml:space="preserve"> PAGEREF _Toc308948925 \h </w:instrText>
        </w:r>
        <w:r>
          <w:rPr>
            <w:webHidden/>
          </w:rPr>
        </w:r>
        <w:r>
          <w:rPr>
            <w:webHidden/>
          </w:rPr>
          <w:fldChar w:fldCharType="separate"/>
        </w:r>
        <w:r w:rsidR="00217142">
          <w:rPr>
            <w:webHidden/>
          </w:rPr>
          <w:t>20</w:t>
        </w:r>
        <w:r>
          <w:rPr>
            <w:webHidden/>
          </w:rPr>
          <w:fldChar w:fldCharType="end"/>
        </w:r>
      </w:hyperlink>
    </w:p>
    <w:p w:rsidR="00A32FCE" w:rsidRDefault="00C56FAC">
      <w:pPr>
        <w:pStyle w:val="Obsah2"/>
        <w:rPr>
          <w:rFonts w:asciiTheme="minorHAnsi" w:eastAsiaTheme="minorEastAsia" w:hAnsiTheme="minorHAnsi" w:cstheme="minorBidi"/>
          <w:bCs w:val="0"/>
        </w:rPr>
      </w:pPr>
      <w:hyperlink w:anchor="_Toc308948926" w:history="1">
        <w:r w:rsidR="00A32FCE" w:rsidRPr="002F3FEA">
          <w:rPr>
            <w:rStyle w:val="Hypertextovodkaz"/>
          </w:rPr>
          <w:t>D.1. Charakteristika možných vlivů a odhad jejich velikosti a významnosti (z hlediska pravděpodobnosti, doby trvání, frekvence a vratnosti)</w:t>
        </w:r>
        <w:r w:rsidR="00A32FCE">
          <w:rPr>
            <w:webHidden/>
          </w:rPr>
          <w:tab/>
        </w:r>
        <w:r>
          <w:rPr>
            <w:webHidden/>
          </w:rPr>
          <w:fldChar w:fldCharType="begin"/>
        </w:r>
        <w:r w:rsidR="00A32FCE">
          <w:rPr>
            <w:webHidden/>
          </w:rPr>
          <w:instrText xml:space="preserve"> PAGEREF _Toc308948926 \h </w:instrText>
        </w:r>
        <w:r>
          <w:rPr>
            <w:webHidden/>
          </w:rPr>
        </w:r>
        <w:r>
          <w:rPr>
            <w:webHidden/>
          </w:rPr>
          <w:fldChar w:fldCharType="separate"/>
        </w:r>
        <w:r w:rsidR="00217142">
          <w:rPr>
            <w:webHidden/>
          </w:rPr>
          <w:t>20</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27" w:history="1">
        <w:r w:rsidR="00A32FCE" w:rsidRPr="002F3FEA">
          <w:rPr>
            <w:rStyle w:val="Hypertextovodkaz"/>
          </w:rPr>
          <w:t>D.1.1. Vliv na veřejné zdraví</w:t>
        </w:r>
        <w:r w:rsidR="00A32FCE">
          <w:rPr>
            <w:webHidden/>
          </w:rPr>
          <w:tab/>
        </w:r>
        <w:r>
          <w:rPr>
            <w:webHidden/>
          </w:rPr>
          <w:fldChar w:fldCharType="begin"/>
        </w:r>
        <w:r w:rsidR="00A32FCE">
          <w:rPr>
            <w:webHidden/>
          </w:rPr>
          <w:instrText xml:space="preserve"> PAGEREF _Toc308948927 \h </w:instrText>
        </w:r>
        <w:r>
          <w:rPr>
            <w:webHidden/>
          </w:rPr>
        </w:r>
        <w:r>
          <w:rPr>
            <w:webHidden/>
          </w:rPr>
          <w:fldChar w:fldCharType="separate"/>
        </w:r>
        <w:r w:rsidR="00217142">
          <w:rPr>
            <w:webHidden/>
          </w:rPr>
          <w:t>20</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28" w:history="1">
        <w:r w:rsidR="00A32FCE" w:rsidRPr="002F3FEA">
          <w:rPr>
            <w:rStyle w:val="Hypertextovodkaz"/>
          </w:rPr>
          <w:t>D.1.2. Vliv na ovzduší</w:t>
        </w:r>
        <w:r w:rsidR="00A32FCE">
          <w:rPr>
            <w:webHidden/>
          </w:rPr>
          <w:tab/>
        </w:r>
        <w:r>
          <w:rPr>
            <w:webHidden/>
          </w:rPr>
          <w:fldChar w:fldCharType="begin"/>
        </w:r>
        <w:r w:rsidR="00A32FCE">
          <w:rPr>
            <w:webHidden/>
          </w:rPr>
          <w:instrText xml:space="preserve"> PAGEREF _Toc308948928 \h </w:instrText>
        </w:r>
        <w:r>
          <w:rPr>
            <w:webHidden/>
          </w:rPr>
        </w:r>
        <w:r>
          <w:rPr>
            <w:webHidden/>
          </w:rPr>
          <w:fldChar w:fldCharType="separate"/>
        </w:r>
        <w:r w:rsidR="00217142">
          <w:rPr>
            <w:webHidden/>
          </w:rPr>
          <w:t>21</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29" w:history="1">
        <w:r w:rsidR="00A32FCE" w:rsidRPr="002F3FEA">
          <w:rPr>
            <w:rStyle w:val="Hypertextovodkaz"/>
          </w:rPr>
          <w:t>D.1.3. Vliv na vodu</w:t>
        </w:r>
        <w:r w:rsidR="00A32FCE">
          <w:rPr>
            <w:webHidden/>
          </w:rPr>
          <w:tab/>
        </w:r>
        <w:r>
          <w:rPr>
            <w:webHidden/>
          </w:rPr>
          <w:fldChar w:fldCharType="begin"/>
        </w:r>
        <w:r w:rsidR="00A32FCE">
          <w:rPr>
            <w:webHidden/>
          </w:rPr>
          <w:instrText xml:space="preserve"> PAGEREF _Toc308948929 \h </w:instrText>
        </w:r>
        <w:r>
          <w:rPr>
            <w:webHidden/>
          </w:rPr>
        </w:r>
        <w:r>
          <w:rPr>
            <w:webHidden/>
          </w:rPr>
          <w:fldChar w:fldCharType="separate"/>
        </w:r>
        <w:r w:rsidR="00217142">
          <w:rPr>
            <w:webHidden/>
          </w:rPr>
          <w:t>21</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30" w:history="1">
        <w:r w:rsidR="00A32FCE" w:rsidRPr="002F3FEA">
          <w:rPr>
            <w:rStyle w:val="Hypertextovodkaz"/>
          </w:rPr>
          <w:t>D.1.4. Vliv hluku</w:t>
        </w:r>
        <w:r w:rsidR="00A32FCE">
          <w:rPr>
            <w:webHidden/>
          </w:rPr>
          <w:tab/>
        </w:r>
        <w:r>
          <w:rPr>
            <w:webHidden/>
          </w:rPr>
          <w:fldChar w:fldCharType="begin"/>
        </w:r>
        <w:r w:rsidR="00A32FCE">
          <w:rPr>
            <w:webHidden/>
          </w:rPr>
          <w:instrText xml:space="preserve"> PAGEREF _Toc308948930 \h </w:instrText>
        </w:r>
        <w:r>
          <w:rPr>
            <w:webHidden/>
          </w:rPr>
        </w:r>
        <w:r>
          <w:rPr>
            <w:webHidden/>
          </w:rPr>
          <w:fldChar w:fldCharType="separate"/>
        </w:r>
        <w:r w:rsidR="00217142">
          <w:rPr>
            <w:webHidden/>
          </w:rPr>
          <w:t>21</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31" w:history="1">
        <w:r w:rsidR="00A32FCE" w:rsidRPr="002F3FEA">
          <w:rPr>
            <w:rStyle w:val="Hypertextovodkaz"/>
          </w:rPr>
          <w:t>D.1.5. Vliv na půdu a podloží</w:t>
        </w:r>
        <w:r w:rsidR="00A32FCE">
          <w:rPr>
            <w:webHidden/>
          </w:rPr>
          <w:tab/>
        </w:r>
        <w:r>
          <w:rPr>
            <w:webHidden/>
          </w:rPr>
          <w:fldChar w:fldCharType="begin"/>
        </w:r>
        <w:r w:rsidR="00A32FCE">
          <w:rPr>
            <w:webHidden/>
          </w:rPr>
          <w:instrText xml:space="preserve"> PAGEREF _Toc308948931 \h </w:instrText>
        </w:r>
        <w:r>
          <w:rPr>
            <w:webHidden/>
          </w:rPr>
        </w:r>
        <w:r>
          <w:rPr>
            <w:webHidden/>
          </w:rPr>
          <w:fldChar w:fldCharType="separate"/>
        </w:r>
        <w:r w:rsidR="00217142">
          <w:rPr>
            <w:webHidden/>
          </w:rPr>
          <w:t>21</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32" w:history="1">
        <w:r w:rsidR="00A32FCE" w:rsidRPr="002F3FEA">
          <w:rPr>
            <w:rStyle w:val="Hypertextovodkaz"/>
          </w:rPr>
          <w:t>D.1.6. Vliv na faunu a flóru</w:t>
        </w:r>
        <w:r w:rsidR="00A32FCE">
          <w:rPr>
            <w:webHidden/>
          </w:rPr>
          <w:tab/>
        </w:r>
        <w:r>
          <w:rPr>
            <w:webHidden/>
          </w:rPr>
          <w:fldChar w:fldCharType="begin"/>
        </w:r>
        <w:r w:rsidR="00A32FCE">
          <w:rPr>
            <w:webHidden/>
          </w:rPr>
          <w:instrText xml:space="preserve"> PAGEREF _Toc308948932 \h </w:instrText>
        </w:r>
        <w:r>
          <w:rPr>
            <w:webHidden/>
          </w:rPr>
        </w:r>
        <w:r>
          <w:rPr>
            <w:webHidden/>
          </w:rPr>
          <w:fldChar w:fldCharType="separate"/>
        </w:r>
        <w:r w:rsidR="00217142">
          <w:rPr>
            <w:webHidden/>
          </w:rPr>
          <w:t>22</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33" w:history="1">
        <w:r w:rsidR="00A32FCE" w:rsidRPr="002F3FEA">
          <w:rPr>
            <w:rStyle w:val="Hypertextovodkaz"/>
          </w:rPr>
          <w:t>D.1.7. Vlivy na okolní ekosystémy</w:t>
        </w:r>
        <w:r w:rsidR="00A32FCE">
          <w:rPr>
            <w:webHidden/>
          </w:rPr>
          <w:tab/>
        </w:r>
        <w:r>
          <w:rPr>
            <w:webHidden/>
          </w:rPr>
          <w:fldChar w:fldCharType="begin"/>
        </w:r>
        <w:r w:rsidR="00A32FCE">
          <w:rPr>
            <w:webHidden/>
          </w:rPr>
          <w:instrText xml:space="preserve"> PAGEREF _Toc308948933 \h </w:instrText>
        </w:r>
        <w:r>
          <w:rPr>
            <w:webHidden/>
          </w:rPr>
        </w:r>
        <w:r>
          <w:rPr>
            <w:webHidden/>
          </w:rPr>
          <w:fldChar w:fldCharType="separate"/>
        </w:r>
        <w:r w:rsidR="00217142">
          <w:rPr>
            <w:webHidden/>
          </w:rPr>
          <w:t>22</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34" w:history="1">
        <w:r w:rsidR="00A32FCE" w:rsidRPr="002F3FEA">
          <w:rPr>
            <w:rStyle w:val="Hypertextovodkaz"/>
          </w:rPr>
          <w:t>D.1.8. Vliv na krajinný ráz, kulturní památky a hmotný majetek</w:t>
        </w:r>
        <w:r w:rsidR="00A32FCE">
          <w:rPr>
            <w:webHidden/>
          </w:rPr>
          <w:tab/>
        </w:r>
        <w:r>
          <w:rPr>
            <w:webHidden/>
          </w:rPr>
          <w:fldChar w:fldCharType="begin"/>
        </w:r>
        <w:r w:rsidR="00A32FCE">
          <w:rPr>
            <w:webHidden/>
          </w:rPr>
          <w:instrText xml:space="preserve"> PAGEREF _Toc308948934 \h </w:instrText>
        </w:r>
        <w:r>
          <w:rPr>
            <w:webHidden/>
          </w:rPr>
        </w:r>
        <w:r>
          <w:rPr>
            <w:webHidden/>
          </w:rPr>
          <w:fldChar w:fldCharType="separate"/>
        </w:r>
        <w:r w:rsidR="00217142">
          <w:rPr>
            <w:webHidden/>
          </w:rPr>
          <w:t>22</w:t>
        </w:r>
        <w:r>
          <w:rPr>
            <w:webHidden/>
          </w:rPr>
          <w:fldChar w:fldCharType="end"/>
        </w:r>
      </w:hyperlink>
    </w:p>
    <w:p w:rsidR="00A32FCE" w:rsidRDefault="00C56FAC">
      <w:pPr>
        <w:pStyle w:val="Obsah2"/>
        <w:rPr>
          <w:rFonts w:asciiTheme="minorHAnsi" w:eastAsiaTheme="minorEastAsia" w:hAnsiTheme="minorHAnsi" w:cstheme="minorBidi"/>
          <w:bCs w:val="0"/>
        </w:rPr>
      </w:pPr>
      <w:hyperlink w:anchor="_Toc308948935" w:history="1">
        <w:r w:rsidR="00A32FCE" w:rsidRPr="002F3FEA">
          <w:rPr>
            <w:rStyle w:val="Hypertextovodkaz"/>
          </w:rPr>
          <w:t>D.2. Rozsah vlivů vzhledem k zasaženému území a populaci</w:t>
        </w:r>
        <w:r w:rsidR="00A32FCE">
          <w:rPr>
            <w:webHidden/>
          </w:rPr>
          <w:tab/>
        </w:r>
        <w:r>
          <w:rPr>
            <w:webHidden/>
          </w:rPr>
          <w:fldChar w:fldCharType="begin"/>
        </w:r>
        <w:r w:rsidR="00A32FCE">
          <w:rPr>
            <w:webHidden/>
          </w:rPr>
          <w:instrText xml:space="preserve"> PAGEREF _Toc308948935 \h </w:instrText>
        </w:r>
        <w:r>
          <w:rPr>
            <w:webHidden/>
          </w:rPr>
        </w:r>
        <w:r>
          <w:rPr>
            <w:webHidden/>
          </w:rPr>
          <w:fldChar w:fldCharType="separate"/>
        </w:r>
        <w:r w:rsidR="00217142">
          <w:rPr>
            <w:webHidden/>
          </w:rPr>
          <w:t>22</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36" w:history="1">
        <w:r w:rsidR="00A32FCE" w:rsidRPr="002F3FEA">
          <w:rPr>
            <w:rStyle w:val="Hypertextovodkaz"/>
          </w:rPr>
          <w:t>D.2.1. Rozsah vlivů na obyvatelstvo</w:t>
        </w:r>
        <w:r w:rsidR="00A32FCE">
          <w:rPr>
            <w:webHidden/>
          </w:rPr>
          <w:tab/>
        </w:r>
        <w:r>
          <w:rPr>
            <w:webHidden/>
          </w:rPr>
          <w:fldChar w:fldCharType="begin"/>
        </w:r>
        <w:r w:rsidR="00A32FCE">
          <w:rPr>
            <w:webHidden/>
          </w:rPr>
          <w:instrText xml:space="preserve"> PAGEREF _Toc308948936 \h </w:instrText>
        </w:r>
        <w:r>
          <w:rPr>
            <w:webHidden/>
          </w:rPr>
        </w:r>
        <w:r>
          <w:rPr>
            <w:webHidden/>
          </w:rPr>
          <w:fldChar w:fldCharType="separate"/>
        </w:r>
        <w:r w:rsidR="00217142">
          <w:rPr>
            <w:webHidden/>
          </w:rPr>
          <w:t>22</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37" w:history="1">
        <w:r w:rsidR="00A32FCE" w:rsidRPr="002F3FEA">
          <w:rPr>
            <w:rStyle w:val="Hypertextovodkaz"/>
          </w:rPr>
          <w:t>D.2.2. Rozsah vlivů na zasažené území</w:t>
        </w:r>
        <w:r w:rsidR="00A32FCE">
          <w:rPr>
            <w:webHidden/>
          </w:rPr>
          <w:tab/>
        </w:r>
        <w:r>
          <w:rPr>
            <w:webHidden/>
          </w:rPr>
          <w:fldChar w:fldCharType="begin"/>
        </w:r>
        <w:r w:rsidR="00A32FCE">
          <w:rPr>
            <w:webHidden/>
          </w:rPr>
          <w:instrText xml:space="preserve"> PAGEREF _Toc308948937 \h </w:instrText>
        </w:r>
        <w:r>
          <w:rPr>
            <w:webHidden/>
          </w:rPr>
        </w:r>
        <w:r>
          <w:rPr>
            <w:webHidden/>
          </w:rPr>
          <w:fldChar w:fldCharType="separate"/>
        </w:r>
        <w:r w:rsidR="00217142">
          <w:rPr>
            <w:webHidden/>
          </w:rPr>
          <w:t>22</w:t>
        </w:r>
        <w:r>
          <w:rPr>
            <w:webHidden/>
          </w:rPr>
          <w:fldChar w:fldCharType="end"/>
        </w:r>
      </w:hyperlink>
    </w:p>
    <w:p w:rsidR="00A32FCE" w:rsidRDefault="00C56FAC">
      <w:pPr>
        <w:pStyle w:val="Obsah2"/>
        <w:rPr>
          <w:rFonts w:asciiTheme="minorHAnsi" w:eastAsiaTheme="minorEastAsia" w:hAnsiTheme="minorHAnsi" w:cstheme="minorBidi"/>
          <w:bCs w:val="0"/>
        </w:rPr>
      </w:pPr>
      <w:hyperlink w:anchor="_Toc308948938" w:history="1">
        <w:r w:rsidR="00A32FCE" w:rsidRPr="002F3FEA">
          <w:rPr>
            <w:rStyle w:val="Hypertextovodkaz"/>
          </w:rPr>
          <w:t>D.3. Údaje o možných významných nepříznivých vlivech přesahujících státní hranice</w:t>
        </w:r>
        <w:r w:rsidR="00A32FCE">
          <w:rPr>
            <w:webHidden/>
          </w:rPr>
          <w:tab/>
        </w:r>
        <w:r>
          <w:rPr>
            <w:webHidden/>
          </w:rPr>
          <w:fldChar w:fldCharType="begin"/>
        </w:r>
        <w:r w:rsidR="00A32FCE">
          <w:rPr>
            <w:webHidden/>
          </w:rPr>
          <w:instrText xml:space="preserve"> PAGEREF _Toc308948938 \h </w:instrText>
        </w:r>
        <w:r>
          <w:rPr>
            <w:webHidden/>
          </w:rPr>
        </w:r>
        <w:r>
          <w:rPr>
            <w:webHidden/>
          </w:rPr>
          <w:fldChar w:fldCharType="separate"/>
        </w:r>
        <w:r w:rsidR="00217142">
          <w:rPr>
            <w:webHidden/>
          </w:rPr>
          <w:t>23</w:t>
        </w:r>
        <w:r>
          <w:rPr>
            <w:webHidden/>
          </w:rPr>
          <w:fldChar w:fldCharType="end"/>
        </w:r>
      </w:hyperlink>
    </w:p>
    <w:p w:rsidR="00A32FCE" w:rsidRDefault="00C56FAC">
      <w:pPr>
        <w:pStyle w:val="Obsah2"/>
        <w:rPr>
          <w:rFonts w:asciiTheme="minorHAnsi" w:eastAsiaTheme="minorEastAsia" w:hAnsiTheme="minorHAnsi" w:cstheme="minorBidi"/>
          <w:bCs w:val="0"/>
        </w:rPr>
      </w:pPr>
      <w:hyperlink w:anchor="_Toc308948939" w:history="1">
        <w:r w:rsidR="00A32FCE" w:rsidRPr="002F3FEA">
          <w:rPr>
            <w:rStyle w:val="Hypertextovodkaz"/>
          </w:rPr>
          <w:t>D.4. Opatření k prevenci, vyloučení, snížení, popřípadě kompenzaci nepříznivých vlivů</w:t>
        </w:r>
        <w:r w:rsidR="00A32FCE">
          <w:rPr>
            <w:webHidden/>
          </w:rPr>
          <w:tab/>
        </w:r>
        <w:r>
          <w:rPr>
            <w:webHidden/>
          </w:rPr>
          <w:fldChar w:fldCharType="begin"/>
        </w:r>
        <w:r w:rsidR="00A32FCE">
          <w:rPr>
            <w:webHidden/>
          </w:rPr>
          <w:instrText xml:space="preserve"> PAGEREF _Toc308948939 \h </w:instrText>
        </w:r>
        <w:r>
          <w:rPr>
            <w:webHidden/>
          </w:rPr>
        </w:r>
        <w:r>
          <w:rPr>
            <w:webHidden/>
          </w:rPr>
          <w:fldChar w:fldCharType="separate"/>
        </w:r>
        <w:r w:rsidR="00217142">
          <w:rPr>
            <w:webHidden/>
          </w:rPr>
          <w:t>23</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40" w:history="1">
        <w:r w:rsidR="00A32FCE" w:rsidRPr="002F3FEA">
          <w:rPr>
            <w:rStyle w:val="Hypertextovodkaz"/>
          </w:rPr>
          <w:t>D.4.1. Opatření během výstavby</w:t>
        </w:r>
        <w:r w:rsidR="00A32FCE">
          <w:rPr>
            <w:webHidden/>
          </w:rPr>
          <w:tab/>
        </w:r>
        <w:r>
          <w:rPr>
            <w:webHidden/>
          </w:rPr>
          <w:fldChar w:fldCharType="begin"/>
        </w:r>
        <w:r w:rsidR="00A32FCE">
          <w:rPr>
            <w:webHidden/>
          </w:rPr>
          <w:instrText xml:space="preserve"> PAGEREF _Toc308948940 \h </w:instrText>
        </w:r>
        <w:r>
          <w:rPr>
            <w:webHidden/>
          </w:rPr>
        </w:r>
        <w:r>
          <w:rPr>
            <w:webHidden/>
          </w:rPr>
          <w:fldChar w:fldCharType="separate"/>
        </w:r>
        <w:r w:rsidR="00217142">
          <w:rPr>
            <w:webHidden/>
          </w:rPr>
          <w:t>23</w:t>
        </w:r>
        <w:r>
          <w:rPr>
            <w:webHidden/>
          </w:rPr>
          <w:fldChar w:fldCharType="end"/>
        </w:r>
      </w:hyperlink>
    </w:p>
    <w:p w:rsidR="00A32FCE" w:rsidRDefault="00C56FAC">
      <w:pPr>
        <w:pStyle w:val="Obsah3"/>
        <w:rPr>
          <w:rFonts w:asciiTheme="minorHAnsi" w:eastAsiaTheme="minorEastAsia" w:hAnsiTheme="minorHAnsi" w:cstheme="minorBidi"/>
          <w:iCs w:val="0"/>
          <w:szCs w:val="22"/>
        </w:rPr>
      </w:pPr>
      <w:hyperlink w:anchor="_Toc308948941" w:history="1">
        <w:r w:rsidR="00A32FCE" w:rsidRPr="002F3FEA">
          <w:rPr>
            <w:rStyle w:val="Hypertextovodkaz"/>
          </w:rPr>
          <w:t>D.4.2. Opatření pro případ provozu</w:t>
        </w:r>
        <w:r w:rsidR="00A32FCE">
          <w:rPr>
            <w:webHidden/>
          </w:rPr>
          <w:tab/>
        </w:r>
        <w:r>
          <w:rPr>
            <w:webHidden/>
          </w:rPr>
          <w:fldChar w:fldCharType="begin"/>
        </w:r>
        <w:r w:rsidR="00A32FCE">
          <w:rPr>
            <w:webHidden/>
          </w:rPr>
          <w:instrText xml:space="preserve"> PAGEREF _Toc308948941 \h </w:instrText>
        </w:r>
        <w:r>
          <w:rPr>
            <w:webHidden/>
          </w:rPr>
        </w:r>
        <w:r>
          <w:rPr>
            <w:webHidden/>
          </w:rPr>
          <w:fldChar w:fldCharType="separate"/>
        </w:r>
        <w:r w:rsidR="00217142">
          <w:rPr>
            <w:webHidden/>
          </w:rPr>
          <w:t>23</w:t>
        </w:r>
        <w:r>
          <w:rPr>
            <w:webHidden/>
          </w:rPr>
          <w:fldChar w:fldCharType="end"/>
        </w:r>
      </w:hyperlink>
    </w:p>
    <w:p w:rsidR="00A32FCE" w:rsidRDefault="00C56FAC">
      <w:pPr>
        <w:pStyle w:val="Obsah2"/>
        <w:rPr>
          <w:rFonts w:asciiTheme="minorHAnsi" w:eastAsiaTheme="minorEastAsia" w:hAnsiTheme="minorHAnsi" w:cstheme="minorBidi"/>
          <w:bCs w:val="0"/>
        </w:rPr>
      </w:pPr>
      <w:hyperlink w:anchor="_Toc308948942" w:history="1">
        <w:r w:rsidR="00A32FCE" w:rsidRPr="002F3FEA">
          <w:rPr>
            <w:rStyle w:val="Hypertextovodkaz"/>
          </w:rPr>
          <w:t>D.5. Charakteristika nedostatků ve znalostech a neurčitostí, které se vyskytly při specifikaci vlivů</w:t>
        </w:r>
        <w:r w:rsidR="00A32FCE">
          <w:rPr>
            <w:webHidden/>
          </w:rPr>
          <w:tab/>
        </w:r>
        <w:r>
          <w:rPr>
            <w:webHidden/>
          </w:rPr>
          <w:fldChar w:fldCharType="begin"/>
        </w:r>
        <w:r w:rsidR="00A32FCE">
          <w:rPr>
            <w:webHidden/>
          </w:rPr>
          <w:instrText xml:space="preserve"> PAGEREF _Toc308948942 \h </w:instrText>
        </w:r>
        <w:r>
          <w:rPr>
            <w:webHidden/>
          </w:rPr>
        </w:r>
        <w:r>
          <w:rPr>
            <w:webHidden/>
          </w:rPr>
          <w:fldChar w:fldCharType="separate"/>
        </w:r>
        <w:r w:rsidR="00217142">
          <w:rPr>
            <w:webHidden/>
          </w:rPr>
          <w:t>24</w:t>
        </w:r>
        <w:r>
          <w:rPr>
            <w:webHidden/>
          </w:rPr>
          <w:fldChar w:fldCharType="end"/>
        </w:r>
      </w:hyperlink>
    </w:p>
    <w:p w:rsidR="00A32FCE" w:rsidRDefault="00C56FAC">
      <w:pPr>
        <w:pStyle w:val="Obsah1"/>
        <w:rPr>
          <w:rFonts w:asciiTheme="minorHAnsi" w:eastAsiaTheme="minorEastAsia" w:hAnsiTheme="minorHAnsi" w:cstheme="minorBidi"/>
          <w:bCs w:val="0"/>
          <w:caps w:val="0"/>
          <w:szCs w:val="22"/>
        </w:rPr>
      </w:pPr>
      <w:hyperlink w:anchor="_Toc308948943" w:history="1">
        <w:r w:rsidR="00A32FCE" w:rsidRPr="002F3FEA">
          <w:rPr>
            <w:rStyle w:val="Hypertextovodkaz"/>
          </w:rPr>
          <w:t>E. POROVNÁNÍ VARIANT  ŘEŠENÍ ZÁMĚRU (pokud byly předloženy)</w:t>
        </w:r>
        <w:r w:rsidR="00A32FCE">
          <w:rPr>
            <w:webHidden/>
          </w:rPr>
          <w:tab/>
        </w:r>
        <w:r>
          <w:rPr>
            <w:webHidden/>
          </w:rPr>
          <w:fldChar w:fldCharType="begin"/>
        </w:r>
        <w:r w:rsidR="00A32FCE">
          <w:rPr>
            <w:webHidden/>
          </w:rPr>
          <w:instrText xml:space="preserve"> PAGEREF _Toc308948943 \h </w:instrText>
        </w:r>
        <w:r>
          <w:rPr>
            <w:webHidden/>
          </w:rPr>
        </w:r>
        <w:r>
          <w:rPr>
            <w:webHidden/>
          </w:rPr>
          <w:fldChar w:fldCharType="separate"/>
        </w:r>
        <w:r w:rsidR="00217142">
          <w:rPr>
            <w:webHidden/>
          </w:rPr>
          <w:t>24</w:t>
        </w:r>
        <w:r>
          <w:rPr>
            <w:webHidden/>
          </w:rPr>
          <w:fldChar w:fldCharType="end"/>
        </w:r>
      </w:hyperlink>
    </w:p>
    <w:p w:rsidR="00A32FCE" w:rsidRDefault="00C56FAC">
      <w:pPr>
        <w:pStyle w:val="Obsah1"/>
        <w:rPr>
          <w:rFonts w:asciiTheme="minorHAnsi" w:eastAsiaTheme="minorEastAsia" w:hAnsiTheme="minorHAnsi" w:cstheme="minorBidi"/>
          <w:bCs w:val="0"/>
          <w:caps w:val="0"/>
          <w:szCs w:val="22"/>
        </w:rPr>
      </w:pPr>
      <w:hyperlink w:anchor="_Toc308948944" w:history="1">
        <w:r w:rsidR="00A32FCE" w:rsidRPr="002F3FEA">
          <w:rPr>
            <w:rStyle w:val="Hypertextovodkaz"/>
          </w:rPr>
          <w:t>F. DOPLŇUJÍCÍ ÚDAJE</w:t>
        </w:r>
        <w:r w:rsidR="00A32FCE">
          <w:rPr>
            <w:webHidden/>
          </w:rPr>
          <w:tab/>
        </w:r>
        <w:r>
          <w:rPr>
            <w:webHidden/>
          </w:rPr>
          <w:fldChar w:fldCharType="begin"/>
        </w:r>
        <w:r w:rsidR="00A32FCE">
          <w:rPr>
            <w:webHidden/>
          </w:rPr>
          <w:instrText xml:space="preserve"> PAGEREF _Toc308948944 \h </w:instrText>
        </w:r>
        <w:r>
          <w:rPr>
            <w:webHidden/>
          </w:rPr>
        </w:r>
        <w:r>
          <w:rPr>
            <w:webHidden/>
          </w:rPr>
          <w:fldChar w:fldCharType="separate"/>
        </w:r>
        <w:r w:rsidR="00217142">
          <w:rPr>
            <w:webHidden/>
          </w:rPr>
          <w:t>24</w:t>
        </w:r>
        <w:r>
          <w:rPr>
            <w:webHidden/>
          </w:rPr>
          <w:fldChar w:fldCharType="end"/>
        </w:r>
      </w:hyperlink>
    </w:p>
    <w:p w:rsidR="00A32FCE" w:rsidRDefault="00C56FAC">
      <w:pPr>
        <w:pStyle w:val="Obsah1"/>
        <w:rPr>
          <w:rFonts w:asciiTheme="minorHAnsi" w:eastAsiaTheme="minorEastAsia" w:hAnsiTheme="minorHAnsi" w:cstheme="minorBidi"/>
          <w:bCs w:val="0"/>
          <w:caps w:val="0"/>
          <w:szCs w:val="22"/>
        </w:rPr>
      </w:pPr>
      <w:hyperlink w:anchor="_Toc308948945" w:history="1">
        <w:r w:rsidR="00A32FCE" w:rsidRPr="002F3FEA">
          <w:rPr>
            <w:rStyle w:val="Hypertextovodkaz"/>
          </w:rPr>
          <w:t>G. VŠEOBECNĚ SROZUMITELNÉ SHRNUTÍ NETECHNICKÉHO CHARAKTERU</w:t>
        </w:r>
        <w:r w:rsidR="00A32FCE">
          <w:rPr>
            <w:webHidden/>
          </w:rPr>
          <w:tab/>
        </w:r>
        <w:r>
          <w:rPr>
            <w:webHidden/>
          </w:rPr>
          <w:fldChar w:fldCharType="begin"/>
        </w:r>
        <w:r w:rsidR="00A32FCE">
          <w:rPr>
            <w:webHidden/>
          </w:rPr>
          <w:instrText xml:space="preserve"> PAGEREF _Toc308948945 \h </w:instrText>
        </w:r>
        <w:r>
          <w:rPr>
            <w:webHidden/>
          </w:rPr>
        </w:r>
        <w:r>
          <w:rPr>
            <w:webHidden/>
          </w:rPr>
          <w:fldChar w:fldCharType="separate"/>
        </w:r>
        <w:r w:rsidR="00217142">
          <w:rPr>
            <w:webHidden/>
          </w:rPr>
          <w:t>25</w:t>
        </w:r>
        <w:r>
          <w:rPr>
            <w:webHidden/>
          </w:rPr>
          <w:fldChar w:fldCharType="end"/>
        </w:r>
      </w:hyperlink>
    </w:p>
    <w:p w:rsidR="00A32FCE" w:rsidRDefault="00C56FAC">
      <w:pPr>
        <w:pStyle w:val="Obsah1"/>
        <w:rPr>
          <w:rFonts w:asciiTheme="minorHAnsi" w:eastAsiaTheme="minorEastAsia" w:hAnsiTheme="minorHAnsi" w:cstheme="minorBidi"/>
          <w:bCs w:val="0"/>
          <w:caps w:val="0"/>
          <w:szCs w:val="22"/>
        </w:rPr>
      </w:pPr>
      <w:hyperlink w:anchor="_Toc308948946" w:history="1">
        <w:r w:rsidR="00A32FCE" w:rsidRPr="002F3FEA">
          <w:rPr>
            <w:rStyle w:val="Hypertextovodkaz"/>
          </w:rPr>
          <w:t>H. PŘÍLOHY</w:t>
        </w:r>
        <w:r w:rsidR="00A32FCE">
          <w:rPr>
            <w:webHidden/>
          </w:rPr>
          <w:tab/>
        </w:r>
        <w:r>
          <w:rPr>
            <w:webHidden/>
          </w:rPr>
          <w:fldChar w:fldCharType="begin"/>
        </w:r>
        <w:r w:rsidR="00A32FCE">
          <w:rPr>
            <w:webHidden/>
          </w:rPr>
          <w:instrText xml:space="preserve"> PAGEREF _Toc308948946 \h </w:instrText>
        </w:r>
        <w:r>
          <w:rPr>
            <w:webHidden/>
          </w:rPr>
        </w:r>
        <w:r>
          <w:rPr>
            <w:webHidden/>
          </w:rPr>
          <w:fldChar w:fldCharType="separate"/>
        </w:r>
        <w:r w:rsidR="00217142">
          <w:rPr>
            <w:webHidden/>
          </w:rPr>
          <w:t>28</w:t>
        </w:r>
        <w:r>
          <w:rPr>
            <w:webHidden/>
          </w:rPr>
          <w:fldChar w:fldCharType="end"/>
        </w:r>
      </w:hyperlink>
    </w:p>
    <w:p w:rsidR="00A32FCE" w:rsidRDefault="00C56FAC">
      <w:pPr>
        <w:pStyle w:val="Obsah1"/>
        <w:rPr>
          <w:rFonts w:asciiTheme="minorHAnsi" w:eastAsiaTheme="minorEastAsia" w:hAnsiTheme="minorHAnsi" w:cstheme="minorBidi"/>
          <w:bCs w:val="0"/>
          <w:caps w:val="0"/>
          <w:szCs w:val="22"/>
        </w:rPr>
      </w:pPr>
      <w:hyperlink w:anchor="_Toc308948947" w:history="1">
        <w:r w:rsidR="00A32FCE" w:rsidRPr="002F3FEA">
          <w:rPr>
            <w:rStyle w:val="Hypertextovodkaz"/>
          </w:rPr>
          <w:t>Seznam použitých zkratek</w:t>
        </w:r>
        <w:r w:rsidR="00A32FCE">
          <w:rPr>
            <w:webHidden/>
          </w:rPr>
          <w:tab/>
        </w:r>
        <w:r>
          <w:rPr>
            <w:webHidden/>
          </w:rPr>
          <w:fldChar w:fldCharType="begin"/>
        </w:r>
        <w:r w:rsidR="00A32FCE">
          <w:rPr>
            <w:webHidden/>
          </w:rPr>
          <w:instrText xml:space="preserve"> PAGEREF _Toc308948947 \h </w:instrText>
        </w:r>
        <w:r>
          <w:rPr>
            <w:webHidden/>
          </w:rPr>
        </w:r>
        <w:r>
          <w:rPr>
            <w:webHidden/>
          </w:rPr>
          <w:fldChar w:fldCharType="separate"/>
        </w:r>
        <w:r w:rsidR="00217142">
          <w:rPr>
            <w:webHidden/>
          </w:rPr>
          <w:t>28</w:t>
        </w:r>
        <w:r>
          <w:rPr>
            <w:webHidden/>
          </w:rPr>
          <w:fldChar w:fldCharType="end"/>
        </w:r>
      </w:hyperlink>
    </w:p>
    <w:p w:rsidR="00A03DEA" w:rsidRDefault="00C56FAC">
      <w:pPr>
        <w:pStyle w:val="Nadpis1"/>
        <w:numPr>
          <w:ilvl w:val="0"/>
          <w:numId w:val="0"/>
        </w:numPr>
      </w:pPr>
      <w:r>
        <w:rPr>
          <w:rStyle w:val="Hypertextovodkaz"/>
          <w:szCs w:val="28"/>
        </w:rPr>
        <w:fldChar w:fldCharType="end"/>
      </w:r>
      <w:r w:rsidR="00A03DEA">
        <w:br w:type="page"/>
      </w:r>
      <w:bookmarkStart w:id="0" w:name="_Toc308948886"/>
      <w:r w:rsidR="00A03DEA">
        <w:lastRenderedPageBreak/>
        <w:t>Úvod</w:t>
      </w:r>
      <w:bookmarkEnd w:id="0"/>
    </w:p>
    <w:p w:rsidR="00A03DEA" w:rsidRDefault="00A03DEA">
      <w:pPr>
        <w:pStyle w:val="Zkladntextodsazen"/>
        <w:tabs>
          <w:tab w:val="clear" w:pos="3402"/>
          <w:tab w:val="clear" w:pos="4536"/>
          <w:tab w:val="clear" w:pos="5670"/>
          <w:tab w:val="clear" w:pos="7371"/>
          <w:tab w:val="clear" w:pos="8931"/>
        </w:tabs>
        <w:spacing w:before="120"/>
      </w:pPr>
      <w:r>
        <w:t xml:space="preserve">Oznamovatel - firma </w:t>
      </w:r>
      <w:r w:rsidR="00D87CAF">
        <w:rPr>
          <w:b/>
          <w:bCs/>
        </w:rPr>
        <w:t>MJM Litovel a.s.</w:t>
      </w:r>
      <w:r>
        <w:t xml:space="preserve"> hodlá </w:t>
      </w:r>
      <w:r w:rsidR="00B342F2">
        <w:t>vybudovat provoz skladu kapalných hnojiv o celkové jednorázové kapacitě 2 x 560m</w:t>
      </w:r>
      <w:r w:rsidR="00B342F2" w:rsidRPr="00B342F2">
        <w:rPr>
          <w:vertAlign w:val="superscript"/>
        </w:rPr>
        <w:t>3</w:t>
      </w:r>
      <w:r w:rsidR="00B342F2">
        <w:t xml:space="preserve">. </w:t>
      </w:r>
      <w:r w:rsidR="00B342F2" w:rsidRPr="00B342F2">
        <w:t xml:space="preserve">Zamýšlený </w:t>
      </w:r>
      <w:r w:rsidR="00B342F2">
        <w:t>sklad</w:t>
      </w:r>
      <w:r w:rsidR="00695E1D">
        <w:t xml:space="preserve"> kapalných hnojiv bude umístěn</w:t>
      </w:r>
      <w:r w:rsidRPr="00B342F2">
        <w:t xml:space="preserve"> </w:t>
      </w:r>
      <w:r>
        <w:t> </w:t>
      </w:r>
      <w:r w:rsidR="00DC01F3">
        <w:t>jižně od</w:t>
      </w:r>
      <w:r>
        <w:t xml:space="preserve"> </w:t>
      </w:r>
      <w:r w:rsidR="00695E1D">
        <w:t xml:space="preserve">obce </w:t>
      </w:r>
      <w:proofErr w:type="spellStart"/>
      <w:r w:rsidR="00695E1D">
        <w:t>Bludov</w:t>
      </w:r>
      <w:proofErr w:type="spellEnd"/>
      <w:r>
        <w:t xml:space="preserve"> mimo obytnou zónu, v samostatném </w:t>
      </w:r>
      <w:r w:rsidR="00DC01F3">
        <w:t xml:space="preserve">zemědělském a </w:t>
      </w:r>
      <w:r>
        <w:t>výrobním areálu</w:t>
      </w:r>
      <w:r w:rsidR="00CE05AF">
        <w:t>.</w:t>
      </w:r>
      <w:r>
        <w:t xml:space="preserve"> K </w:t>
      </w:r>
      <w:r w:rsidR="008B5AB6">
        <w:t xml:space="preserve">výstavbě skladu kapalných hnojiv </w:t>
      </w:r>
      <w:r>
        <w:t>bude využit</w:t>
      </w:r>
      <w:r w:rsidR="00CE05AF">
        <w:t xml:space="preserve"> prostor</w:t>
      </w:r>
      <w:r w:rsidR="0077788D">
        <w:t xml:space="preserve"> </w:t>
      </w:r>
      <w:r w:rsidR="00BA7879">
        <w:t>nádrže pro oplachové vody</w:t>
      </w:r>
      <w:r w:rsidR="00CE05AF">
        <w:t xml:space="preserve"> </w:t>
      </w:r>
      <w:r>
        <w:t>v </w:t>
      </w:r>
      <w:r w:rsidR="008B5AB6">
        <w:t>severozápadní</w:t>
      </w:r>
      <w:r>
        <w:t xml:space="preserve"> části</w:t>
      </w:r>
      <w:r w:rsidR="008B5AB6">
        <w:t xml:space="preserve"> areálu vedle stávajícího skladu sypkých hnojiv</w:t>
      </w:r>
      <w:r>
        <w:t>.</w:t>
      </w:r>
    </w:p>
    <w:p w:rsidR="00A03DEA" w:rsidRDefault="00A03DEA">
      <w:pPr>
        <w:pStyle w:val="Zkladntextodsazen"/>
        <w:tabs>
          <w:tab w:val="clear" w:pos="3402"/>
          <w:tab w:val="clear" w:pos="4536"/>
          <w:tab w:val="clear" w:pos="5670"/>
          <w:tab w:val="clear" w:pos="7371"/>
          <w:tab w:val="clear" w:pos="8931"/>
        </w:tabs>
        <w:spacing w:before="120"/>
      </w:pPr>
      <w:r>
        <w:rPr>
          <w:bCs/>
        </w:rPr>
        <w:t xml:space="preserve">V předkládaném Oznámení je uveden popis a jiné technologické charakteristiky umisťované </w:t>
      </w:r>
      <w:r w:rsidR="008B5AB6">
        <w:rPr>
          <w:bCs/>
        </w:rPr>
        <w:t>stavby</w:t>
      </w:r>
      <w:r>
        <w:rPr>
          <w:bCs/>
        </w:rPr>
        <w:t>, popis současného stavu řešeného území z pohledu vlivu na obyvatelstvo a životní prostředí a charakter, rozsah a řešení stavů, které mohou při realizaci záměru a následně při jeho provozu nastat.</w:t>
      </w:r>
    </w:p>
    <w:p w:rsidR="00A03DEA" w:rsidRDefault="00A03DEA">
      <w:pPr>
        <w:pStyle w:val="Nadpis1"/>
        <w:keepNext w:val="0"/>
        <w:numPr>
          <w:ilvl w:val="0"/>
          <w:numId w:val="0"/>
        </w:numPr>
        <w:ind w:right="0" w:firstLine="567"/>
      </w:pPr>
    </w:p>
    <w:p w:rsidR="00A03DEA" w:rsidRDefault="00A03DEA">
      <w:pPr>
        <w:pStyle w:val="Nadpis1"/>
        <w:keepNext w:val="0"/>
        <w:numPr>
          <w:ilvl w:val="0"/>
          <w:numId w:val="0"/>
        </w:numPr>
        <w:ind w:left="737" w:right="0" w:hanging="737"/>
      </w:pPr>
      <w:bookmarkStart w:id="1" w:name="_Toc308948887"/>
      <w:r>
        <w:t>A. ÚDAJE O OZNAMOVATELI</w:t>
      </w:r>
      <w:bookmarkEnd w:id="1"/>
      <w:r>
        <w:t xml:space="preserve"> </w:t>
      </w:r>
    </w:p>
    <w:p w:rsidR="00A03DEA" w:rsidRDefault="00A03DEA">
      <w:pPr>
        <w:pStyle w:val="Zhlav"/>
        <w:tabs>
          <w:tab w:val="clear" w:pos="4536"/>
          <w:tab w:val="clear" w:pos="9072"/>
          <w:tab w:val="left" w:pos="567"/>
          <w:tab w:val="left" w:pos="2552"/>
        </w:tabs>
        <w:spacing w:before="120"/>
        <w:ind w:firstLine="567"/>
        <w:rPr>
          <w:sz w:val="22"/>
        </w:rPr>
      </w:pPr>
      <w:r>
        <w:rPr>
          <w:sz w:val="22"/>
        </w:rPr>
        <w:tab/>
      </w:r>
    </w:p>
    <w:p w:rsidR="007B6449" w:rsidRDefault="007B6449" w:rsidP="007B6449">
      <w:pPr>
        <w:tabs>
          <w:tab w:val="left" w:pos="2835"/>
        </w:tabs>
        <w:spacing w:before="60" w:line="240" w:lineRule="auto"/>
        <w:ind w:left="567"/>
        <w:rPr>
          <w:b/>
          <w:bCs/>
          <w:sz w:val="22"/>
        </w:rPr>
      </w:pPr>
      <w:r>
        <w:rPr>
          <w:b/>
          <w:bCs/>
          <w:sz w:val="22"/>
        </w:rPr>
        <w:t xml:space="preserve">  </w:t>
      </w:r>
      <w:r w:rsidR="00A03DEA">
        <w:rPr>
          <w:b/>
          <w:bCs/>
          <w:sz w:val="22"/>
        </w:rPr>
        <w:t xml:space="preserve">Obchodní firma </w:t>
      </w:r>
      <w:r w:rsidR="00A03DEA">
        <w:rPr>
          <w:b/>
          <w:bCs/>
          <w:sz w:val="22"/>
        </w:rPr>
        <w:tab/>
      </w:r>
      <w:r>
        <w:rPr>
          <w:b/>
          <w:bCs/>
          <w:sz w:val="22"/>
        </w:rPr>
        <w:tab/>
      </w:r>
      <w:r>
        <w:rPr>
          <w:b/>
          <w:bCs/>
          <w:sz w:val="22"/>
        </w:rPr>
        <w:tab/>
      </w:r>
      <w:r>
        <w:rPr>
          <w:b/>
          <w:bCs/>
          <w:sz w:val="22"/>
        </w:rPr>
        <w:tab/>
      </w:r>
      <w:r>
        <w:rPr>
          <w:b/>
          <w:bCs/>
          <w:sz w:val="22"/>
        </w:rPr>
        <w:tab/>
      </w:r>
      <w:r w:rsidR="00CE0E32">
        <w:rPr>
          <w:b/>
          <w:bCs/>
          <w:sz w:val="22"/>
        </w:rPr>
        <w:t xml:space="preserve"> </w:t>
      </w:r>
      <w:r>
        <w:rPr>
          <w:b/>
          <w:bCs/>
          <w:sz w:val="22"/>
        </w:rPr>
        <w:t xml:space="preserve"> MJM LITOVEL a.s.</w:t>
      </w:r>
    </w:p>
    <w:p w:rsidR="00A03DEA" w:rsidRPr="007B6449" w:rsidRDefault="00A03DEA">
      <w:pPr>
        <w:tabs>
          <w:tab w:val="left" w:pos="1134"/>
          <w:tab w:val="left" w:pos="4678"/>
        </w:tabs>
        <w:spacing w:before="120" w:line="240" w:lineRule="auto"/>
        <w:rPr>
          <w:rFonts w:cs="Arial"/>
          <w:sz w:val="22"/>
          <w:szCs w:val="22"/>
        </w:rPr>
      </w:pPr>
      <w:r>
        <w:rPr>
          <w:b/>
          <w:bCs/>
          <w:sz w:val="22"/>
        </w:rPr>
        <w:tab/>
        <w:t>IČ</w:t>
      </w:r>
      <w:r>
        <w:rPr>
          <w:b/>
          <w:bCs/>
          <w:sz w:val="22"/>
        </w:rPr>
        <w:tab/>
      </w:r>
      <w:r w:rsidR="007B6449" w:rsidRPr="007B6449">
        <w:rPr>
          <w:rFonts w:cs="Arial"/>
          <w:sz w:val="22"/>
          <w:szCs w:val="22"/>
        </w:rPr>
        <w:t>451 93 592</w:t>
      </w:r>
    </w:p>
    <w:p w:rsidR="00A03DEA" w:rsidRPr="007B6449" w:rsidRDefault="00A03DEA">
      <w:pPr>
        <w:tabs>
          <w:tab w:val="left" w:pos="1134"/>
          <w:tab w:val="left" w:pos="4678"/>
        </w:tabs>
        <w:spacing w:before="120" w:line="240" w:lineRule="auto"/>
        <w:ind w:left="567"/>
        <w:rPr>
          <w:rFonts w:cs="Arial"/>
          <w:sz w:val="22"/>
          <w:szCs w:val="22"/>
        </w:rPr>
      </w:pPr>
      <w:r>
        <w:rPr>
          <w:b/>
          <w:bCs/>
          <w:sz w:val="22"/>
        </w:rPr>
        <w:tab/>
        <w:t>Sídlo</w:t>
      </w:r>
      <w:r>
        <w:rPr>
          <w:sz w:val="22"/>
        </w:rPr>
        <w:t xml:space="preserve"> </w:t>
      </w:r>
      <w:r>
        <w:rPr>
          <w:sz w:val="22"/>
        </w:rPr>
        <w:tab/>
      </w:r>
      <w:r w:rsidR="007B6449" w:rsidRPr="007B6449">
        <w:rPr>
          <w:rFonts w:cs="Arial"/>
          <w:sz w:val="22"/>
          <w:szCs w:val="22"/>
        </w:rPr>
        <w:t xml:space="preserve">ul. </w:t>
      </w:r>
      <w:proofErr w:type="spellStart"/>
      <w:r w:rsidR="007B6449" w:rsidRPr="007B6449">
        <w:rPr>
          <w:rFonts w:cs="Arial"/>
          <w:sz w:val="22"/>
          <w:szCs w:val="22"/>
        </w:rPr>
        <w:t>Cholinská</w:t>
      </w:r>
      <w:proofErr w:type="spellEnd"/>
      <w:r w:rsidR="007B6449" w:rsidRPr="007B6449">
        <w:rPr>
          <w:rFonts w:cs="Arial"/>
          <w:sz w:val="22"/>
          <w:szCs w:val="22"/>
        </w:rPr>
        <w:t xml:space="preserve"> 1048/19</w:t>
      </w:r>
    </w:p>
    <w:p w:rsidR="00A03DEA" w:rsidRPr="007B6449" w:rsidRDefault="00A03DEA">
      <w:pPr>
        <w:pStyle w:val="Normln1"/>
        <w:tabs>
          <w:tab w:val="left" w:pos="709"/>
          <w:tab w:val="left" w:pos="4678"/>
        </w:tabs>
        <w:suppressAutoHyphens w:val="0"/>
        <w:overflowPunct/>
        <w:autoSpaceDE/>
        <w:spacing w:line="280" w:lineRule="atLeast"/>
        <w:textAlignment w:val="auto"/>
        <w:rPr>
          <w:rFonts w:ascii="Arial" w:hAnsi="Arial" w:cs="Arial"/>
          <w:sz w:val="22"/>
          <w:szCs w:val="22"/>
          <w:lang w:eastAsia="cs-CZ"/>
        </w:rPr>
      </w:pPr>
      <w:r w:rsidRPr="007B6449">
        <w:rPr>
          <w:rFonts w:ascii="Arial" w:hAnsi="Arial" w:cs="Arial"/>
          <w:sz w:val="22"/>
          <w:szCs w:val="22"/>
          <w:lang w:eastAsia="cs-CZ"/>
        </w:rPr>
        <w:tab/>
      </w:r>
      <w:r w:rsidRPr="007B6449">
        <w:rPr>
          <w:rFonts w:ascii="Arial" w:hAnsi="Arial" w:cs="Arial"/>
          <w:sz w:val="22"/>
          <w:szCs w:val="22"/>
          <w:lang w:eastAsia="cs-CZ"/>
        </w:rPr>
        <w:tab/>
      </w:r>
      <w:r w:rsidR="007B6449" w:rsidRPr="007B6449">
        <w:rPr>
          <w:rFonts w:ascii="Arial" w:hAnsi="Arial" w:cs="Arial"/>
          <w:sz w:val="22"/>
          <w:szCs w:val="22"/>
        </w:rPr>
        <w:t>784 01 Litovel</w:t>
      </w:r>
    </w:p>
    <w:p w:rsidR="00A03DEA" w:rsidRPr="007B6449" w:rsidRDefault="00A03DEA">
      <w:pPr>
        <w:tabs>
          <w:tab w:val="left" w:pos="709"/>
          <w:tab w:val="left" w:pos="4678"/>
        </w:tabs>
        <w:spacing w:before="120"/>
        <w:ind w:left="567"/>
        <w:rPr>
          <w:rFonts w:cs="Arial"/>
          <w:b/>
          <w:bCs/>
          <w:sz w:val="22"/>
          <w:szCs w:val="22"/>
        </w:rPr>
      </w:pPr>
    </w:p>
    <w:p w:rsidR="00A03DEA" w:rsidRDefault="00A03DEA">
      <w:pPr>
        <w:tabs>
          <w:tab w:val="left" w:pos="709"/>
          <w:tab w:val="left" w:pos="4678"/>
        </w:tabs>
        <w:spacing w:before="120"/>
        <w:ind w:left="567"/>
        <w:rPr>
          <w:b/>
          <w:bCs/>
          <w:sz w:val="22"/>
        </w:rPr>
      </w:pPr>
      <w:r>
        <w:rPr>
          <w:b/>
          <w:bCs/>
          <w:color w:val="FF0000"/>
          <w:sz w:val="22"/>
        </w:rPr>
        <w:tab/>
      </w:r>
      <w:r>
        <w:rPr>
          <w:b/>
          <w:bCs/>
          <w:sz w:val="22"/>
        </w:rPr>
        <w:t xml:space="preserve">Oprávněný zástupce oznamovatele </w:t>
      </w:r>
      <w:r>
        <w:rPr>
          <w:b/>
          <w:bCs/>
          <w:sz w:val="22"/>
        </w:rPr>
        <w:tab/>
        <w:t xml:space="preserve">Ing. </w:t>
      </w:r>
      <w:r w:rsidR="007B6449">
        <w:rPr>
          <w:b/>
          <w:bCs/>
          <w:sz w:val="22"/>
        </w:rPr>
        <w:t>Miroslav Šuba</w:t>
      </w:r>
    </w:p>
    <w:p w:rsidR="007B6449" w:rsidRPr="007B6449" w:rsidRDefault="00A03DEA" w:rsidP="007B6449">
      <w:pPr>
        <w:tabs>
          <w:tab w:val="left" w:pos="1134"/>
          <w:tab w:val="left" w:pos="4678"/>
        </w:tabs>
        <w:spacing w:before="120" w:line="240" w:lineRule="auto"/>
        <w:ind w:left="567"/>
        <w:rPr>
          <w:rFonts w:cs="Arial"/>
          <w:sz w:val="22"/>
          <w:szCs w:val="22"/>
        </w:rPr>
      </w:pPr>
      <w:r>
        <w:tab/>
      </w:r>
      <w:r>
        <w:rPr>
          <w:b/>
          <w:bCs/>
          <w:sz w:val="22"/>
        </w:rPr>
        <w:t>Sídlo</w:t>
      </w:r>
      <w:r>
        <w:tab/>
      </w:r>
      <w:r w:rsidR="007B6449" w:rsidRPr="007B6449">
        <w:rPr>
          <w:rFonts w:cs="Arial"/>
          <w:sz w:val="22"/>
          <w:szCs w:val="22"/>
        </w:rPr>
        <w:t xml:space="preserve">ul. </w:t>
      </w:r>
      <w:proofErr w:type="spellStart"/>
      <w:r w:rsidR="007B6449" w:rsidRPr="007B6449">
        <w:rPr>
          <w:rFonts w:cs="Arial"/>
          <w:sz w:val="22"/>
          <w:szCs w:val="22"/>
        </w:rPr>
        <w:t>Cholinská</w:t>
      </w:r>
      <w:proofErr w:type="spellEnd"/>
      <w:r w:rsidR="007B6449" w:rsidRPr="007B6449">
        <w:rPr>
          <w:rFonts w:cs="Arial"/>
          <w:sz w:val="22"/>
          <w:szCs w:val="22"/>
        </w:rPr>
        <w:t xml:space="preserve"> 1048/19</w:t>
      </w:r>
    </w:p>
    <w:p w:rsidR="007B6449" w:rsidRDefault="007B6449" w:rsidP="007B6449">
      <w:pPr>
        <w:tabs>
          <w:tab w:val="left" w:pos="1134"/>
          <w:tab w:val="left" w:pos="4678"/>
        </w:tabs>
        <w:spacing w:before="120" w:line="240" w:lineRule="auto"/>
        <w:ind w:left="567"/>
        <w:rPr>
          <w:rFonts w:cs="Arial"/>
          <w:sz w:val="22"/>
          <w:szCs w:val="22"/>
        </w:rPr>
      </w:pPr>
      <w:r w:rsidRPr="007B6449">
        <w:rPr>
          <w:rFonts w:cs="Arial"/>
          <w:sz w:val="22"/>
          <w:szCs w:val="22"/>
        </w:rPr>
        <w:tab/>
      </w:r>
      <w:r w:rsidRPr="007B6449">
        <w:rPr>
          <w:rFonts w:cs="Arial"/>
          <w:sz w:val="22"/>
          <w:szCs w:val="22"/>
        </w:rPr>
        <w:tab/>
        <w:t>784 01 Litovel</w:t>
      </w:r>
    </w:p>
    <w:p w:rsidR="00A03DEA" w:rsidRDefault="00A03DEA" w:rsidP="007B6449">
      <w:pPr>
        <w:tabs>
          <w:tab w:val="left" w:pos="1134"/>
          <w:tab w:val="left" w:pos="4678"/>
        </w:tabs>
        <w:spacing w:before="120" w:line="240" w:lineRule="auto"/>
        <w:ind w:left="567"/>
        <w:rPr>
          <w:sz w:val="22"/>
        </w:rPr>
      </w:pPr>
      <w:r>
        <w:rPr>
          <w:sz w:val="22"/>
        </w:rPr>
        <w:tab/>
      </w:r>
      <w:r>
        <w:rPr>
          <w:b/>
          <w:bCs/>
          <w:sz w:val="22"/>
        </w:rPr>
        <w:t>Telefon</w:t>
      </w:r>
      <w:r>
        <w:rPr>
          <w:sz w:val="22"/>
        </w:rPr>
        <w:tab/>
      </w:r>
      <w:r w:rsidR="007B6449">
        <w:rPr>
          <w:sz w:val="22"/>
        </w:rPr>
        <w:t>585 151 915</w:t>
      </w:r>
    </w:p>
    <w:p w:rsidR="00A03DEA" w:rsidRDefault="00A03DEA">
      <w:pPr>
        <w:tabs>
          <w:tab w:val="left" w:pos="1134"/>
          <w:tab w:val="left" w:pos="4678"/>
        </w:tabs>
        <w:spacing w:before="120"/>
        <w:ind w:left="567"/>
        <w:rPr>
          <w:sz w:val="22"/>
          <w:lang w:val="de-DE"/>
        </w:rPr>
      </w:pPr>
      <w:r>
        <w:rPr>
          <w:sz w:val="22"/>
        </w:rPr>
        <w:tab/>
      </w:r>
      <w:r>
        <w:rPr>
          <w:b/>
          <w:bCs/>
          <w:sz w:val="22"/>
        </w:rPr>
        <w:t>e - mail</w:t>
      </w:r>
      <w:r>
        <w:rPr>
          <w:sz w:val="22"/>
        </w:rPr>
        <w:tab/>
      </w:r>
      <w:proofErr w:type="spellStart"/>
      <w:r w:rsidR="007B6449">
        <w:rPr>
          <w:sz w:val="22"/>
        </w:rPr>
        <w:t>sekretariat</w:t>
      </w:r>
      <w:proofErr w:type="spellEnd"/>
      <w:r>
        <w:rPr>
          <w:sz w:val="22"/>
          <w:lang w:val="de-DE"/>
        </w:rPr>
        <w:t>@</w:t>
      </w:r>
      <w:r w:rsidR="007B6449">
        <w:rPr>
          <w:sz w:val="22"/>
          <w:lang w:val="de-DE"/>
        </w:rPr>
        <w:t>mjm</w:t>
      </w:r>
      <w:r>
        <w:rPr>
          <w:sz w:val="22"/>
          <w:lang w:val="de-DE"/>
        </w:rPr>
        <w:t>.cz</w:t>
      </w:r>
    </w:p>
    <w:p w:rsidR="00A03DEA" w:rsidRDefault="00A03DEA">
      <w:pPr>
        <w:pStyle w:val="MainText"/>
        <w:tabs>
          <w:tab w:val="clear" w:pos="567"/>
          <w:tab w:val="left" w:pos="1134"/>
          <w:tab w:val="left" w:pos="3969"/>
        </w:tabs>
        <w:spacing w:before="0" w:line="280" w:lineRule="atLeast"/>
        <w:rPr>
          <w:rFonts w:eastAsia="Times New Roman"/>
          <w:spacing w:val="0"/>
          <w:szCs w:val="20"/>
          <w:lang w:eastAsia="cs-CZ"/>
        </w:rPr>
      </w:pPr>
    </w:p>
    <w:p w:rsidR="00A03DEA" w:rsidRDefault="00A03DEA">
      <w:pPr>
        <w:pStyle w:val="MainText"/>
        <w:tabs>
          <w:tab w:val="clear" w:pos="567"/>
          <w:tab w:val="left" w:pos="1134"/>
          <w:tab w:val="left" w:pos="3969"/>
        </w:tabs>
        <w:spacing w:before="0" w:line="280" w:lineRule="atLeast"/>
        <w:rPr>
          <w:rFonts w:eastAsia="Times New Roman"/>
          <w:spacing w:val="0"/>
          <w:szCs w:val="20"/>
          <w:lang w:eastAsia="cs-CZ"/>
        </w:rPr>
      </w:pPr>
    </w:p>
    <w:p w:rsidR="00A03DEA" w:rsidRDefault="00A03DEA">
      <w:pPr>
        <w:pStyle w:val="Nadpis1"/>
        <w:numPr>
          <w:ilvl w:val="0"/>
          <w:numId w:val="0"/>
        </w:numPr>
      </w:pPr>
      <w:bookmarkStart w:id="2" w:name="_Toc308948888"/>
      <w:r>
        <w:t>B. ÚDAJE O ZÁMĚRU</w:t>
      </w:r>
      <w:bookmarkEnd w:id="2"/>
    </w:p>
    <w:p w:rsidR="00A03DEA" w:rsidRDefault="00A03DEA">
      <w:pPr>
        <w:pStyle w:val="Normln1"/>
        <w:suppressAutoHyphens w:val="0"/>
        <w:overflowPunct/>
        <w:autoSpaceDE/>
        <w:spacing w:line="280" w:lineRule="atLeast"/>
        <w:textAlignment w:val="auto"/>
        <w:rPr>
          <w:rFonts w:ascii="Arial" w:hAnsi="Arial"/>
          <w:lang w:eastAsia="cs-CZ"/>
        </w:rPr>
      </w:pPr>
      <w:r>
        <w:rPr>
          <w:rFonts w:ascii="Arial" w:hAnsi="Arial"/>
          <w:lang w:eastAsia="cs-CZ"/>
        </w:rPr>
        <w:tab/>
      </w:r>
    </w:p>
    <w:p w:rsidR="00A03DEA" w:rsidRDefault="00A03DEA">
      <w:pPr>
        <w:pStyle w:val="Nadpis2"/>
        <w:numPr>
          <w:ilvl w:val="0"/>
          <w:numId w:val="0"/>
        </w:numPr>
      </w:pPr>
      <w:bookmarkStart w:id="3" w:name="_Toc308948889"/>
      <w:proofErr w:type="gramStart"/>
      <w:r>
        <w:t>B.I.</w:t>
      </w:r>
      <w:proofErr w:type="gramEnd"/>
      <w:r>
        <w:t xml:space="preserve"> Základní údaje</w:t>
      </w:r>
      <w:bookmarkEnd w:id="3"/>
      <w:r>
        <w:t xml:space="preserve"> </w:t>
      </w:r>
    </w:p>
    <w:p w:rsidR="00A03DEA" w:rsidRDefault="00A03DEA">
      <w:pPr>
        <w:pStyle w:val="Zkladntextodsazen3"/>
        <w:ind w:left="0" w:firstLine="0"/>
        <w:jc w:val="left"/>
        <w:rPr>
          <w:b/>
          <w:bCs/>
        </w:rPr>
      </w:pPr>
    </w:p>
    <w:p w:rsidR="00A03DEA" w:rsidRDefault="00A03DEA">
      <w:pPr>
        <w:pStyle w:val="Nadpis5"/>
      </w:pPr>
      <w:bookmarkStart w:id="4" w:name="_Toc308948890"/>
      <w:proofErr w:type="gramStart"/>
      <w:r>
        <w:t>B.I.1.</w:t>
      </w:r>
      <w:proofErr w:type="gramEnd"/>
      <w:r>
        <w:t xml:space="preserve"> Název záměru a jeho zařazení podle přílohy č.</w:t>
      </w:r>
      <w:r w:rsidR="00837831">
        <w:t xml:space="preserve"> </w:t>
      </w:r>
      <w:r>
        <w:t>1 zákona č. 100/2001 Sb.,</w:t>
      </w:r>
      <w:bookmarkEnd w:id="4"/>
      <w:r>
        <w:t xml:space="preserve"> </w:t>
      </w:r>
    </w:p>
    <w:p w:rsidR="00A03DEA" w:rsidRDefault="00A03DEA">
      <w:pPr>
        <w:pStyle w:val="Zkladntextodsazen2"/>
        <w:ind w:firstLine="0"/>
        <w:rPr>
          <w:b/>
          <w:color w:val="auto"/>
        </w:rPr>
      </w:pPr>
    </w:p>
    <w:p w:rsidR="00A03DEA" w:rsidRPr="00BF2E3D" w:rsidRDefault="000E7642">
      <w:pPr>
        <w:pStyle w:val="Zkladntextodsazen2"/>
        <w:ind w:firstLine="0"/>
        <w:rPr>
          <w:b/>
          <w:color w:val="auto"/>
        </w:rPr>
      </w:pPr>
      <w:r>
        <w:rPr>
          <w:rFonts w:cs="Arial"/>
          <w:b/>
          <w:color w:val="auto"/>
          <w:szCs w:val="22"/>
        </w:rPr>
        <w:t>Sklad kapalných hnojiv 2 x 560 m</w:t>
      </w:r>
      <w:r w:rsidRPr="000E7642">
        <w:rPr>
          <w:rFonts w:cs="Arial"/>
          <w:b/>
          <w:color w:val="auto"/>
          <w:szCs w:val="22"/>
          <w:vertAlign w:val="superscript"/>
        </w:rPr>
        <w:t>3</w:t>
      </w:r>
    </w:p>
    <w:p w:rsidR="00A03DEA" w:rsidRDefault="00A03DEA">
      <w:pPr>
        <w:pStyle w:val="Zkladntextodsazen2"/>
        <w:widowControl w:val="0"/>
        <w:rPr>
          <w:color w:val="auto"/>
        </w:rPr>
      </w:pPr>
      <w:r>
        <w:rPr>
          <w:color w:val="auto"/>
        </w:rPr>
        <w:t xml:space="preserve">Zařazení dle přílohy č. 1 k zákonu č. 100/2001 Sb., o posuzování vlivů na životní prostředí </w:t>
      </w:r>
      <w:r w:rsidR="00BF2E3D">
        <w:rPr>
          <w:color w:val="auto"/>
        </w:rPr>
        <w:t>ve znění zákona č. 93/2004 Sb.,</w:t>
      </w:r>
      <w:r>
        <w:rPr>
          <w:color w:val="auto"/>
        </w:rPr>
        <w:t xml:space="preserve"> zákona č. 163/2006</w:t>
      </w:r>
      <w:r w:rsidR="00BF2E3D">
        <w:rPr>
          <w:color w:val="auto"/>
        </w:rPr>
        <w:t xml:space="preserve"> Sb.</w:t>
      </w:r>
      <w:r w:rsidR="00BF2E3D" w:rsidRPr="00BF2E3D">
        <w:rPr>
          <w:color w:val="auto"/>
        </w:rPr>
        <w:t xml:space="preserve"> </w:t>
      </w:r>
      <w:r w:rsidR="00BF2E3D">
        <w:rPr>
          <w:color w:val="auto"/>
        </w:rPr>
        <w:t xml:space="preserve">a zákona č. 227/2009 </w:t>
      </w:r>
      <w:proofErr w:type="gramStart"/>
      <w:r w:rsidR="00BF2E3D">
        <w:rPr>
          <w:color w:val="auto"/>
        </w:rPr>
        <w:t>Sb..</w:t>
      </w:r>
      <w:proofErr w:type="gramEnd"/>
    </w:p>
    <w:p w:rsidR="00A03DEA" w:rsidRDefault="00A03DEA">
      <w:pPr>
        <w:pStyle w:val="Zkladntextodsazen2"/>
        <w:rPr>
          <w:color w:val="auto"/>
        </w:rPr>
      </w:pPr>
      <w:r>
        <w:rPr>
          <w:color w:val="auto"/>
        </w:rPr>
        <w:t>Kategorie II (záměry vyžadující zjišťovací řízení)</w:t>
      </w:r>
    </w:p>
    <w:p w:rsidR="00A03DEA" w:rsidRDefault="00A03DEA">
      <w:pPr>
        <w:pStyle w:val="Zkladntextodsazen3"/>
        <w:tabs>
          <w:tab w:val="left" w:pos="0"/>
        </w:tabs>
        <w:ind w:left="0" w:firstLine="567"/>
      </w:pPr>
      <w:r>
        <w:t xml:space="preserve">Bod 10.4. - „Skladování vybraných nebezpečných chemických látek a chemických přípravků (vysoce toxických, zdraví škodlivých, žíravých, dráždivých, senzibilujících, karcinogenních, mutagenních, toxických pro reprodukci, nebezpečných pro životní prostředí) a pesticidů v množství nad 1 t, kapalných hnojiv, farmaceutických výrobků, barev a laků v množství nad 100 </w:t>
      </w:r>
      <w:proofErr w:type="spellStart"/>
      <w:r>
        <w:t>t</w:t>
      </w:r>
      <w:proofErr w:type="spellEnd"/>
      <w:r>
        <w:t>.“</w:t>
      </w:r>
    </w:p>
    <w:p w:rsidR="00A03DEA" w:rsidRDefault="00A03DEA">
      <w:pPr>
        <w:pStyle w:val="Zkladntextodsazen3"/>
        <w:tabs>
          <w:tab w:val="left" w:pos="0"/>
        </w:tabs>
        <w:ind w:left="0" w:firstLine="567"/>
      </w:pPr>
      <w:r>
        <w:lastRenderedPageBreak/>
        <w:t xml:space="preserve">Příslušným úřadem k provedení zjišťovacího řízení je Krajský úřad </w:t>
      </w:r>
      <w:r w:rsidR="00BF2E3D">
        <w:t>Olomouckého</w:t>
      </w:r>
      <w:r>
        <w:t xml:space="preserve"> kraje. Jedná se o stavbu ve smyslu stavebního zákona, k níž je potřebné stavební povolení.</w:t>
      </w:r>
    </w:p>
    <w:p w:rsidR="00A03DEA" w:rsidRDefault="00A03DEA">
      <w:pPr>
        <w:pStyle w:val="Nadpis5"/>
      </w:pPr>
    </w:p>
    <w:p w:rsidR="00A03DEA" w:rsidRDefault="00A03DEA">
      <w:pPr>
        <w:pStyle w:val="Nadpis5"/>
      </w:pPr>
      <w:bookmarkStart w:id="5" w:name="_Toc308948891"/>
      <w:proofErr w:type="gramStart"/>
      <w:r>
        <w:t>B.I.2.</w:t>
      </w:r>
      <w:proofErr w:type="gramEnd"/>
      <w:r>
        <w:t xml:space="preserve"> Kapacita záměru</w:t>
      </w:r>
      <w:bookmarkEnd w:id="5"/>
    </w:p>
    <w:p w:rsidR="00121713" w:rsidRPr="00121713" w:rsidRDefault="00A03DEA" w:rsidP="00121713">
      <w:pPr>
        <w:pStyle w:val="Zkladntextodsazen2"/>
        <w:ind w:firstLine="0"/>
        <w:jc w:val="left"/>
        <w:rPr>
          <w:color w:val="auto"/>
        </w:rPr>
      </w:pPr>
      <w:r w:rsidRPr="00121713">
        <w:rPr>
          <w:iCs/>
          <w:snapToGrid w:val="0"/>
          <w:color w:val="auto"/>
        </w:rPr>
        <w:t xml:space="preserve">Kapacita </w:t>
      </w:r>
      <w:r w:rsidR="00121713" w:rsidRPr="00121713">
        <w:rPr>
          <w:rFonts w:cs="Arial"/>
          <w:color w:val="auto"/>
          <w:szCs w:val="22"/>
        </w:rPr>
        <w:t>Sklad</w:t>
      </w:r>
      <w:r w:rsidR="00121713">
        <w:rPr>
          <w:rFonts w:cs="Arial"/>
          <w:color w:val="auto"/>
          <w:szCs w:val="22"/>
        </w:rPr>
        <w:t>u</w:t>
      </w:r>
      <w:r w:rsidR="00121713" w:rsidRPr="00121713">
        <w:rPr>
          <w:rFonts w:cs="Arial"/>
          <w:color w:val="auto"/>
          <w:szCs w:val="22"/>
        </w:rPr>
        <w:t xml:space="preserve"> kapalných</w:t>
      </w:r>
      <w:r w:rsidR="00121713">
        <w:rPr>
          <w:rFonts w:cs="Arial"/>
          <w:color w:val="auto"/>
          <w:szCs w:val="22"/>
        </w:rPr>
        <w:t xml:space="preserve"> </w:t>
      </w:r>
      <w:r w:rsidR="00121713" w:rsidRPr="00121713">
        <w:rPr>
          <w:rFonts w:cs="Arial"/>
          <w:color w:val="auto"/>
          <w:szCs w:val="22"/>
        </w:rPr>
        <w:t>hnojiv 2x560m</w:t>
      </w:r>
      <w:r w:rsidR="00121713" w:rsidRPr="00121713">
        <w:rPr>
          <w:rFonts w:cs="Arial"/>
          <w:color w:val="auto"/>
          <w:szCs w:val="22"/>
          <w:vertAlign w:val="superscript"/>
        </w:rPr>
        <w:t>3</w:t>
      </w:r>
      <w:r w:rsidR="00121713" w:rsidRPr="00121713">
        <w:rPr>
          <w:rFonts w:cs="Arial"/>
          <w:color w:val="auto"/>
          <w:szCs w:val="22"/>
        </w:rPr>
        <w:t xml:space="preserve"> </w:t>
      </w:r>
      <w:proofErr w:type="spellStart"/>
      <w:r w:rsidR="00121713" w:rsidRPr="00121713">
        <w:rPr>
          <w:rFonts w:cs="Arial"/>
          <w:color w:val="auto"/>
          <w:szCs w:val="22"/>
        </w:rPr>
        <w:t>Bludov</w:t>
      </w:r>
      <w:proofErr w:type="spellEnd"/>
      <w:r w:rsidR="00121713">
        <w:rPr>
          <w:rFonts w:cs="Arial"/>
          <w:color w:val="auto"/>
          <w:szCs w:val="22"/>
        </w:rPr>
        <w:t>:</w:t>
      </w:r>
    </w:p>
    <w:p w:rsidR="001D553B" w:rsidRPr="00E64830" w:rsidRDefault="001D553B" w:rsidP="0019591D">
      <w:pPr>
        <w:pStyle w:val="ZkladntextIMP"/>
        <w:jc w:val="both"/>
        <w:rPr>
          <w:rFonts w:ascii="Arial" w:hAnsi="Arial" w:cs="Arial"/>
          <w:sz w:val="22"/>
          <w:szCs w:val="22"/>
        </w:rPr>
      </w:pPr>
      <w:r w:rsidRPr="00E64830">
        <w:rPr>
          <w:rFonts w:ascii="Arial" w:hAnsi="Arial" w:cs="Arial"/>
          <w:sz w:val="22"/>
          <w:szCs w:val="22"/>
        </w:rPr>
        <w:t xml:space="preserve">Ke skladování KPH </w:t>
      </w:r>
      <w:r>
        <w:rPr>
          <w:rFonts w:ascii="Arial" w:hAnsi="Arial" w:cs="Arial"/>
          <w:sz w:val="22"/>
          <w:szCs w:val="22"/>
        </w:rPr>
        <w:t xml:space="preserve">budou </w:t>
      </w:r>
      <w:r w:rsidRPr="001D553B">
        <w:rPr>
          <w:rFonts w:ascii="Arial" w:hAnsi="Arial" w:cs="Arial"/>
          <w:sz w:val="22"/>
          <w:szCs w:val="22"/>
        </w:rPr>
        <w:t>použity dvě skladovací nádrže typu „</w:t>
      </w:r>
      <w:proofErr w:type="gramStart"/>
      <w:r w:rsidRPr="001D553B">
        <w:rPr>
          <w:rFonts w:ascii="Arial" w:hAnsi="Arial" w:cs="Arial"/>
          <w:sz w:val="22"/>
          <w:szCs w:val="22"/>
        </w:rPr>
        <w:t>Vítkovice“ o  jednorázové</w:t>
      </w:r>
      <w:proofErr w:type="gramEnd"/>
      <w:r w:rsidRPr="001D553B">
        <w:rPr>
          <w:rFonts w:ascii="Arial" w:hAnsi="Arial" w:cs="Arial"/>
          <w:sz w:val="22"/>
          <w:szCs w:val="22"/>
        </w:rPr>
        <w:t xml:space="preserve"> skladovací kapacitě </w:t>
      </w:r>
      <w:r w:rsidRPr="0019591D">
        <w:rPr>
          <w:rFonts w:ascii="Arial" w:hAnsi="Arial" w:cs="Arial"/>
          <w:b/>
          <w:sz w:val="22"/>
          <w:szCs w:val="22"/>
        </w:rPr>
        <w:t>2 x 560m</w:t>
      </w:r>
      <w:r w:rsidRPr="0019591D">
        <w:rPr>
          <w:rFonts w:ascii="Arial" w:hAnsi="Arial" w:cs="Arial"/>
          <w:b/>
          <w:sz w:val="22"/>
          <w:szCs w:val="22"/>
          <w:vertAlign w:val="superscript"/>
        </w:rPr>
        <w:t>3</w:t>
      </w:r>
      <w:r w:rsidRPr="001D553B">
        <w:rPr>
          <w:rFonts w:ascii="Arial" w:hAnsi="Arial" w:cs="Arial"/>
          <w:sz w:val="22"/>
          <w:szCs w:val="22"/>
        </w:rPr>
        <w:t xml:space="preserve">  tj. 1456 </w:t>
      </w:r>
      <w:proofErr w:type="spellStart"/>
      <w:r w:rsidRPr="001D553B">
        <w:rPr>
          <w:rFonts w:ascii="Arial" w:hAnsi="Arial" w:cs="Arial"/>
          <w:sz w:val="22"/>
          <w:szCs w:val="22"/>
        </w:rPr>
        <w:t>t</w:t>
      </w:r>
      <w:proofErr w:type="spellEnd"/>
      <w:r w:rsidRPr="001D553B">
        <w:rPr>
          <w:rFonts w:ascii="Arial" w:hAnsi="Arial" w:cs="Arial"/>
          <w:sz w:val="22"/>
          <w:szCs w:val="22"/>
        </w:rPr>
        <w:t>.</w:t>
      </w:r>
      <w:r w:rsidR="00A03DEA" w:rsidRPr="001D553B">
        <w:rPr>
          <w:rFonts w:ascii="Arial" w:hAnsi="Arial" w:cs="Arial"/>
          <w:sz w:val="22"/>
          <w:szCs w:val="22"/>
        </w:rPr>
        <w:t xml:space="preserve"> </w:t>
      </w:r>
      <w:r w:rsidRPr="00E64830">
        <w:rPr>
          <w:rFonts w:ascii="Arial" w:hAnsi="Arial" w:cs="Arial"/>
          <w:sz w:val="22"/>
          <w:szCs w:val="22"/>
        </w:rPr>
        <w:t>Nádrže budou situovány v</w:t>
      </w:r>
      <w:r w:rsidR="00BA7879">
        <w:rPr>
          <w:rFonts w:ascii="Arial" w:hAnsi="Arial" w:cs="Arial"/>
          <w:sz w:val="22"/>
          <w:szCs w:val="22"/>
        </w:rPr>
        <w:t xml:space="preserve"> prostoru </w:t>
      </w:r>
      <w:r w:rsidR="00BA7879" w:rsidRPr="00BA7879">
        <w:rPr>
          <w:rFonts w:ascii="Arial" w:hAnsi="Arial" w:cs="Arial"/>
          <w:sz w:val="22"/>
          <w:szCs w:val="22"/>
        </w:rPr>
        <w:t>nádrže pro oplachové vody</w:t>
      </w:r>
      <w:r w:rsidRPr="00BA7879">
        <w:rPr>
          <w:rFonts w:ascii="Arial" w:hAnsi="Arial" w:cs="Arial"/>
          <w:sz w:val="22"/>
          <w:szCs w:val="22"/>
        </w:rPr>
        <w:t>,</w:t>
      </w:r>
      <w:r w:rsidR="00074C12" w:rsidRPr="00BA7879">
        <w:rPr>
          <w:rFonts w:ascii="Arial" w:hAnsi="Arial" w:cs="Arial"/>
          <w:sz w:val="22"/>
          <w:szCs w:val="22"/>
        </w:rPr>
        <w:t xml:space="preserve"> </w:t>
      </w:r>
      <w:r w:rsidRPr="00BA7879">
        <w:rPr>
          <w:rFonts w:ascii="Arial" w:hAnsi="Arial" w:cs="Arial"/>
          <w:sz w:val="22"/>
          <w:szCs w:val="22"/>
        </w:rPr>
        <w:t>která bude opravena tak,</w:t>
      </w:r>
      <w:r w:rsidR="00074C12" w:rsidRPr="00BA7879">
        <w:rPr>
          <w:rFonts w:ascii="Arial" w:hAnsi="Arial" w:cs="Arial"/>
          <w:sz w:val="22"/>
          <w:szCs w:val="22"/>
        </w:rPr>
        <w:t xml:space="preserve"> </w:t>
      </w:r>
      <w:r w:rsidRPr="00BA7879">
        <w:rPr>
          <w:rFonts w:ascii="Arial" w:hAnsi="Arial" w:cs="Arial"/>
          <w:sz w:val="22"/>
          <w:szCs w:val="22"/>
        </w:rPr>
        <w:t>aby plnila účel havarijní vany pr</w:t>
      </w:r>
      <w:r w:rsidRPr="00E64830">
        <w:rPr>
          <w:rFonts w:ascii="Arial" w:hAnsi="Arial" w:cs="Arial"/>
          <w:sz w:val="22"/>
          <w:szCs w:val="22"/>
        </w:rPr>
        <w:t>o nádrže KPH</w:t>
      </w:r>
      <w:r>
        <w:rPr>
          <w:rFonts w:cs="Arial"/>
          <w:sz w:val="22"/>
          <w:szCs w:val="22"/>
        </w:rPr>
        <w:t xml:space="preserve">. </w:t>
      </w:r>
      <w:r w:rsidRPr="00E64830">
        <w:rPr>
          <w:rFonts w:ascii="Arial" w:hAnsi="Arial" w:cs="Arial"/>
          <w:sz w:val="22"/>
          <w:szCs w:val="22"/>
        </w:rPr>
        <w:t xml:space="preserve">Plocha havarijní vany je 27m x 34m = </w:t>
      </w:r>
      <w:r w:rsidRPr="00E64830">
        <w:rPr>
          <w:rFonts w:ascii="Arial" w:hAnsi="Arial" w:cs="Arial"/>
          <w:b/>
          <w:sz w:val="22"/>
          <w:szCs w:val="22"/>
        </w:rPr>
        <w:t>918m</w:t>
      </w:r>
      <w:r w:rsidRPr="0019591D">
        <w:rPr>
          <w:rFonts w:ascii="Arial" w:hAnsi="Arial" w:cs="Arial"/>
          <w:b/>
          <w:sz w:val="22"/>
          <w:szCs w:val="22"/>
          <w:vertAlign w:val="superscript"/>
        </w:rPr>
        <w:t>2</w:t>
      </w:r>
      <w:r w:rsidR="0019591D" w:rsidRPr="0019591D">
        <w:rPr>
          <w:rFonts w:ascii="Arial" w:hAnsi="Arial" w:cs="Arial"/>
          <w:sz w:val="22"/>
          <w:szCs w:val="22"/>
        </w:rPr>
        <w:t xml:space="preserve">. </w:t>
      </w:r>
      <w:proofErr w:type="gramStart"/>
      <w:r w:rsidR="00074C12">
        <w:rPr>
          <w:rFonts w:ascii="Arial" w:hAnsi="Arial" w:cs="Arial"/>
          <w:sz w:val="22"/>
          <w:szCs w:val="22"/>
        </w:rPr>
        <w:t>Č</w:t>
      </w:r>
      <w:r w:rsidRPr="0019591D">
        <w:rPr>
          <w:rFonts w:ascii="Arial" w:hAnsi="Arial" w:cs="Arial"/>
          <w:sz w:val="22"/>
          <w:szCs w:val="22"/>
        </w:rPr>
        <w:t>inná</w:t>
      </w:r>
      <w:r w:rsidRPr="00E64830">
        <w:rPr>
          <w:rFonts w:ascii="Arial" w:hAnsi="Arial" w:cs="Arial"/>
          <w:sz w:val="22"/>
          <w:szCs w:val="22"/>
        </w:rPr>
        <w:t xml:space="preserve">  výška</w:t>
      </w:r>
      <w:proofErr w:type="gramEnd"/>
      <w:r w:rsidRPr="00E64830">
        <w:rPr>
          <w:rFonts w:ascii="Arial" w:hAnsi="Arial" w:cs="Arial"/>
          <w:sz w:val="22"/>
          <w:szCs w:val="22"/>
        </w:rPr>
        <w:t xml:space="preserve"> havarijní vany /výška stěn nádrže,kterou je třeba izolovat/ bude 1,1m.</w:t>
      </w:r>
      <w:r w:rsidR="00074C12">
        <w:rPr>
          <w:rFonts w:ascii="Arial" w:hAnsi="Arial" w:cs="Arial"/>
          <w:sz w:val="22"/>
          <w:szCs w:val="22"/>
        </w:rPr>
        <w:t xml:space="preserve"> </w:t>
      </w:r>
      <w:r w:rsidRPr="00E64830">
        <w:rPr>
          <w:rFonts w:ascii="Arial" w:hAnsi="Arial" w:cs="Arial"/>
          <w:sz w:val="22"/>
          <w:szCs w:val="22"/>
        </w:rPr>
        <w:t xml:space="preserve">Objem havarijní nádrže tedy bude  </w:t>
      </w:r>
      <w:r w:rsidRPr="00E64830">
        <w:rPr>
          <w:rFonts w:ascii="Arial" w:hAnsi="Arial" w:cs="Arial"/>
          <w:b/>
          <w:sz w:val="22"/>
          <w:szCs w:val="22"/>
        </w:rPr>
        <w:t>1009m</w:t>
      </w:r>
      <w:r w:rsidRPr="0019591D">
        <w:rPr>
          <w:rFonts w:ascii="Arial" w:hAnsi="Arial" w:cs="Arial"/>
          <w:b/>
          <w:sz w:val="22"/>
          <w:szCs w:val="22"/>
          <w:vertAlign w:val="superscript"/>
        </w:rPr>
        <w:t>3</w:t>
      </w:r>
      <w:r w:rsidRPr="00E64830">
        <w:rPr>
          <w:rFonts w:ascii="Arial" w:hAnsi="Arial" w:cs="Arial"/>
          <w:b/>
          <w:sz w:val="22"/>
          <w:szCs w:val="22"/>
        </w:rPr>
        <w:t xml:space="preserve">. </w:t>
      </w:r>
      <w:r w:rsidRPr="00E64830">
        <w:rPr>
          <w:rFonts w:ascii="Arial" w:hAnsi="Arial" w:cs="Arial"/>
          <w:sz w:val="22"/>
          <w:szCs w:val="22"/>
        </w:rPr>
        <w:t xml:space="preserve">V havarijní vaně budou situovány </w:t>
      </w:r>
      <w:r w:rsidR="00A32FCE">
        <w:rPr>
          <w:rFonts w:ascii="Arial" w:hAnsi="Arial" w:cs="Arial"/>
          <w:sz w:val="22"/>
          <w:szCs w:val="22"/>
        </w:rPr>
        <w:t>dvě</w:t>
      </w:r>
      <w:r w:rsidRPr="00E64830">
        <w:rPr>
          <w:rFonts w:ascii="Arial" w:hAnsi="Arial" w:cs="Arial"/>
          <w:sz w:val="22"/>
          <w:szCs w:val="22"/>
        </w:rPr>
        <w:t xml:space="preserve"> nádrže o průměru 8,6m,</w:t>
      </w:r>
      <w:r w:rsidR="0019591D">
        <w:rPr>
          <w:rFonts w:ascii="Arial" w:hAnsi="Arial" w:cs="Arial"/>
          <w:sz w:val="22"/>
          <w:szCs w:val="22"/>
        </w:rPr>
        <w:t xml:space="preserve"> n</w:t>
      </w:r>
      <w:r w:rsidRPr="00E64830">
        <w:rPr>
          <w:rFonts w:ascii="Arial" w:hAnsi="Arial" w:cs="Arial"/>
          <w:sz w:val="22"/>
          <w:szCs w:val="22"/>
        </w:rPr>
        <w:t xml:space="preserve">ádrže jsou osazeny na čtvercovém základu </w:t>
      </w:r>
      <w:proofErr w:type="gramStart"/>
      <w:r w:rsidRPr="00E64830">
        <w:rPr>
          <w:rFonts w:ascii="Arial" w:hAnsi="Arial" w:cs="Arial"/>
          <w:sz w:val="22"/>
          <w:szCs w:val="22"/>
        </w:rPr>
        <w:t>10  x 10</w:t>
      </w:r>
      <w:proofErr w:type="gramEnd"/>
      <w:r w:rsidRPr="00E64830">
        <w:rPr>
          <w:rFonts w:ascii="Arial" w:hAnsi="Arial" w:cs="Arial"/>
          <w:sz w:val="22"/>
          <w:szCs w:val="22"/>
        </w:rPr>
        <w:t xml:space="preserve"> x 0,4m.</w:t>
      </w:r>
      <w:r w:rsidR="00A32FCE">
        <w:rPr>
          <w:rFonts w:ascii="Arial" w:hAnsi="Arial" w:cs="Arial"/>
          <w:sz w:val="22"/>
          <w:szCs w:val="22"/>
        </w:rPr>
        <w:t xml:space="preserve"> </w:t>
      </w:r>
      <w:r w:rsidRPr="00E64830">
        <w:rPr>
          <w:rFonts w:ascii="Arial" w:hAnsi="Arial" w:cs="Arial"/>
          <w:sz w:val="22"/>
          <w:szCs w:val="22"/>
        </w:rPr>
        <w:t>Objem základu je tedy 40m</w:t>
      </w:r>
      <w:r w:rsidRPr="0019591D">
        <w:rPr>
          <w:rFonts w:ascii="Arial" w:hAnsi="Arial" w:cs="Arial"/>
          <w:sz w:val="22"/>
          <w:szCs w:val="22"/>
          <w:vertAlign w:val="superscript"/>
        </w:rPr>
        <w:t>3</w:t>
      </w:r>
      <w:r w:rsidRPr="00E64830">
        <w:rPr>
          <w:rFonts w:ascii="Arial" w:hAnsi="Arial" w:cs="Arial"/>
          <w:sz w:val="22"/>
          <w:szCs w:val="22"/>
        </w:rPr>
        <w:t>.</w:t>
      </w:r>
    </w:p>
    <w:p w:rsidR="001D553B" w:rsidRPr="00E64830" w:rsidRDefault="001D553B" w:rsidP="0019591D">
      <w:pPr>
        <w:pStyle w:val="ZkladntextIMP"/>
        <w:jc w:val="both"/>
        <w:rPr>
          <w:rFonts w:ascii="Arial" w:hAnsi="Arial" w:cs="Arial"/>
          <w:sz w:val="22"/>
          <w:szCs w:val="22"/>
        </w:rPr>
      </w:pPr>
      <w:r w:rsidRPr="00E64830">
        <w:rPr>
          <w:rFonts w:ascii="Arial" w:hAnsi="Arial" w:cs="Arial"/>
          <w:sz w:val="22"/>
          <w:szCs w:val="22"/>
        </w:rPr>
        <w:t>Objem havarijní vany 1009m</w:t>
      </w:r>
      <w:r w:rsidRPr="0019591D">
        <w:rPr>
          <w:rFonts w:ascii="Arial" w:hAnsi="Arial" w:cs="Arial"/>
          <w:sz w:val="22"/>
          <w:szCs w:val="22"/>
          <w:vertAlign w:val="superscript"/>
        </w:rPr>
        <w:t>3</w:t>
      </w:r>
      <w:r w:rsidRPr="00E64830">
        <w:rPr>
          <w:rFonts w:ascii="Arial" w:hAnsi="Arial" w:cs="Arial"/>
          <w:sz w:val="22"/>
          <w:szCs w:val="22"/>
        </w:rPr>
        <w:t xml:space="preserve"> </w:t>
      </w:r>
      <w:proofErr w:type="gramStart"/>
      <w:r w:rsidRPr="00E64830">
        <w:rPr>
          <w:rFonts w:ascii="Arial" w:hAnsi="Arial" w:cs="Arial"/>
          <w:sz w:val="22"/>
          <w:szCs w:val="22"/>
        </w:rPr>
        <w:t>bude  tedy</w:t>
      </w:r>
      <w:proofErr w:type="gramEnd"/>
      <w:r w:rsidRPr="00E64830">
        <w:rPr>
          <w:rFonts w:ascii="Arial" w:hAnsi="Arial" w:cs="Arial"/>
          <w:sz w:val="22"/>
          <w:szCs w:val="22"/>
        </w:rPr>
        <w:t xml:space="preserve">  snížen o:</w:t>
      </w:r>
    </w:p>
    <w:p w:rsidR="001D553B" w:rsidRPr="00E64830" w:rsidRDefault="001D553B" w:rsidP="0019591D">
      <w:pPr>
        <w:pStyle w:val="ZkladntextIMP"/>
        <w:jc w:val="both"/>
        <w:rPr>
          <w:rFonts w:ascii="Arial" w:hAnsi="Arial" w:cs="Arial"/>
          <w:sz w:val="22"/>
          <w:szCs w:val="22"/>
        </w:rPr>
      </w:pPr>
      <w:r w:rsidRPr="00E64830">
        <w:rPr>
          <w:rFonts w:ascii="Arial" w:hAnsi="Arial" w:cs="Arial"/>
          <w:sz w:val="22"/>
          <w:szCs w:val="22"/>
        </w:rPr>
        <w:t xml:space="preserve">a/  2 ks základů pod nádrže o objemu 2 x </w:t>
      </w:r>
      <w:smartTag w:uri="urn:schemas-microsoft-com:office:smarttags" w:element="metricconverter">
        <w:smartTagPr>
          <w:attr w:name="ProductID" w:val="40 m3"/>
        </w:smartTagPr>
        <w:r w:rsidRPr="00E64830">
          <w:rPr>
            <w:rFonts w:ascii="Arial" w:hAnsi="Arial" w:cs="Arial"/>
            <w:sz w:val="22"/>
            <w:szCs w:val="22"/>
          </w:rPr>
          <w:t>40 m</w:t>
        </w:r>
        <w:r w:rsidRPr="0019591D">
          <w:rPr>
            <w:rFonts w:ascii="Arial" w:hAnsi="Arial" w:cs="Arial"/>
            <w:sz w:val="22"/>
            <w:szCs w:val="22"/>
            <w:vertAlign w:val="superscript"/>
          </w:rPr>
          <w:t>3</w:t>
        </w:r>
      </w:smartTag>
      <w:r w:rsidRPr="00E64830">
        <w:rPr>
          <w:rFonts w:ascii="Arial" w:hAnsi="Arial" w:cs="Arial"/>
          <w:sz w:val="22"/>
          <w:szCs w:val="22"/>
        </w:rPr>
        <w:t xml:space="preserve"> = </w:t>
      </w:r>
      <w:r w:rsidRPr="00E64830">
        <w:rPr>
          <w:rFonts w:ascii="Arial" w:hAnsi="Arial" w:cs="Arial"/>
          <w:b/>
          <w:sz w:val="22"/>
          <w:szCs w:val="22"/>
        </w:rPr>
        <w:t>80m</w:t>
      </w:r>
      <w:r w:rsidRPr="0019591D">
        <w:rPr>
          <w:rFonts w:ascii="Arial" w:hAnsi="Arial" w:cs="Arial"/>
          <w:b/>
          <w:sz w:val="22"/>
          <w:szCs w:val="22"/>
          <w:vertAlign w:val="superscript"/>
        </w:rPr>
        <w:t>3</w:t>
      </w:r>
    </w:p>
    <w:p w:rsidR="001D553B" w:rsidRPr="00E64830" w:rsidRDefault="0019591D" w:rsidP="0019591D">
      <w:pPr>
        <w:pStyle w:val="ZkladntextIMP"/>
        <w:jc w:val="both"/>
        <w:rPr>
          <w:rFonts w:ascii="Arial" w:hAnsi="Arial" w:cs="Arial"/>
          <w:sz w:val="22"/>
          <w:szCs w:val="22"/>
        </w:rPr>
      </w:pPr>
      <w:r>
        <w:rPr>
          <w:rFonts w:ascii="Arial" w:hAnsi="Arial" w:cs="Arial"/>
          <w:sz w:val="22"/>
          <w:szCs w:val="22"/>
        </w:rPr>
        <w:t xml:space="preserve">b/  1 </w:t>
      </w:r>
      <w:r w:rsidR="001D553B" w:rsidRPr="00E64830">
        <w:rPr>
          <w:rFonts w:ascii="Arial" w:hAnsi="Arial" w:cs="Arial"/>
          <w:sz w:val="22"/>
          <w:szCs w:val="22"/>
        </w:rPr>
        <w:t xml:space="preserve">x </w:t>
      </w:r>
      <w:proofErr w:type="gramStart"/>
      <w:r w:rsidR="001D553B" w:rsidRPr="00E64830">
        <w:rPr>
          <w:rFonts w:ascii="Arial" w:hAnsi="Arial" w:cs="Arial"/>
          <w:sz w:val="22"/>
          <w:szCs w:val="22"/>
        </w:rPr>
        <w:t>objem  nádrže</w:t>
      </w:r>
      <w:proofErr w:type="gramEnd"/>
      <w:r w:rsidR="001D553B" w:rsidRPr="00E64830">
        <w:rPr>
          <w:rFonts w:ascii="Arial" w:hAnsi="Arial" w:cs="Arial"/>
          <w:sz w:val="22"/>
          <w:szCs w:val="22"/>
        </w:rPr>
        <w:t xml:space="preserve"> </w:t>
      </w:r>
      <w:proofErr w:type="spellStart"/>
      <w:r w:rsidR="001D553B" w:rsidRPr="00E64830">
        <w:rPr>
          <w:rFonts w:ascii="Arial" w:hAnsi="Arial" w:cs="Arial"/>
          <w:sz w:val="22"/>
          <w:szCs w:val="22"/>
        </w:rPr>
        <w:t>prům</w:t>
      </w:r>
      <w:proofErr w:type="spellEnd"/>
      <w:r w:rsidR="001D553B" w:rsidRPr="00E64830">
        <w:rPr>
          <w:rFonts w:ascii="Arial" w:hAnsi="Arial" w:cs="Arial"/>
          <w:sz w:val="22"/>
          <w:szCs w:val="22"/>
        </w:rPr>
        <w:t xml:space="preserve"> 8,6m do výšky 1,1 – 0,4m = 0,7m</w:t>
      </w:r>
      <w:r>
        <w:rPr>
          <w:rFonts w:ascii="Arial" w:hAnsi="Arial" w:cs="Arial"/>
          <w:sz w:val="22"/>
          <w:szCs w:val="22"/>
        </w:rPr>
        <w:t xml:space="preserve">; </w:t>
      </w:r>
      <w:r w:rsidR="001D553B" w:rsidRPr="00E64830">
        <w:rPr>
          <w:rFonts w:ascii="Arial" w:hAnsi="Arial" w:cs="Arial"/>
          <w:sz w:val="22"/>
          <w:szCs w:val="22"/>
        </w:rPr>
        <w:t xml:space="preserve">  tj. 58m</w:t>
      </w:r>
      <w:r w:rsidR="001D553B" w:rsidRPr="00FC59EB">
        <w:rPr>
          <w:rFonts w:ascii="Arial" w:hAnsi="Arial" w:cs="Arial"/>
          <w:sz w:val="22"/>
          <w:szCs w:val="22"/>
          <w:vertAlign w:val="superscript"/>
        </w:rPr>
        <w:t>2</w:t>
      </w:r>
      <w:r w:rsidR="001D553B" w:rsidRPr="00E64830">
        <w:rPr>
          <w:rFonts w:ascii="Arial" w:hAnsi="Arial" w:cs="Arial"/>
          <w:sz w:val="22"/>
          <w:szCs w:val="22"/>
        </w:rPr>
        <w:t xml:space="preserve"> x 0,7m = </w:t>
      </w:r>
      <w:r w:rsidR="001D553B" w:rsidRPr="00E64830">
        <w:rPr>
          <w:rFonts w:ascii="Arial" w:hAnsi="Arial" w:cs="Arial"/>
          <w:b/>
          <w:sz w:val="22"/>
          <w:szCs w:val="22"/>
        </w:rPr>
        <w:t>40,6m</w:t>
      </w:r>
      <w:r w:rsidR="001D553B" w:rsidRPr="0019591D">
        <w:rPr>
          <w:rFonts w:ascii="Arial" w:hAnsi="Arial" w:cs="Arial"/>
          <w:b/>
          <w:sz w:val="22"/>
          <w:szCs w:val="22"/>
          <w:vertAlign w:val="superscript"/>
        </w:rPr>
        <w:t>3</w:t>
      </w:r>
    </w:p>
    <w:p w:rsidR="001D553B" w:rsidRPr="00E64830" w:rsidRDefault="001D553B" w:rsidP="0019591D">
      <w:pPr>
        <w:pStyle w:val="ZkladntextIMP"/>
        <w:jc w:val="both"/>
        <w:rPr>
          <w:rFonts w:ascii="Arial" w:hAnsi="Arial" w:cs="Arial"/>
          <w:sz w:val="22"/>
          <w:szCs w:val="22"/>
        </w:rPr>
      </w:pPr>
      <w:r w:rsidRPr="00E64830">
        <w:rPr>
          <w:rFonts w:ascii="Arial" w:hAnsi="Arial" w:cs="Arial"/>
          <w:b/>
          <w:sz w:val="22"/>
          <w:szCs w:val="22"/>
        </w:rPr>
        <w:t xml:space="preserve">Užitný </w:t>
      </w:r>
      <w:r w:rsidRPr="00E64830">
        <w:rPr>
          <w:rFonts w:ascii="Arial" w:hAnsi="Arial" w:cs="Arial"/>
          <w:sz w:val="22"/>
          <w:szCs w:val="22"/>
        </w:rPr>
        <w:t xml:space="preserve">objem havarijní vany </w:t>
      </w:r>
      <w:proofErr w:type="gramStart"/>
      <w:r w:rsidRPr="00E64830">
        <w:rPr>
          <w:rFonts w:ascii="Arial" w:hAnsi="Arial" w:cs="Arial"/>
          <w:sz w:val="22"/>
          <w:szCs w:val="22"/>
        </w:rPr>
        <w:t>bude : 1009m</w:t>
      </w:r>
      <w:r w:rsidRPr="0019591D">
        <w:rPr>
          <w:rFonts w:ascii="Arial" w:hAnsi="Arial" w:cs="Arial"/>
          <w:sz w:val="22"/>
          <w:szCs w:val="22"/>
          <w:vertAlign w:val="superscript"/>
        </w:rPr>
        <w:t>3</w:t>
      </w:r>
      <w:proofErr w:type="gramEnd"/>
      <w:r w:rsidRPr="00E64830">
        <w:rPr>
          <w:rFonts w:ascii="Arial" w:hAnsi="Arial" w:cs="Arial"/>
          <w:sz w:val="22"/>
          <w:szCs w:val="22"/>
        </w:rPr>
        <w:t xml:space="preserve">  -  80m</w:t>
      </w:r>
      <w:r w:rsidRPr="0019591D">
        <w:rPr>
          <w:rFonts w:ascii="Arial" w:hAnsi="Arial" w:cs="Arial"/>
          <w:sz w:val="22"/>
          <w:szCs w:val="22"/>
          <w:vertAlign w:val="superscript"/>
        </w:rPr>
        <w:t>3</w:t>
      </w:r>
      <w:r w:rsidRPr="00E64830">
        <w:rPr>
          <w:rFonts w:ascii="Arial" w:hAnsi="Arial" w:cs="Arial"/>
          <w:sz w:val="22"/>
          <w:szCs w:val="22"/>
        </w:rPr>
        <w:t xml:space="preserve"> – 40,6m</w:t>
      </w:r>
      <w:r w:rsidRPr="0019591D">
        <w:rPr>
          <w:rFonts w:ascii="Arial" w:hAnsi="Arial" w:cs="Arial"/>
          <w:sz w:val="22"/>
          <w:szCs w:val="22"/>
          <w:vertAlign w:val="superscript"/>
        </w:rPr>
        <w:t>3</w:t>
      </w:r>
      <w:r w:rsidRPr="00E64830">
        <w:rPr>
          <w:rFonts w:ascii="Arial" w:hAnsi="Arial" w:cs="Arial"/>
          <w:sz w:val="22"/>
          <w:szCs w:val="22"/>
        </w:rPr>
        <w:t xml:space="preserve"> = </w:t>
      </w:r>
      <w:r w:rsidRPr="00E64830">
        <w:rPr>
          <w:rFonts w:ascii="Arial" w:hAnsi="Arial" w:cs="Arial"/>
          <w:b/>
          <w:sz w:val="22"/>
          <w:szCs w:val="22"/>
        </w:rPr>
        <w:t>888,4m</w:t>
      </w:r>
      <w:r w:rsidRPr="0019591D">
        <w:rPr>
          <w:rFonts w:ascii="Arial" w:hAnsi="Arial" w:cs="Arial"/>
          <w:b/>
          <w:sz w:val="22"/>
          <w:szCs w:val="22"/>
          <w:vertAlign w:val="superscript"/>
        </w:rPr>
        <w:t>3</w:t>
      </w:r>
    </w:p>
    <w:p w:rsidR="00A03DEA" w:rsidRDefault="00A03DEA" w:rsidP="0019591D">
      <w:pPr>
        <w:widowControl w:val="0"/>
        <w:tabs>
          <w:tab w:val="center" w:pos="6237"/>
        </w:tabs>
        <w:spacing w:before="120"/>
        <w:ind w:left="1134"/>
        <w:rPr>
          <w:sz w:val="22"/>
        </w:rPr>
      </w:pPr>
      <w:r>
        <w:rPr>
          <w:sz w:val="22"/>
        </w:rPr>
        <w:t>Počet pracovníků</w:t>
      </w:r>
      <w:r>
        <w:rPr>
          <w:sz w:val="22"/>
        </w:rPr>
        <w:tab/>
        <w:t>2</w:t>
      </w:r>
    </w:p>
    <w:p w:rsidR="00A03DEA" w:rsidRDefault="00A03DEA">
      <w:pPr>
        <w:widowControl w:val="0"/>
        <w:tabs>
          <w:tab w:val="center" w:pos="6237"/>
        </w:tabs>
        <w:spacing w:before="120"/>
        <w:ind w:left="1134"/>
        <w:rPr>
          <w:sz w:val="22"/>
        </w:rPr>
      </w:pPr>
      <w:r>
        <w:rPr>
          <w:sz w:val="22"/>
        </w:rPr>
        <w:t>Provoz</w:t>
      </w:r>
      <w:r>
        <w:rPr>
          <w:sz w:val="22"/>
        </w:rPr>
        <w:tab/>
      </w:r>
      <w:r w:rsidR="00074C12">
        <w:rPr>
          <w:sz w:val="22"/>
        </w:rPr>
        <w:t>6.00 - 18.00</w:t>
      </w:r>
    </w:p>
    <w:p w:rsidR="00A03DEA" w:rsidRDefault="00A03DEA" w:rsidP="00074C12">
      <w:pPr>
        <w:pStyle w:val="Zhlav"/>
        <w:tabs>
          <w:tab w:val="clear" w:pos="4536"/>
          <w:tab w:val="clear" w:pos="9072"/>
          <w:tab w:val="left" w:pos="1560"/>
          <w:tab w:val="left" w:pos="6237"/>
        </w:tabs>
        <w:ind w:firstLine="567"/>
        <w:rPr>
          <w:sz w:val="22"/>
        </w:rPr>
      </w:pPr>
    </w:p>
    <w:p w:rsidR="00074C12" w:rsidRPr="00E64830" w:rsidRDefault="00074C12" w:rsidP="00074C12">
      <w:pPr>
        <w:pStyle w:val="ZkladntextIMP"/>
        <w:jc w:val="both"/>
        <w:rPr>
          <w:rFonts w:ascii="Arial" w:hAnsi="Arial" w:cs="Arial"/>
          <w:sz w:val="22"/>
          <w:szCs w:val="22"/>
        </w:rPr>
      </w:pPr>
      <w:r>
        <w:rPr>
          <w:rFonts w:ascii="Arial" w:hAnsi="Arial" w:cs="Arial"/>
          <w:sz w:val="22"/>
          <w:szCs w:val="22"/>
        </w:rPr>
        <w:t>Skladovací n</w:t>
      </w:r>
      <w:r w:rsidRPr="00E64830">
        <w:rPr>
          <w:rFonts w:ascii="Arial" w:hAnsi="Arial" w:cs="Arial"/>
          <w:sz w:val="22"/>
          <w:szCs w:val="22"/>
        </w:rPr>
        <w:t xml:space="preserve">ádrž </w:t>
      </w:r>
      <w:r>
        <w:rPr>
          <w:rFonts w:ascii="Arial" w:hAnsi="Arial" w:cs="Arial"/>
          <w:sz w:val="22"/>
          <w:szCs w:val="22"/>
        </w:rPr>
        <w:t>má průměr 8.571</w:t>
      </w:r>
      <w:r w:rsidRPr="00E64830">
        <w:rPr>
          <w:rFonts w:ascii="Arial" w:hAnsi="Arial" w:cs="Arial"/>
          <w:sz w:val="22"/>
          <w:szCs w:val="22"/>
        </w:rPr>
        <w:t>mm</w:t>
      </w:r>
      <w:r>
        <w:rPr>
          <w:rFonts w:ascii="Arial" w:hAnsi="Arial" w:cs="Arial"/>
          <w:sz w:val="22"/>
          <w:szCs w:val="22"/>
        </w:rPr>
        <w:t xml:space="preserve"> a výšku 11.</w:t>
      </w:r>
      <w:r w:rsidRPr="00E64830">
        <w:rPr>
          <w:rFonts w:ascii="Arial" w:hAnsi="Arial" w:cs="Arial"/>
          <w:sz w:val="22"/>
          <w:szCs w:val="22"/>
        </w:rPr>
        <w:t>236</w:t>
      </w:r>
      <w:r>
        <w:rPr>
          <w:rFonts w:ascii="Arial" w:hAnsi="Arial" w:cs="Arial"/>
          <w:sz w:val="22"/>
          <w:szCs w:val="22"/>
        </w:rPr>
        <w:t>m</w:t>
      </w:r>
      <w:r w:rsidRPr="00E64830">
        <w:rPr>
          <w:rFonts w:ascii="Arial" w:hAnsi="Arial" w:cs="Arial"/>
          <w:sz w:val="22"/>
          <w:szCs w:val="22"/>
        </w:rPr>
        <w:t>m.</w:t>
      </w:r>
      <w:r>
        <w:rPr>
          <w:rFonts w:ascii="Arial" w:hAnsi="Arial" w:cs="Arial"/>
          <w:sz w:val="22"/>
          <w:szCs w:val="22"/>
        </w:rPr>
        <w:t xml:space="preserve"> </w:t>
      </w:r>
      <w:r w:rsidRPr="00E64830">
        <w:rPr>
          <w:rFonts w:ascii="Arial" w:hAnsi="Arial" w:cs="Arial"/>
          <w:sz w:val="22"/>
          <w:szCs w:val="22"/>
        </w:rPr>
        <w:t>Užitný objem je 560m</w:t>
      </w:r>
      <w:r w:rsidRPr="00074C12">
        <w:rPr>
          <w:rFonts w:ascii="Arial" w:hAnsi="Arial" w:cs="Arial"/>
          <w:sz w:val="22"/>
          <w:szCs w:val="22"/>
          <w:vertAlign w:val="superscript"/>
        </w:rPr>
        <w:t>3</w:t>
      </w:r>
      <w:r w:rsidRPr="00E64830">
        <w:rPr>
          <w:rFonts w:ascii="Arial" w:hAnsi="Arial" w:cs="Arial"/>
          <w:sz w:val="22"/>
          <w:szCs w:val="22"/>
        </w:rPr>
        <w:t>.</w:t>
      </w:r>
    </w:p>
    <w:p w:rsidR="00074C12" w:rsidRDefault="00074C12" w:rsidP="00074C12">
      <w:pPr>
        <w:pStyle w:val="ZkladntextIMP"/>
        <w:jc w:val="both"/>
        <w:rPr>
          <w:sz w:val="22"/>
        </w:rPr>
      </w:pPr>
      <w:r w:rsidRPr="00E64830">
        <w:rPr>
          <w:rFonts w:ascii="Arial" w:hAnsi="Arial" w:cs="Arial"/>
          <w:sz w:val="22"/>
          <w:szCs w:val="22"/>
        </w:rPr>
        <w:t>Nádrž je vybavena plnícím potrubím,</w:t>
      </w:r>
      <w:r>
        <w:rPr>
          <w:rFonts w:ascii="Arial" w:hAnsi="Arial" w:cs="Arial"/>
          <w:sz w:val="22"/>
          <w:szCs w:val="22"/>
        </w:rPr>
        <w:t xml:space="preserve"> </w:t>
      </w:r>
      <w:r w:rsidRPr="00E64830">
        <w:rPr>
          <w:rFonts w:ascii="Arial" w:hAnsi="Arial" w:cs="Arial"/>
          <w:sz w:val="22"/>
          <w:szCs w:val="22"/>
        </w:rPr>
        <w:t>vypouštěcím potrubím s</w:t>
      </w:r>
      <w:r>
        <w:rPr>
          <w:rFonts w:ascii="Arial" w:hAnsi="Arial" w:cs="Arial"/>
          <w:sz w:val="22"/>
          <w:szCs w:val="22"/>
        </w:rPr>
        <w:t xml:space="preserve"> </w:t>
      </w:r>
      <w:proofErr w:type="gramStart"/>
      <w:r w:rsidRPr="00E64830">
        <w:rPr>
          <w:rFonts w:ascii="Arial" w:hAnsi="Arial" w:cs="Arial"/>
          <w:sz w:val="22"/>
          <w:szCs w:val="22"/>
        </w:rPr>
        <w:t>armaturami,</w:t>
      </w:r>
      <w:r>
        <w:rPr>
          <w:rFonts w:ascii="Arial" w:hAnsi="Arial" w:cs="Arial"/>
          <w:sz w:val="22"/>
          <w:szCs w:val="22"/>
        </w:rPr>
        <w:t xml:space="preserve">  </w:t>
      </w:r>
      <w:r w:rsidRPr="00E64830">
        <w:rPr>
          <w:rFonts w:ascii="Arial" w:hAnsi="Arial" w:cs="Arial"/>
          <w:sz w:val="22"/>
          <w:szCs w:val="22"/>
        </w:rPr>
        <w:t>přepadovým</w:t>
      </w:r>
      <w:proofErr w:type="gramEnd"/>
      <w:r w:rsidRPr="00E64830">
        <w:rPr>
          <w:rFonts w:ascii="Arial" w:hAnsi="Arial" w:cs="Arial"/>
          <w:sz w:val="22"/>
          <w:szCs w:val="22"/>
        </w:rPr>
        <w:t xml:space="preserve"> potrubím,</w:t>
      </w:r>
      <w:r>
        <w:rPr>
          <w:rFonts w:ascii="Arial" w:hAnsi="Arial" w:cs="Arial"/>
          <w:sz w:val="22"/>
          <w:szCs w:val="22"/>
        </w:rPr>
        <w:t xml:space="preserve"> </w:t>
      </w:r>
      <w:r w:rsidRPr="00E64830">
        <w:rPr>
          <w:rFonts w:ascii="Arial" w:hAnsi="Arial" w:cs="Arial"/>
          <w:sz w:val="22"/>
          <w:szCs w:val="22"/>
        </w:rPr>
        <w:t>revizním vstupem ve spodní části pláště.</w:t>
      </w:r>
      <w:r>
        <w:rPr>
          <w:rFonts w:ascii="Arial" w:hAnsi="Arial" w:cs="Arial"/>
          <w:sz w:val="22"/>
          <w:szCs w:val="22"/>
        </w:rPr>
        <w:t xml:space="preserve"> </w:t>
      </w:r>
      <w:r w:rsidRPr="00E64830">
        <w:rPr>
          <w:rFonts w:ascii="Arial" w:hAnsi="Arial" w:cs="Arial"/>
          <w:sz w:val="22"/>
          <w:szCs w:val="22"/>
        </w:rPr>
        <w:t>Ve střeše jsou otvory pro osazení stavoznaku.</w:t>
      </w:r>
      <w:r>
        <w:rPr>
          <w:rFonts w:ascii="Arial" w:hAnsi="Arial" w:cs="Arial"/>
          <w:sz w:val="22"/>
          <w:szCs w:val="22"/>
        </w:rPr>
        <w:t xml:space="preserve"> </w:t>
      </w:r>
      <w:r w:rsidRPr="00E64830">
        <w:rPr>
          <w:rFonts w:ascii="Arial" w:hAnsi="Arial" w:cs="Arial"/>
          <w:sz w:val="22"/>
          <w:szCs w:val="22"/>
        </w:rPr>
        <w:t>Součástí nádrže je také výstupní žebřík s obslužnou plošinou.</w:t>
      </w:r>
      <w:r>
        <w:rPr>
          <w:rFonts w:ascii="Arial" w:hAnsi="Arial" w:cs="Arial"/>
          <w:sz w:val="22"/>
          <w:szCs w:val="22"/>
        </w:rPr>
        <w:t xml:space="preserve"> </w:t>
      </w:r>
      <w:r w:rsidRPr="00E64830">
        <w:rPr>
          <w:rFonts w:ascii="Arial" w:hAnsi="Arial" w:cs="Arial"/>
          <w:sz w:val="22"/>
          <w:szCs w:val="22"/>
        </w:rPr>
        <w:t>Nádrže budou seřazeny v havarijní vaně v jedné řadě</w:t>
      </w:r>
      <w:r>
        <w:rPr>
          <w:rFonts w:ascii="Arial" w:hAnsi="Arial" w:cs="Arial"/>
          <w:sz w:val="22"/>
          <w:szCs w:val="22"/>
        </w:rPr>
        <w:t>.</w:t>
      </w:r>
    </w:p>
    <w:p w:rsidR="00074C12" w:rsidRDefault="00074C12" w:rsidP="00074C12">
      <w:pPr>
        <w:pStyle w:val="Zhlav"/>
        <w:tabs>
          <w:tab w:val="clear" w:pos="4536"/>
          <w:tab w:val="clear" w:pos="9072"/>
          <w:tab w:val="left" w:pos="1560"/>
          <w:tab w:val="left" w:pos="6237"/>
        </w:tabs>
        <w:ind w:firstLine="567"/>
        <w:rPr>
          <w:sz w:val="22"/>
        </w:rPr>
      </w:pPr>
    </w:p>
    <w:p w:rsidR="00074C12" w:rsidRDefault="00074C12" w:rsidP="00074C12">
      <w:pPr>
        <w:pStyle w:val="Zhlav"/>
        <w:tabs>
          <w:tab w:val="clear" w:pos="4536"/>
          <w:tab w:val="clear" w:pos="9072"/>
          <w:tab w:val="left" w:pos="1560"/>
          <w:tab w:val="left" w:pos="6237"/>
        </w:tabs>
        <w:ind w:firstLine="567"/>
        <w:rPr>
          <w:sz w:val="22"/>
        </w:rPr>
      </w:pPr>
    </w:p>
    <w:p w:rsidR="00A03DEA" w:rsidRDefault="00A03DEA">
      <w:pPr>
        <w:pStyle w:val="Nadpis5"/>
      </w:pPr>
      <w:bookmarkStart w:id="6" w:name="_Toc308948892"/>
      <w:proofErr w:type="gramStart"/>
      <w:r>
        <w:t>B.I.3.</w:t>
      </w:r>
      <w:proofErr w:type="gramEnd"/>
      <w:r>
        <w:t xml:space="preserve"> Umístění záměru</w:t>
      </w:r>
      <w:bookmarkEnd w:id="6"/>
    </w:p>
    <w:p w:rsidR="00F4622D" w:rsidRPr="00F4622D" w:rsidRDefault="00F4622D" w:rsidP="00F4622D"/>
    <w:p w:rsidR="00F4622D" w:rsidRPr="00F4622D" w:rsidRDefault="00A03DEA" w:rsidP="00F4622D">
      <w:pPr>
        <w:rPr>
          <w:sz w:val="22"/>
          <w:szCs w:val="22"/>
        </w:rPr>
      </w:pPr>
      <w:r>
        <w:tab/>
      </w:r>
      <w:r w:rsidRPr="00F4622D">
        <w:rPr>
          <w:sz w:val="22"/>
          <w:szCs w:val="22"/>
        </w:rPr>
        <w:t>Kraj:</w:t>
      </w:r>
      <w:r w:rsidRPr="00F4622D">
        <w:rPr>
          <w:sz w:val="22"/>
          <w:szCs w:val="22"/>
        </w:rPr>
        <w:tab/>
      </w:r>
      <w:r w:rsidRPr="00F4622D">
        <w:rPr>
          <w:sz w:val="22"/>
          <w:szCs w:val="22"/>
        </w:rPr>
        <w:tab/>
      </w:r>
      <w:r w:rsidR="00F4622D">
        <w:rPr>
          <w:sz w:val="22"/>
          <w:szCs w:val="22"/>
        </w:rPr>
        <w:tab/>
      </w:r>
      <w:r w:rsidR="00F4622D">
        <w:rPr>
          <w:sz w:val="22"/>
          <w:szCs w:val="22"/>
        </w:rPr>
        <w:tab/>
      </w:r>
      <w:r w:rsidR="00F4622D">
        <w:rPr>
          <w:sz w:val="22"/>
          <w:szCs w:val="22"/>
        </w:rPr>
        <w:tab/>
      </w:r>
      <w:r w:rsidR="00934FB3" w:rsidRPr="00F4622D">
        <w:rPr>
          <w:sz w:val="22"/>
          <w:szCs w:val="22"/>
        </w:rPr>
        <w:t>Olomoucký</w:t>
      </w:r>
      <w:r w:rsidR="00F4622D" w:rsidRPr="00F4622D">
        <w:rPr>
          <w:sz w:val="22"/>
          <w:szCs w:val="22"/>
        </w:rPr>
        <w:t xml:space="preserve">  49°55'45.59"N, 16°56'30.35"E</w:t>
      </w:r>
    </w:p>
    <w:p w:rsidR="00A03DEA" w:rsidRPr="00F4622D" w:rsidRDefault="00A03DEA">
      <w:pPr>
        <w:pStyle w:val="Zkladntextodsazen3"/>
        <w:tabs>
          <w:tab w:val="left" w:pos="567"/>
          <w:tab w:val="left" w:pos="1134"/>
          <w:tab w:val="left" w:pos="3402"/>
          <w:tab w:val="left" w:pos="3969"/>
          <w:tab w:val="center" w:pos="4716"/>
        </w:tabs>
        <w:ind w:left="360" w:firstLine="0"/>
        <w:jc w:val="left"/>
        <w:rPr>
          <w:szCs w:val="22"/>
        </w:rPr>
      </w:pPr>
      <w:r w:rsidRPr="00F4622D">
        <w:rPr>
          <w:szCs w:val="22"/>
        </w:rPr>
        <w:tab/>
        <w:t>Obec:</w:t>
      </w:r>
      <w:r w:rsidRPr="00F4622D">
        <w:rPr>
          <w:szCs w:val="22"/>
        </w:rPr>
        <w:tab/>
      </w:r>
      <w:proofErr w:type="spellStart"/>
      <w:r w:rsidR="00401D60">
        <w:rPr>
          <w:szCs w:val="22"/>
        </w:rPr>
        <w:t>Bludov</w:t>
      </w:r>
      <w:proofErr w:type="spellEnd"/>
    </w:p>
    <w:p w:rsidR="00A03DEA" w:rsidRDefault="00A03DEA">
      <w:pPr>
        <w:pStyle w:val="Zkladntextodsazen3"/>
        <w:tabs>
          <w:tab w:val="left" w:pos="567"/>
          <w:tab w:val="left" w:pos="1134"/>
          <w:tab w:val="left" w:pos="3402"/>
        </w:tabs>
        <w:ind w:left="360" w:firstLine="0"/>
        <w:jc w:val="left"/>
      </w:pPr>
      <w:r>
        <w:tab/>
        <w:t>Katastrální území:</w:t>
      </w:r>
      <w:r>
        <w:tab/>
      </w:r>
      <w:proofErr w:type="spellStart"/>
      <w:r w:rsidR="00401D60">
        <w:rPr>
          <w:szCs w:val="22"/>
        </w:rPr>
        <w:t>Bludov</w:t>
      </w:r>
      <w:proofErr w:type="spellEnd"/>
    </w:p>
    <w:p w:rsidR="00A03DEA" w:rsidRDefault="00A03DEA">
      <w:pPr>
        <w:pStyle w:val="Zkladntextodsazen3"/>
        <w:tabs>
          <w:tab w:val="left" w:pos="567"/>
          <w:tab w:val="left" w:pos="1134"/>
          <w:tab w:val="left" w:pos="3402"/>
        </w:tabs>
        <w:ind w:left="360" w:firstLine="0"/>
        <w:jc w:val="left"/>
        <w:rPr>
          <w:color w:val="000000"/>
          <w:spacing w:val="-3"/>
          <w:szCs w:val="25"/>
        </w:rPr>
      </w:pPr>
      <w:r>
        <w:tab/>
        <w:t>Parcel</w:t>
      </w:r>
      <w:r w:rsidR="00934FB3">
        <w:t>a</w:t>
      </w:r>
      <w:r>
        <w:t xml:space="preserve"> č.:</w:t>
      </w:r>
      <w:r>
        <w:tab/>
      </w:r>
      <w:r w:rsidR="00F924D4">
        <w:rPr>
          <w:rFonts w:cs="Arial"/>
          <w:szCs w:val="22"/>
        </w:rPr>
        <w:t xml:space="preserve">2877/20; </w:t>
      </w:r>
      <w:r w:rsidR="00F924D4" w:rsidRPr="00E64830">
        <w:rPr>
          <w:rFonts w:cs="Arial"/>
          <w:szCs w:val="22"/>
        </w:rPr>
        <w:t>2877/28</w:t>
      </w:r>
      <w:r w:rsidR="00F924D4">
        <w:rPr>
          <w:rFonts w:cs="Arial"/>
          <w:szCs w:val="22"/>
        </w:rPr>
        <w:t xml:space="preserve">; </w:t>
      </w:r>
      <w:r w:rsidR="00F924D4" w:rsidRPr="00E64830">
        <w:rPr>
          <w:rFonts w:cs="Arial"/>
          <w:szCs w:val="22"/>
        </w:rPr>
        <w:t>2869</w:t>
      </w:r>
    </w:p>
    <w:p w:rsidR="00A03DEA" w:rsidRDefault="00A03DEA">
      <w:pPr>
        <w:pStyle w:val="Zkladntextodsazen3"/>
        <w:ind w:left="1701" w:hanging="1701"/>
        <w:jc w:val="left"/>
      </w:pPr>
    </w:p>
    <w:p w:rsidR="00A03DEA" w:rsidRDefault="00A03DEA">
      <w:pPr>
        <w:pStyle w:val="Zkladntextodsazen3"/>
        <w:ind w:left="1701" w:hanging="1701"/>
        <w:jc w:val="left"/>
      </w:pPr>
      <w:r>
        <w:br w:type="page"/>
      </w:r>
      <w:r>
        <w:lastRenderedPageBreak/>
        <w:t xml:space="preserve">Obrázek číslo 1.: Letecký pohled na areál s vyznačením polohy </w:t>
      </w:r>
      <w:r w:rsidR="0077788D">
        <w:t>skladu</w:t>
      </w:r>
    </w:p>
    <w:p w:rsidR="00A03DEA" w:rsidRDefault="00C56FAC">
      <w:pPr>
        <w:pStyle w:val="Zkladntextodsazen3"/>
        <w:ind w:left="0" w:firstLine="0"/>
        <w:jc w:val="center"/>
      </w:pPr>
      <w:r>
        <w:rPr>
          <w:noProof/>
        </w:rPr>
        <w:pict>
          <v:oval id="_x0000_s1030" style="position:absolute;left:0;text-align:left;margin-left:271.2pt;margin-top:35.2pt;width:26.25pt;height:27pt;z-index:251658752" filled="f" strokecolor="red" strokeweight="1.5pt"/>
        </w:pict>
      </w:r>
      <w:r w:rsidR="0077788D" w:rsidRPr="0077788D">
        <w:rPr>
          <w:noProof/>
        </w:rPr>
        <w:drawing>
          <wp:inline distT="0" distB="0" distL="0" distR="0">
            <wp:extent cx="6153150" cy="2703163"/>
            <wp:effectExtent l="19050" t="0" r="0" b="0"/>
            <wp:docPr id="2" name="obrázek 1" descr="C:\1.PETR\1.práce\MJM Litovel\Bludov\snímek MJM Bludo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1.PETR\1.práce\MJM Litovel\Bludov\snímek MJM Bludov.jpg"/>
                    <pic:cNvPicPr>
                      <a:picLocks noChangeAspect="1" noChangeArrowheads="1"/>
                    </pic:cNvPicPr>
                  </pic:nvPicPr>
                  <pic:blipFill>
                    <a:blip r:embed="rId8" cstate="print"/>
                    <a:srcRect/>
                    <a:stretch>
                      <a:fillRect/>
                    </a:stretch>
                  </pic:blipFill>
                  <pic:spPr bwMode="auto">
                    <a:xfrm>
                      <a:off x="0" y="0"/>
                      <a:ext cx="6165527" cy="2708600"/>
                    </a:xfrm>
                    <a:prstGeom prst="rect">
                      <a:avLst/>
                    </a:prstGeom>
                    <a:noFill/>
                    <a:ln w="9525">
                      <a:noFill/>
                      <a:miter lim="800000"/>
                      <a:headEnd/>
                      <a:tailEnd/>
                    </a:ln>
                  </pic:spPr>
                </pic:pic>
              </a:graphicData>
            </a:graphic>
          </wp:inline>
        </w:drawing>
      </w:r>
    </w:p>
    <w:p w:rsidR="00A03DEA" w:rsidRDefault="00A03DEA">
      <w:pPr>
        <w:pStyle w:val="Normlntext"/>
      </w:pPr>
    </w:p>
    <w:p w:rsidR="00A03DEA" w:rsidRDefault="00A03DEA">
      <w:pPr>
        <w:pStyle w:val="Nadpis5"/>
      </w:pPr>
      <w:bookmarkStart w:id="7" w:name="_Toc308948893"/>
      <w:proofErr w:type="gramStart"/>
      <w:r>
        <w:t>B.I.4.</w:t>
      </w:r>
      <w:proofErr w:type="gramEnd"/>
      <w:r>
        <w:t xml:space="preserve"> Charakter záměru a možnost kumulace s jinými záměry</w:t>
      </w:r>
      <w:bookmarkEnd w:id="7"/>
      <w:r>
        <w:t xml:space="preserve"> </w:t>
      </w:r>
    </w:p>
    <w:p w:rsidR="00A03DEA" w:rsidRDefault="00A03DEA">
      <w:pPr>
        <w:pStyle w:val="Zkladntextodsazen2"/>
        <w:widowControl w:val="0"/>
        <w:rPr>
          <w:color w:val="auto"/>
        </w:rPr>
      </w:pPr>
      <w:r>
        <w:rPr>
          <w:color w:val="auto"/>
        </w:rPr>
        <w:t xml:space="preserve">Záměrem investora je </w:t>
      </w:r>
      <w:r w:rsidR="00401D60" w:rsidRPr="00401D60">
        <w:rPr>
          <w:color w:val="auto"/>
        </w:rPr>
        <w:t>vybudovat provoz skladu kapalných hnojiv o celkové jednorázové kapacitě 2 x 560m</w:t>
      </w:r>
      <w:r w:rsidR="00401D60" w:rsidRPr="00401D60">
        <w:rPr>
          <w:color w:val="auto"/>
          <w:vertAlign w:val="superscript"/>
        </w:rPr>
        <w:t>3</w:t>
      </w:r>
      <w:r w:rsidRPr="00401D60">
        <w:rPr>
          <w:color w:val="auto"/>
        </w:rPr>
        <w:t>. S</w:t>
      </w:r>
      <w:r>
        <w:rPr>
          <w:color w:val="auto"/>
        </w:rPr>
        <w:t>tavba je v souladu s územním plán</w:t>
      </w:r>
      <w:r w:rsidR="00401D60">
        <w:rPr>
          <w:color w:val="auto"/>
        </w:rPr>
        <w:t>ováním</w:t>
      </w:r>
      <w:r>
        <w:rPr>
          <w:color w:val="auto"/>
        </w:rPr>
        <w:t xml:space="preserve"> obce a </w:t>
      </w:r>
      <w:r w:rsidR="00F009E8">
        <w:rPr>
          <w:color w:val="auto"/>
        </w:rPr>
        <w:t>nachází se</w:t>
      </w:r>
      <w:r>
        <w:rPr>
          <w:color w:val="auto"/>
        </w:rPr>
        <w:t xml:space="preserve"> v lokalitě určené pro výrobní služby a aktivity lehkého průmyslu</w:t>
      </w:r>
      <w:r w:rsidR="00F009E8">
        <w:rPr>
          <w:color w:val="auto"/>
        </w:rPr>
        <w:t xml:space="preserve"> a zemědělství</w:t>
      </w:r>
      <w:r>
        <w:rPr>
          <w:color w:val="auto"/>
        </w:rPr>
        <w:t>.</w:t>
      </w:r>
    </w:p>
    <w:p w:rsidR="00A03DEA" w:rsidRDefault="00A03DEA">
      <w:pPr>
        <w:pStyle w:val="Zkladntextodsazen2"/>
        <w:rPr>
          <w:color w:val="auto"/>
        </w:rPr>
      </w:pPr>
      <w:r>
        <w:rPr>
          <w:color w:val="auto"/>
        </w:rPr>
        <w:t>Při běžném provozu se nepředpokládá možnost kumulace negativních vlivů na okolí záměru. Nejsou známy žádné další záměry podobného charakteru, které by měly být uskutečněny v blízkosti zvažované lokality.</w:t>
      </w:r>
    </w:p>
    <w:p w:rsidR="00A03DEA" w:rsidRDefault="00A03DEA">
      <w:pPr>
        <w:pStyle w:val="Zkladntextodsazen2"/>
        <w:rPr>
          <w:color w:val="auto"/>
        </w:rPr>
      </w:pPr>
      <w:r>
        <w:rPr>
          <w:color w:val="auto"/>
        </w:rPr>
        <w:t xml:space="preserve">Příslušným úřadem k provedení zjišťovacího řízení je Krajský úřad </w:t>
      </w:r>
      <w:r w:rsidR="00F009E8">
        <w:rPr>
          <w:color w:val="auto"/>
        </w:rPr>
        <w:t xml:space="preserve">Olomouckého </w:t>
      </w:r>
      <w:r>
        <w:rPr>
          <w:color w:val="auto"/>
        </w:rPr>
        <w:t>kraje. Jedná se o stavbu ve smyslu stavebního zákona, k níž je potřebné stavební povolení.</w:t>
      </w:r>
    </w:p>
    <w:p w:rsidR="00A03DEA" w:rsidRDefault="00A03DEA">
      <w:pPr>
        <w:pStyle w:val="Nadpis5"/>
      </w:pPr>
    </w:p>
    <w:p w:rsidR="00A03DEA" w:rsidRDefault="00A03DEA">
      <w:pPr>
        <w:pStyle w:val="Nadpis5"/>
      </w:pPr>
      <w:bookmarkStart w:id="8" w:name="_Toc308948894"/>
      <w:proofErr w:type="gramStart"/>
      <w:r>
        <w:t>B.I.5.</w:t>
      </w:r>
      <w:proofErr w:type="gramEnd"/>
      <w:r>
        <w:t xml:space="preserve"> Zdůvodnění potřeby záměru a jeho umístění, včetně přehledu zvažovaných variant a hlavních důvodů (i z hlediska životního prostředí) pro jejich výběr, resp. odmítnutí</w:t>
      </w:r>
      <w:bookmarkEnd w:id="8"/>
    </w:p>
    <w:p w:rsidR="00A862CC" w:rsidRPr="00A862CC" w:rsidRDefault="00A862CC" w:rsidP="00A862CC">
      <w:pPr>
        <w:pStyle w:val="Import6"/>
        <w:spacing w:line="276" w:lineRule="auto"/>
        <w:ind w:left="0"/>
        <w:rPr>
          <w:rFonts w:ascii="Arial" w:hAnsi="Arial" w:cs="Arial"/>
          <w:sz w:val="22"/>
          <w:szCs w:val="22"/>
        </w:rPr>
      </w:pPr>
      <w:r>
        <w:rPr>
          <w:rFonts w:ascii="Arial" w:hAnsi="Arial"/>
          <w:sz w:val="20"/>
        </w:rPr>
        <w:tab/>
      </w:r>
      <w:r>
        <w:rPr>
          <w:rFonts w:ascii="Arial" w:hAnsi="Arial"/>
          <w:sz w:val="20"/>
        </w:rPr>
        <w:tab/>
      </w:r>
      <w:r w:rsidR="00F009E8" w:rsidRPr="00A862CC">
        <w:rPr>
          <w:rFonts w:ascii="Arial" w:hAnsi="Arial" w:cs="Arial"/>
          <w:sz w:val="22"/>
          <w:szCs w:val="22"/>
        </w:rPr>
        <w:t xml:space="preserve">Oznamovatel chce rozšířením stávající skladové kapacity </w:t>
      </w:r>
      <w:r>
        <w:rPr>
          <w:rFonts w:ascii="Arial" w:hAnsi="Arial" w:cs="Arial"/>
          <w:sz w:val="22"/>
          <w:szCs w:val="22"/>
        </w:rPr>
        <w:t xml:space="preserve">areálu </w:t>
      </w:r>
      <w:r w:rsidR="00F009E8" w:rsidRPr="00A862CC">
        <w:rPr>
          <w:rFonts w:ascii="Arial" w:hAnsi="Arial" w:cs="Arial"/>
          <w:sz w:val="22"/>
          <w:szCs w:val="22"/>
        </w:rPr>
        <w:t xml:space="preserve">dosáhnout </w:t>
      </w:r>
      <w:r w:rsidRPr="00A862CC">
        <w:rPr>
          <w:rFonts w:ascii="Arial" w:hAnsi="Arial" w:cs="Arial"/>
          <w:sz w:val="22"/>
          <w:szCs w:val="22"/>
        </w:rPr>
        <w:t xml:space="preserve">lepší dostupnost KPH </w:t>
      </w:r>
      <w:r>
        <w:rPr>
          <w:rFonts w:ascii="Arial" w:hAnsi="Arial" w:cs="Arial"/>
          <w:sz w:val="22"/>
          <w:szCs w:val="22"/>
        </w:rPr>
        <w:t>a umožnit plynulejší zásobování KPH v oblasti</w:t>
      </w:r>
      <w:r w:rsidR="00D301FB" w:rsidRPr="00A862CC">
        <w:rPr>
          <w:rFonts w:ascii="Arial" w:hAnsi="Arial" w:cs="Arial"/>
          <w:sz w:val="22"/>
          <w:szCs w:val="22"/>
        </w:rPr>
        <w:t xml:space="preserve">. </w:t>
      </w:r>
      <w:r w:rsidR="00A03DEA" w:rsidRPr="00A862CC">
        <w:rPr>
          <w:rFonts w:ascii="Arial" w:hAnsi="Arial" w:cs="Arial"/>
          <w:sz w:val="22"/>
          <w:szCs w:val="22"/>
        </w:rPr>
        <w:t>Při výběru vhodného</w:t>
      </w:r>
      <w:r w:rsidR="00D301FB" w:rsidRPr="00A862CC">
        <w:rPr>
          <w:rFonts w:ascii="Arial" w:hAnsi="Arial" w:cs="Arial"/>
          <w:sz w:val="22"/>
          <w:szCs w:val="22"/>
        </w:rPr>
        <w:t xml:space="preserve"> místa </w:t>
      </w:r>
      <w:r w:rsidR="00A03DEA" w:rsidRPr="00A862CC">
        <w:rPr>
          <w:rFonts w:ascii="Arial" w:hAnsi="Arial" w:cs="Arial"/>
          <w:sz w:val="22"/>
          <w:szCs w:val="22"/>
        </w:rPr>
        <w:t xml:space="preserve">volil oznamovatel danou lokalitu </w:t>
      </w:r>
      <w:r w:rsidR="00D301FB" w:rsidRPr="00A862CC">
        <w:rPr>
          <w:rFonts w:ascii="Arial" w:hAnsi="Arial" w:cs="Arial"/>
          <w:sz w:val="22"/>
          <w:szCs w:val="22"/>
        </w:rPr>
        <w:t xml:space="preserve">vzhledem k </w:t>
      </w:r>
      <w:r>
        <w:rPr>
          <w:rFonts w:ascii="Arial" w:hAnsi="Arial" w:cs="Arial"/>
          <w:sz w:val="22"/>
          <w:szCs w:val="22"/>
        </w:rPr>
        <w:t>tomu</w:t>
      </w:r>
      <w:r w:rsidRPr="00A862CC">
        <w:rPr>
          <w:rFonts w:ascii="Arial" w:hAnsi="Arial" w:cs="Arial"/>
          <w:sz w:val="22"/>
          <w:szCs w:val="22"/>
        </w:rPr>
        <w:t>,</w:t>
      </w:r>
      <w:r>
        <w:rPr>
          <w:rFonts w:ascii="Arial" w:hAnsi="Arial" w:cs="Arial"/>
          <w:sz w:val="22"/>
          <w:szCs w:val="22"/>
        </w:rPr>
        <w:t xml:space="preserve"> </w:t>
      </w:r>
      <w:r w:rsidRPr="00A862CC">
        <w:rPr>
          <w:rFonts w:ascii="Arial" w:hAnsi="Arial" w:cs="Arial"/>
          <w:sz w:val="22"/>
          <w:szCs w:val="22"/>
        </w:rPr>
        <w:t>že uvažovaná stavba -</w:t>
      </w:r>
      <w:r>
        <w:rPr>
          <w:rFonts w:ascii="Arial" w:hAnsi="Arial" w:cs="Arial"/>
          <w:sz w:val="22"/>
          <w:szCs w:val="22"/>
        </w:rPr>
        <w:t xml:space="preserve"> </w:t>
      </w:r>
      <w:r w:rsidRPr="00A862CC">
        <w:rPr>
          <w:rFonts w:ascii="Arial" w:hAnsi="Arial" w:cs="Arial"/>
          <w:sz w:val="22"/>
          <w:szCs w:val="22"/>
        </w:rPr>
        <w:t>Sklad KPH - svým charakterem odpovídá charakteru stávajícího provozu v areálu,</w:t>
      </w:r>
      <w:r>
        <w:rPr>
          <w:rFonts w:ascii="Arial" w:hAnsi="Arial" w:cs="Arial"/>
          <w:sz w:val="22"/>
          <w:szCs w:val="22"/>
        </w:rPr>
        <w:t xml:space="preserve"> </w:t>
      </w:r>
      <w:r w:rsidRPr="00A862CC">
        <w:rPr>
          <w:rFonts w:ascii="Arial" w:hAnsi="Arial" w:cs="Arial"/>
          <w:sz w:val="22"/>
          <w:szCs w:val="22"/>
        </w:rPr>
        <w:t>ve kterém má být stavba umístěna.</w:t>
      </w:r>
      <w:r>
        <w:rPr>
          <w:rFonts w:ascii="Arial" w:hAnsi="Arial" w:cs="Arial"/>
          <w:sz w:val="22"/>
          <w:szCs w:val="22"/>
        </w:rPr>
        <w:t xml:space="preserve"> Jedná se </w:t>
      </w:r>
      <w:r w:rsidRPr="00A862CC">
        <w:rPr>
          <w:rFonts w:ascii="Arial" w:hAnsi="Arial" w:cs="Arial"/>
          <w:sz w:val="22"/>
          <w:szCs w:val="22"/>
        </w:rPr>
        <w:t>o areál bývalého ACHP.</w:t>
      </w:r>
    </w:p>
    <w:p w:rsidR="00A03DEA" w:rsidRPr="00A862CC" w:rsidRDefault="00A862CC" w:rsidP="00A862CC">
      <w:pPr>
        <w:pStyle w:val="Import6"/>
        <w:spacing w:line="276" w:lineRule="auto"/>
        <w:ind w:left="0"/>
        <w:rPr>
          <w:rFonts w:ascii="Arial" w:hAnsi="Arial" w:cs="Arial"/>
          <w:sz w:val="22"/>
          <w:szCs w:val="22"/>
        </w:rPr>
      </w:pPr>
      <w:r>
        <w:rPr>
          <w:rFonts w:ascii="Arial" w:hAnsi="Arial" w:cs="Arial"/>
          <w:sz w:val="22"/>
          <w:szCs w:val="22"/>
        </w:rPr>
        <w:tab/>
      </w:r>
      <w:r>
        <w:rPr>
          <w:rFonts w:ascii="Arial" w:hAnsi="Arial" w:cs="Arial"/>
          <w:sz w:val="22"/>
          <w:szCs w:val="22"/>
        </w:rPr>
        <w:tab/>
      </w:r>
      <w:r w:rsidRPr="00A862CC">
        <w:rPr>
          <w:rFonts w:ascii="Arial" w:hAnsi="Arial" w:cs="Arial"/>
          <w:sz w:val="22"/>
          <w:szCs w:val="22"/>
        </w:rPr>
        <w:t>Železniční vlečka v areálu, stávající energetické rozvody,</w:t>
      </w:r>
      <w:r w:rsidR="00BA7879">
        <w:rPr>
          <w:rFonts w:ascii="Arial" w:hAnsi="Arial" w:cs="Arial"/>
          <w:sz w:val="22"/>
          <w:szCs w:val="22"/>
        </w:rPr>
        <w:t xml:space="preserve"> </w:t>
      </w:r>
      <w:r w:rsidRPr="00A862CC">
        <w:rPr>
          <w:rFonts w:ascii="Arial" w:hAnsi="Arial" w:cs="Arial"/>
          <w:sz w:val="22"/>
          <w:szCs w:val="22"/>
        </w:rPr>
        <w:t>dopravní napojení – toto všechno bude využito k zajištění provozu skladu KPH.</w:t>
      </w:r>
    </w:p>
    <w:p w:rsidR="00A03DEA" w:rsidRDefault="00A03DEA">
      <w:pPr>
        <w:ind w:firstLine="567"/>
        <w:jc w:val="left"/>
        <w:rPr>
          <w:sz w:val="22"/>
        </w:rPr>
      </w:pPr>
    </w:p>
    <w:p w:rsidR="00A03DEA" w:rsidRDefault="00A03DEA">
      <w:pPr>
        <w:ind w:firstLine="567"/>
        <w:jc w:val="left"/>
        <w:rPr>
          <w:sz w:val="22"/>
        </w:rPr>
      </w:pPr>
      <w:r>
        <w:rPr>
          <w:sz w:val="22"/>
        </w:rPr>
        <w:t>Pro volbu dané lokality hovoří následující:</w:t>
      </w:r>
    </w:p>
    <w:p w:rsidR="00A03DEA" w:rsidRDefault="00A03DEA" w:rsidP="00A03DEA">
      <w:pPr>
        <w:numPr>
          <w:ilvl w:val="0"/>
          <w:numId w:val="11"/>
        </w:numPr>
        <w:tabs>
          <w:tab w:val="clear" w:pos="1800"/>
          <w:tab w:val="num" w:pos="1560"/>
        </w:tabs>
        <w:spacing w:before="120"/>
        <w:ind w:left="1560" w:hanging="567"/>
        <w:rPr>
          <w:sz w:val="22"/>
        </w:rPr>
      </w:pPr>
      <w:r>
        <w:rPr>
          <w:sz w:val="22"/>
        </w:rPr>
        <w:t>zvolená lokalita je v průmyslové zóně - plochy výrobních služeb a aktivit lehkého průmyslu</w:t>
      </w:r>
      <w:r w:rsidR="008D0283">
        <w:rPr>
          <w:sz w:val="22"/>
        </w:rPr>
        <w:t xml:space="preserve"> a zemědělství</w:t>
      </w:r>
    </w:p>
    <w:p w:rsidR="00A03DEA" w:rsidRDefault="00A03DEA" w:rsidP="00A03DEA">
      <w:pPr>
        <w:numPr>
          <w:ilvl w:val="0"/>
          <w:numId w:val="11"/>
        </w:numPr>
        <w:tabs>
          <w:tab w:val="clear" w:pos="1800"/>
          <w:tab w:val="num" w:pos="1560"/>
        </w:tabs>
        <w:spacing w:before="120"/>
        <w:ind w:left="1560" w:hanging="567"/>
        <w:rPr>
          <w:sz w:val="22"/>
        </w:rPr>
      </w:pPr>
      <w:r>
        <w:rPr>
          <w:sz w:val="22"/>
        </w:rPr>
        <w:t>lokalita je dostatečně vzdálena od trvale obydlené zástavby</w:t>
      </w:r>
    </w:p>
    <w:p w:rsidR="00A03DEA" w:rsidRPr="00D301FB" w:rsidRDefault="00A03DEA" w:rsidP="00D301FB">
      <w:pPr>
        <w:numPr>
          <w:ilvl w:val="0"/>
          <w:numId w:val="11"/>
        </w:numPr>
        <w:tabs>
          <w:tab w:val="clear" w:pos="1800"/>
          <w:tab w:val="num" w:pos="1560"/>
        </w:tabs>
        <w:spacing w:before="120"/>
        <w:ind w:left="1560" w:hanging="567"/>
        <w:rPr>
          <w:sz w:val="22"/>
        </w:rPr>
      </w:pPr>
      <w:r>
        <w:rPr>
          <w:sz w:val="22"/>
        </w:rPr>
        <w:t>snadné napojení inženýrských sítí</w:t>
      </w:r>
    </w:p>
    <w:p w:rsidR="00A03DEA" w:rsidRDefault="00D301FB" w:rsidP="00A03DEA">
      <w:pPr>
        <w:numPr>
          <w:ilvl w:val="0"/>
          <w:numId w:val="11"/>
        </w:numPr>
        <w:tabs>
          <w:tab w:val="clear" w:pos="1800"/>
          <w:tab w:val="num" w:pos="1560"/>
        </w:tabs>
        <w:spacing w:before="120"/>
        <w:ind w:left="1560" w:hanging="567"/>
        <w:rPr>
          <w:sz w:val="22"/>
        </w:rPr>
      </w:pPr>
      <w:r>
        <w:rPr>
          <w:sz w:val="22"/>
        </w:rPr>
        <w:t>rozšířen</w:t>
      </w:r>
      <w:r w:rsidR="00A03DEA">
        <w:rPr>
          <w:sz w:val="22"/>
        </w:rPr>
        <w:t xml:space="preserve">í </w:t>
      </w:r>
      <w:r w:rsidR="008D0283">
        <w:rPr>
          <w:sz w:val="22"/>
        </w:rPr>
        <w:t>skladu</w:t>
      </w:r>
      <w:r w:rsidR="00A03DEA">
        <w:rPr>
          <w:sz w:val="22"/>
        </w:rPr>
        <w:t xml:space="preserve"> uvnitř průmyslového areálu nedojde k záboru zemědělsky využitelné půdy a záměr neznamená </w:t>
      </w:r>
      <w:r>
        <w:rPr>
          <w:sz w:val="22"/>
        </w:rPr>
        <w:t>zvýšené</w:t>
      </w:r>
      <w:r w:rsidR="00A03DEA">
        <w:rPr>
          <w:sz w:val="22"/>
        </w:rPr>
        <w:t xml:space="preserve"> nároky na okolní infrastrukturu</w:t>
      </w:r>
    </w:p>
    <w:p w:rsidR="00A03DEA" w:rsidRDefault="00A03DEA" w:rsidP="00A03DEA">
      <w:pPr>
        <w:numPr>
          <w:ilvl w:val="0"/>
          <w:numId w:val="11"/>
        </w:numPr>
        <w:tabs>
          <w:tab w:val="clear" w:pos="1800"/>
          <w:tab w:val="num" w:pos="1560"/>
        </w:tabs>
        <w:spacing w:before="120"/>
        <w:ind w:left="1560" w:hanging="567"/>
        <w:rPr>
          <w:sz w:val="22"/>
        </w:rPr>
      </w:pPr>
      <w:r>
        <w:rPr>
          <w:sz w:val="22"/>
        </w:rPr>
        <w:lastRenderedPageBreak/>
        <w:t>realizací záměru podle předkládané dokumentace a následným dodržováním předepsaných podmínek bude stavba ekologicky únosná</w:t>
      </w:r>
    </w:p>
    <w:p w:rsidR="00A03DEA" w:rsidRDefault="00A03DEA">
      <w:pPr>
        <w:pStyle w:val="Zkladntextodsazen"/>
        <w:tabs>
          <w:tab w:val="clear" w:pos="3402"/>
          <w:tab w:val="clear" w:pos="4536"/>
          <w:tab w:val="clear" w:pos="5670"/>
          <w:tab w:val="clear" w:pos="7371"/>
          <w:tab w:val="clear" w:pos="8931"/>
        </w:tabs>
        <w:spacing w:before="120"/>
      </w:pPr>
    </w:p>
    <w:p w:rsidR="00A03DEA" w:rsidRDefault="00A03DEA">
      <w:pPr>
        <w:pStyle w:val="Zkladntextodsazen"/>
        <w:widowControl w:val="0"/>
        <w:tabs>
          <w:tab w:val="clear" w:pos="3402"/>
          <w:tab w:val="clear" w:pos="4536"/>
          <w:tab w:val="clear" w:pos="5670"/>
          <w:tab w:val="clear" w:pos="7371"/>
          <w:tab w:val="clear" w:pos="8931"/>
        </w:tabs>
        <w:spacing w:before="120"/>
      </w:pPr>
      <w:r>
        <w:t>Rozhodnutí investora, bylo učiněno ve vazbě na stávající i zamýšlené prostorové a technologické řešení uvnitř průmyslového areálu.</w:t>
      </w:r>
    </w:p>
    <w:p w:rsidR="00A03DEA" w:rsidRDefault="00A03DEA">
      <w:pPr>
        <w:pStyle w:val="Zkladntextodsazen"/>
        <w:tabs>
          <w:tab w:val="clear" w:pos="3402"/>
          <w:tab w:val="clear" w:pos="4536"/>
          <w:tab w:val="clear" w:pos="5670"/>
          <w:tab w:val="clear" w:pos="7371"/>
          <w:tab w:val="clear" w:pos="8931"/>
        </w:tabs>
        <w:spacing w:before="120"/>
        <w:rPr>
          <w:b/>
          <w:bCs/>
        </w:rPr>
      </w:pPr>
      <w:r>
        <w:t xml:space="preserve">Jiné zvažované varianty - </w:t>
      </w:r>
      <w:r>
        <w:rPr>
          <w:b/>
          <w:bCs/>
        </w:rPr>
        <w:t>řešení záměru není předkládáno ve variantách.</w:t>
      </w:r>
    </w:p>
    <w:p w:rsidR="00A03DEA" w:rsidRDefault="00A03DEA">
      <w:pPr>
        <w:pStyle w:val="Normlntext"/>
      </w:pPr>
      <w:r>
        <w:t xml:space="preserve">Nulová varianta - investor neuvažuje o jiné možnosti instalace popisované </w:t>
      </w:r>
      <w:r w:rsidR="008D0283">
        <w:t>stavby</w:t>
      </w:r>
      <w:r>
        <w:t>. Nulová varianta by znamenala zachování stávajícího stavu.</w:t>
      </w:r>
    </w:p>
    <w:p w:rsidR="00A03DEA" w:rsidRDefault="00A03DEA">
      <w:pPr>
        <w:pStyle w:val="Normlntext"/>
      </w:pPr>
    </w:p>
    <w:p w:rsidR="00A03DEA" w:rsidRDefault="00A03DEA">
      <w:pPr>
        <w:pStyle w:val="Nadpis5"/>
      </w:pPr>
      <w:bookmarkStart w:id="9" w:name="_Toc308948895"/>
      <w:proofErr w:type="gramStart"/>
      <w:r>
        <w:t>B.I.6.</w:t>
      </w:r>
      <w:proofErr w:type="gramEnd"/>
      <w:r>
        <w:t xml:space="preserve"> Stručný popis technického a technologického řešení záměru</w:t>
      </w:r>
      <w:bookmarkEnd w:id="9"/>
    </w:p>
    <w:p w:rsidR="005639D5" w:rsidRDefault="005639D5" w:rsidP="005639D5">
      <w:pPr>
        <w:pStyle w:val="Zkladntextodsazen2"/>
        <w:ind w:firstLine="0"/>
        <w:rPr>
          <w:iCs/>
          <w:snapToGrid w:val="0"/>
          <w:color w:val="auto"/>
          <w:u w:val="single"/>
        </w:rPr>
      </w:pPr>
      <w:r>
        <w:rPr>
          <w:color w:val="auto"/>
        </w:rPr>
        <w:t>Jako podklad pro zpracování této části „Oznámení“, byla využita Projektová dokumentace stavby „</w:t>
      </w:r>
      <w:r>
        <w:rPr>
          <w:rFonts w:cs="Arial"/>
          <w:b/>
          <w:color w:val="auto"/>
          <w:szCs w:val="22"/>
        </w:rPr>
        <w:t>Sklad kapalných hnojiv 2 x 560m</w:t>
      </w:r>
      <w:r w:rsidRPr="000E7642">
        <w:rPr>
          <w:rFonts w:cs="Arial"/>
          <w:b/>
          <w:color w:val="auto"/>
          <w:szCs w:val="22"/>
          <w:vertAlign w:val="superscript"/>
        </w:rPr>
        <w:t>3</w:t>
      </w:r>
      <w:r>
        <w:rPr>
          <w:color w:val="auto"/>
        </w:rPr>
        <w:t>“, vypracovaná Ing</w:t>
      </w:r>
      <w:r w:rsidR="00BA7879">
        <w:rPr>
          <w:color w:val="auto"/>
        </w:rPr>
        <w:t>. Miroslavem Vaňkem - říjen 201, upravená květen 2012</w:t>
      </w:r>
      <w:r>
        <w:rPr>
          <w:color w:val="auto"/>
        </w:rPr>
        <w:t>.</w:t>
      </w:r>
    </w:p>
    <w:p w:rsidR="00F93132" w:rsidRDefault="00F93132" w:rsidP="00F93132">
      <w:pPr>
        <w:pStyle w:val="Import52"/>
        <w:spacing w:line="276" w:lineRule="auto"/>
        <w:ind w:left="0"/>
        <w:jc w:val="both"/>
        <w:rPr>
          <w:rFonts w:ascii="Arial" w:hAnsi="Arial" w:cs="Arial"/>
          <w:sz w:val="22"/>
          <w:szCs w:val="22"/>
        </w:rPr>
      </w:pPr>
    </w:p>
    <w:p w:rsidR="00F93132" w:rsidRPr="00E64830" w:rsidRDefault="00F93132" w:rsidP="00F93132">
      <w:pPr>
        <w:pStyle w:val="Import52"/>
        <w:spacing w:line="276" w:lineRule="auto"/>
        <w:ind w:left="0"/>
        <w:jc w:val="both"/>
        <w:rPr>
          <w:rFonts w:ascii="Arial" w:hAnsi="Arial" w:cs="Arial"/>
          <w:sz w:val="22"/>
          <w:szCs w:val="22"/>
        </w:rPr>
      </w:pPr>
      <w:r w:rsidRPr="00E64830">
        <w:rPr>
          <w:rFonts w:ascii="Arial" w:hAnsi="Arial" w:cs="Arial"/>
          <w:sz w:val="22"/>
          <w:szCs w:val="22"/>
        </w:rPr>
        <w:t xml:space="preserve">Zásady technického </w:t>
      </w:r>
      <w:r>
        <w:rPr>
          <w:rFonts w:ascii="Arial" w:hAnsi="Arial" w:cs="Arial"/>
          <w:sz w:val="22"/>
          <w:szCs w:val="22"/>
        </w:rPr>
        <w:t xml:space="preserve">řešení vychází z požadavků Vyhlášky </w:t>
      </w:r>
      <w:r w:rsidRPr="00E64830">
        <w:rPr>
          <w:rFonts w:ascii="Arial" w:hAnsi="Arial" w:cs="Arial"/>
          <w:sz w:val="22"/>
          <w:szCs w:val="22"/>
        </w:rPr>
        <w:t>Ministerstva zemědělství č.191/2002 § 4,5,6  - Bezpečnost staveb z hlediska průniku závadných látek,</w:t>
      </w:r>
      <w:r>
        <w:rPr>
          <w:rFonts w:ascii="Arial" w:hAnsi="Arial" w:cs="Arial"/>
          <w:sz w:val="22"/>
          <w:szCs w:val="22"/>
        </w:rPr>
        <w:t xml:space="preserve"> </w:t>
      </w:r>
      <w:r w:rsidRPr="00E64830">
        <w:rPr>
          <w:rFonts w:ascii="Arial" w:hAnsi="Arial" w:cs="Arial"/>
          <w:sz w:val="22"/>
          <w:szCs w:val="22"/>
        </w:rPr>
        <w:t>Základní zabezpečení staveb,</w:t>
      </w:r>
      <w:r>
        <w:rPr>
          <w:rFonts w:ascii="Arial" w:hAnsi="Arial" w:cs="Arial"/>
          <w:sz w:val="22"/>
          <w:szCs w:val="22"/>
        </w:rPr>
        <w:t xml:space="preserve"> </w:t>
      </w:r>
      <w:r w:rsidRPr="00E64830">
        <w:rPr>
          <w:rFonts w:ascii="Arial" w:hAnsi="Arial" w:cs="Arial"/>
          <w:sz w:val="22"/>
          <w:szCs w:val="22"/>
        </w:rPr>
        <w:t>Doplňkové zabezpečení staveb a částí staveb</w:t>
      </w:r>
    </w:p>
    <w:p w:rsidR="00F93132" w:rsidRPr="00E64830" w:rsidRDefault="00F93132" w:rsidP="00F93132">
      <w:pPr>
        <w:pStyle w:val="Import52"/>
        <w:spacing w:line="276" w:lineRule="auto"/>
        <w:ind w:left="0"/>
        <w:jc w:val="both"/>
        <w:rPr>
          <w:rFonts w:ascii="Arial" w:hAnsi="Arial" w:cs="Arial"/>
          <w:sz w:val="22"/>
          <w:szCs w:val="22"/>
        </w:rPr>
      </w:pPr>
      <w:r w:rsidRPr="00E64830">
        <w:rPr>
          <w:rFonts w:ascii="Arial" w:hAnsi="Arial" w:cs="Arial"/>
          <w:sz w:val="22"/>
          <w:szCs w:val="22"/>
        </w:rPr>
        <w:t>-Skladovací nádrže budou osazeny v nepropustném uložišti,havarijní vaně,</w:t>
      </w:r>
      <w:r>
        <w:rPr>
          <w:rFonts w:ascii="Arial" w:hAnsi="Arial" w:cs="Arial"/>
          <w:sz w:val="22"/>
          <w:szCs w:val="22"/>
        </w:rPr>
        <w:t xml:space="preserve"> </w:t>
      </w:r>
      <w:r w:rsidRPr="00E64830">
        <w:rPr>
          <w:rFonts w:ascii="Arial" w:hAnsi="Arial" w:cs="Arial"/>
          <w:sz w:val="22"/>
          <w:szCs w:val="22"/>
        </w:rPr>
        <w:t xml:space="preserve">kde objem tohoto uložiště musí mít objem </w:t>
      </w:r>
      <w:r>
        <w:rPr>
          <w:rFonts w:ascii="Arial" w:hAnsi="Arial" w:cs="Arial"/>
          <w:sz w:val="22"/>
          <w:szCs w:val="22"/>
        </w:rPr>
        <w:t>stoprocent</w:t>
      </w:r>
      <w:r w:rsidRPr="00E64830">
        <w:rPr>
          <w:rFonts w:ascii="Arial" w:hAnsi="Arial" w:cs="Arial"/>
          <w:sz w:val="22"/>
          <w:szCs w:val="22"/>
        </w:rPr>
        <w:t>ního objemu největší skladovací nádrže.</w:t>
      </w:r>
      <w:r>
        <w:rPr>
          <w:rFonts w:ascii="Arial" w:hAnsi="Arial" w:cs="Arial"/>
          <w:sz w:val="22"/>
          <w:szCs w:val="22"/>
        </w:rPr>
        <w:t xml:space="preserve"> </w:t>
      </w:r>
      <w:r w:rsidRPr="00E64830">
        <w:rPr>
          <w:rFonts w:ascii="Arial" w:hAnsi="Arial" w:cs="Arial"/>
          <w:sz w:val="22"/>
          <w:szCs w:val="22"/>
        </w:rPr>
        <w:t>V tomto případě 560m</w:t>
      </w:r>
      <w:r w:rsidRPr="002B6915">
        <w:rPr>
          <w:rFonts w:ascii="Arial" w:hAnsi="Arial" w:cs="Arial"/>
          <w:sz w:val="22"/>
          <w:szCs w:val="22"/>
          <w:vertAlign w:val="superscript"/>
        </w:rPr>
        <w:t>3</w:t>
      </w:r>
      <w:r w:rsidRPr="00E64830">
        <w:rPr>
          <w:rFonts w:ascii="Arial" w:hAnsi="Arial" w:cs="Arial"/>
          <w:sz w:val="22"/>
          <w:szCs w:val="22"/>
        </w:rPr>
        <w:t>.</w:t>
      </w:r>
    </w:p>
    <w:p w:rsidR="005639D5" w:rsidRDefault="005639D5" w:rsidP="005639D5">
      <w:pPr>
        <w:pStyle w:val="ZkladntextIMP"/>
        <w:jc w:val="both"/>
        <w:rPr>
          <w:rFonts w:ascii="Arial" w:hAnsi="Arial" w:cs="Arial"/>
          <w:sz w:val="22"/>
          <w:szCs w:val="22"/>
        </w:rPr>
      </w:pPr>
      <w:r>
        <w:rPr>
          <w:rFonts w:ascii="Arial" w:hAnsi="Arial" w:cs="Arial"/>
          <w:sz w:val="22"/>
          <w:szCs w:val="22"/>
        </w:rPr>
        <w:tab/>
      </w:r>
    </w:p>
    <w:p w:rsidR="005639D5" w:rsidRPr="00E64830" w:rsidRDefault="005639D5" w:rsidP="005639D5">
      <w:pPr>
        <w:pStyle w:val="ZkladntextIMP"/>
        <w:jc w:val="both"/>
        <w:rPr>
          <w:rFonts w:ascii="Arial" w:hAnsi="Arial" w:cs="Arial"/>
          <w:sz w:val="22"/>
          <w:szCs w:val="22"/>
        </w:rPr>
      </w:pPr>
      <w:r w:rsidRPr="00E64830">
        <w:rPr>
          <w:rFonts w:ascii="Arial" w:hAnsi="Arial" w:cs="Arial"/>
          <w:sz w:val="22"/>
          <w:szCs w:val="22"/>
        </w:rPr>
        <w:t xml:space="preserve">Hlavním výrobním programem </w:t>
      </w:r>
      <w:r w:rsidRPr="00E64830">
        <w:rPr>
          <w:rFonts w:ascii="Arial" w:hAnsi="Arial" w:cs="Arial"/>
          <w:b/>
          <w:sz w:val="22"/>
          <w:szCs w:val="22"/>
        </w:rPr>
        <w:t xml:space="preserve">je skladování kapalných hnojiv </w:t>
      </w:r>
      <w:r w:rsidRPr="00E64830">
        <w:rPr>
          <w:rFonts w:ascii="Arial" w:hAnsi="Arial" w:cs="Arial"/>
          <w:sz w:val="22"/>
          <w:szCs w:val="22"/>
        </w:rPr>
        <w:t>a to konkrétně kapalného hnojiva DAM 390.</w:t>
      </w:r>
      <w:r>
        <w:rPr>
          <w:rFonts w:ascii="Arial" w:hAnsi="Arial" w:cs="Arial"/>
          <w:sz w:val="22"/>
          <w:szCs w:val="22"/>
        </w:rPr>
        <w:t xml:space="preserve"> </w:t>
      </w:r>
      <w:r w:rsidRPr="00E64830">
        <w:rPr>
          <w:rFonts w:ascii="Arial" w:hAnsi="Arial" w:cs="Arial"/>
          <w:sz w:val="22"/>
          <w:szCs w:val="22"/>
        </w:rPr>
        <w:t>Jednorázová</w:t>
      </w:r>
      <w:r>
        <w:rPr>
          <w:rFonts w:ascii="Arial" w:hAnsi="Arial" w:cs="Arial"/>
          <w:sz w:val="22"/>
          <w:szCs w:val="22"/>
        </w:rPr>
        <w:t xml:space="preserve"> skladovací kapacita je 2 x 560</w:t>
      </w:r>
      <w:r w:rsidRPr="00E64830">
        <w:rPr>
          <w:rFonts w:ascii="Arial" w:hAnsi="Arial" w:cs="Arial"/>
          <w:sz w:val="22"/>
          <w:szCs w:val="22"/>
        </w:rPr>
        <w:t>m</w:t>
      </w:r>
      <w:r w:rsidRPr="00B028F3">
        <w:rPr>
          <w:rFonts w:ascii="Arial" w:hAnsi="Arial" w:cs="Arial"/>
          <w:sz w:val="22"/>
          <w:szCs w:val="22"/>
          <w:vertAlign w:val="superscript"/>
        </w:rPr>
        <w:t>3</w:t>
      </w:r>
      <w:r w:rsidRPr="00E64830">
        <w:rPr>
          <w:rFonts w:ascii="Arial" w:hAnsi="Arial" w:cs="Arial"/>
          <w:sz w:val="22"/>
          <w:szCs w:val="22"/>
        </w:rPr>
        <w:t xml:space="preserve"> tj. 1456 t,</w:t>
      </w:r>
      <w:r w:rsidR="00B40993">
        <w:rPr>
          <w:rFonts w:ascii="Arial" w:hAnsi="Arial" w:cs="Arial"/>
          <w:sz w:val="22"/>
          <w:szCs w:val="22"/>
        </w:rPr>
        <w:t xml:space="preserve"> </w:t>
      </w:r>
      <w:proofErr w:type="gramStart"/>
      <w:r w:rsidRPr="00E64830">
        <w:rPr>
          <w:rFonts w:ascii="Arial" w:hAnsi="Arial" w:cs="Arial"/>
          <w:sz w:val="22"/>
          <w:szCs w:val="22"/>
        </w:rPr>
        <w:t>obrátkovost  3.</w:t>
      </w:r>
      <w:proofErr w:type="gramEnd"/>
    </w:p>
    <w:p w:rsidR="005639D5" w:rsidRPr="00E64830" w:rsidRDefault="005639D5" w:rsidP="005639D5">
      <w:pPr>
        <w:pStyle w:val="ZkladntextIMP"/>
        <w:jc w:val="both"/>
        <w:rPr>
          <w:rFonts w:ascii="Arial" w:hAnsi="Arial" w:cs="Arial"/>
          <w:b/>
          <w:sz w:val="22"/>
          <w:szCs w:val="22"/>
        </w:rPr>
      </w:pPr>
      <w:r w:rsidRPr="00E64830">
        <w:rPr>
          <w:rFonts w:ascii="Arial" w:hAnsi="Arial" w:cs="Arial"/>
          <w:b/>
          <w:sz w:val="22"/>
          <w:szCs w:val="22"/>
        </w:rPr>
        <w:t xml:space="preserve">Celkem skladovací </w:t>
      </w:r>
      <w:proofErr w:type="gramStart"/>
      <w:r w:rsidRPr="00E64830">
        <w:rPr>
          <w:rFonts w:ascii="Arial" w:hAnsi="Arial" w:cs="Arial"/>
          <w:b/>
          <w:sz w:val="22"/>
          <w:szCs w:val="22"/>
        </w:rPr>
        <w:t>kapacita  4 368</w:t>
      </w:r>
      <w:proofErr w:type="gramEnd"/>
      <w:r w:rsidRPr="00E64830">
        <w:rPr>
          <w:rFonts w:ascii="Arial" w:hAnsi="Arial" w:cs="Arial"/>
          <w:b/>
          <w:sz w:val="22"/>
          <w:szCs w:val="22"/>
        </w:rPr>
        <w:t xml:space="preserve"> t</w:t>
      </w:r>
      <w:r>
        <w:rPr>
          <w:rFonts w:ascii="Arial" w:hAnsi="Arial" w:cs="Arial"/>
          <w:b/>
          <w:sz w:val="22"/>
          <w:szCs w:val="22"/>
        </w:rPr>
        <w:t>/rok</w:t>
      </w:r>
      <w:r w:rsidRPr="00E64830">
        <w:rPr>
          <w:rFonts w:ascii="Arial" w:hAnsi="Arial" w:cs="Arial"/>
          <w:b/>
          <w:sz w:val="22"/>
          <w:szCs w:val="22"/>
        </w:rPr>
        <w:t>.</w:t>
      </w:r>
    </w:p>
    <w:p w:rsidR="00AE5F73" w:rsidRPr="00E64830" w:rsidRDefault="00AE5F73" w:rsidP="005639D5">
      <w:pPr>
        <w:pStyle w:val="Import6"/>
        <w:tabs>
          <w:tab w:val="clear" w:pos="720"/>
          <w:tab w:val="left" w:pos="0"/>
        </w:tabs>
        <w:spacing w:line="276" w:lineRule="auto"/>
        <w:ind w:left="0" w:firstLine="0"/>
        <w:jc w:val="both"/>
        <w:rPr>
          <w:rFonts w:ascii="Arial" w:hAnsi="Arial" w:cs="Arial"/>
          <w:sz w:val="22"/>
          <w:szCs w:val="22"/>
        </w:rPr>
      </w:pPr>
    </w:p>
    <w:p w:rsidR="00AE5F73" w:rsidRPr="00E64830" w:rsidRDefault="00AE5F73" w:rsidP="005639D5">
      <w:pPr>
        <w:pStyle w:val="ZkladntextIMP"/>
        <w:jc w:val="both"/>
        <w:rPr>
          <w:rFonts w:ascii="Arial" w:hAnsi="Arial" w:cs="Arial"/>
          <w:sz w:val="22"/>
          <w:szCs w:val="22"/>
        </w:rPr>
      </w:pPr>
      <w:r w:rsidRPr="00E64830">
        <w:rPr>
          <w:rFonts w:ascii="Arial" w:hAnsi="Arial" w:cs="Arial"/>
          <w:sz w:val="22"/>
          <w:szCs w:val="22"/>
        </w:rPr>
        <w:t xml:space="preserve">Ke skladování KPH </w:t>
      </w:r>
      <w:r>
        <w:rPr>
          <w:rFonts w:ascii="Arial" w:hAnsi="Arial" w:cs="Arial"/>
          <w:sz w:val="22"/>
          <w:szCs w:val="22"/>
        </w:rPr>
        <w:t>budou použity</w:t>
      </w:r>
      <w:r w:rsidRPr="00E64830">
        <w:rPr>
          <w:rFonts w:ascii="Arial" w:hAnsi="Arial" w:cs="Arial"/>
          <w:sz w:val="22"/>
          <w:szCs w:val="22"/>
        </w:rPr>
        <w:t xml:space="preserve"> </w:t>
      </w:r>
      <w:r>
        <w:rPr>
          <w:rFonts w:ascii="Arial" w:hAnsi="Arial" w:cs="Arial"/>
          <w:sz w:val="22"/>
          <w:szCs w:val="22"/>
        </w:rPr>
        <w:t xml:space="preserve">dvě </w:t>
      </w:r>
      <w:r w:rsidRPr="00E64830">
        <w:rPr>
          <w:rFonts w:ascii="Arial" w:hAnsi="Arial" w:cs="Arial"/>
          <w:sz w:val="22"/>
          <w:szCs w:val="22"/>
        </w:rPr>
        <w:t>skladovací nádrže typu „</w:t>
      </w:r>
      <w:proofErr w:type="gramStart"/>
      <w:r w:rsidRPr="00E64830">
        <w:rPr>
          <w:rFonts w:ascii="Arial" w:hAnsi="Arial" w:cs="Arial"/>
          <w:sz w:val="22"/>
          <w:szCs w:val="22"/>
        </w:rPr>
        <w:t>Vítkovice“</w:t>
      </w:r>
      <w:r>
        <w:rPr>
          <w:rFonts w:ascii="Arial" w:hAnsi="Arial" w:cs="Arial"/>
          <w:sz w:val="22"/>
          <w:szCs w:val="22"/>
        </w:rPr>
        <w:t xml:space="preserve"> </w:t>
      </w:r>
      <w:r w:rsidRPr="00E64830">
        <w:rPr>
          <w:rFonts w:ascii="Arial" w:hAnsi="Arial" w:cs="Arial"/>
          <w:sz w:val="22"/>
          <w:szCs w:val="22"/>
        </w:rPr>
        <w:t>o  jednorázové</w:t>
      </w:r>
      <w:proofErr w:type="gramEnd"/>
      <w:r w:rsidRPr="00E64830">
        <w:rPr>
          <w:rFonts w:ascii="Arial" w:hAnsi="Arial" w:cs="Arial"/>
          <w:sz w:val="22"/>
          <w:szCs w:val="22"/>
        </w:rPr>
        <w:t xml:space="preserve"> skladovací kapacitě 2 x 560m</w:t>
      </w:r>
      <w:r w:rsidRPr="00505AD6">
        <w:rPr>
          <w:rFonts w:ascii="Arial" w:hAnsi="Arial" w:cs="Arial"/>
          <w:sz w:val="22"/>
          <w:szCs w:val="22"/>
          <w:vertAlign w:val="superscript"/>
        </w:rPr>
        <w:t>3</w:t>
      </w:r>
      <w:r w:rsidRPr="00E64830">
        <w:rPr>
          <w:rFonts w:ascii="Arial" w:hAnsi="Arial" w:cs="Arial"/>
          <w:sz w:val="22"/>
          <w:szCs w:val="22"/>
        </w:rPr>
        <w:t xml:space="preserve">  tj. 1456t. Je to dlouhodobou praxí vyzkoušené zařízení,</w:t>
      </w:r>
      <w:r>
        <w:rPr>
          <w:rFonts w:ascii="Arial" w:hAnsi="Arial" w:cs="Arial"/>
          <w:sz w:val="22"/>
          <w:szCs w:val="22"/>
        </w:rPr>
        <w:t xml:space="preserve"> </w:t>
      </w:r>
      <w:r w:rsidRPr="00E64830">
        <w:rPr>
          <w:rFonts w:ascii="Arial" w:hAnsi="Arial" w:cs="Arial"/>
          <w:sz w:val="22"/>
          <w:szCs w:val="22"/>
        </w:rPr>
        <w:t>které se v provozech ACHP</w:t>
      </w:r>
      <w:r>
        <w:rPr>
          <w:rFonts w:ascii="Arial" w:hAnsi="Arial" w:cs="Arial"/>
          <w:sz w:val="22"/>
          <w:szCs w:val="22"/>
        </w:rPr>
        <w:t xml:space="preserve"> </w:t>
      </w:r>
      <w:r w:rsidRPr="00E64830">
        <w:rPr>
          <w:rFonts w:ascii="Arial" w:hAnsi="Arial" w:cs="Arial"/>
          <w:sz w:val="22"/>
          <w:szCs w:val="22"/>
        </w:rPr>
        <w:t>používalo a používá dosud.</w:t>
      </w:r>
      <w:r>
        <w:rPr>
          <w:rFonts w:ascii="Arial" w:hAnsi="Arial" w:cs="Arial"/>
          <w:sz w:val="22"/>
          <w:szCs w:val="22"/>
        </w:rPr>
        <w:t xml:space="preserve"> </w:t>
      </w:r>
      <w:r w:rsidRPr="00E64830">
        <w:rPr>
          <w:rFonts w:ascii="Arial" w:hAnsi="Arial" w:cs="Arial"/>
          <w:sz w:val="22"/>
          <w:szCs w:val="22"/>
        </w:rPr>
        <w:t xml:space="preserve">Nádrže budou situovány v prostoru </w:t>
      </w:r>
      <w:r w:rsidR="00BA7879" w:rsidRPr="00BA7879">
        <w:rPr>
          <w:rFonts w:ascii="Arial" w:hAnsi="Arial" w:cs="Arial"/>
          <w:sz w:val="22"/>
          <w:szCs w:val="22"/>
        </w:rPr>
        <w:t>nádrže pro oplachové vody</w:t>
      </w:r>
      <w:r w:rsidRPr="00E64830">
        <w:rPr>
          <w:rFonts w:ascii="Arial" w:hAnsi="Arial" w:cs="Arial"/>
          <w:sz w:val="22"/>
          <w:szCs w:val="22"/>
        </w:rPr>
        <w:t>,</w:t>
      </w:r>
      <w:r>
        <w:rPr>
          <w:rFonts w:ascii="Arial" w:hAnsi="Arial" w:cs="Arial"/>
          <w:sz w:val="22"/>
          <w:szCs w:val="22"/>
        </w:rPr>
        <w:t xml:space="preserve"> </w:t>
      </w:r>
      <w:r w:rsidRPr="00E64830">
        <w:rPr>
          <w:rFonts w:ascii="Arial" w:hAnsi="Arial" w:cs="Arial"/>
          <w:sz w:val="22"/>
          <w:szCs w:val="22"/>
        </w:rPr>
        <w:t>která bude opravena tak,</w:t>
      </w:r>
      <w:r>
        <w:rPr>
          <w:rFonts w:ascii="Arial" w:hAnsi="Arial" w:cs="Arial"/>
          <w:sz w:val="22"/>
          <w:szCs w:val="22"/>
        </w:rPr>
        <w:t xml:space="preserve"> </w:t>
      </w:r>
      <w:r w:rsidRPr="00E64830">
        <w:rPr>
          <w:rFonts w:ascii="Arial" w:hAnsi="Arial" w:cs="Arial"/>
          <w:sz w:val="22"/>
          <w:szCs w:val="22"/>
        </w:rPr>
        <w:t>aby plnila účel havarijní vany pro nádrže KPH.</w:t>
      </w:r>
    </w:p>
    <w:p w:rsidR="00A03DEA" w:rsidRDefault="00A03DEA" w:rsidP="005639D5">
      <w:pPr>
        <w:pStyle w:val="Zkladntextodsazen"/>
        <w:widowControl w:val="0"/>
        <w:tabs>
          <w:tab w:val="clear" w:pos="3402"/>
          <w:tab w:val="clear" w:pos="4536"/>
          <w:tab w:val="clear" w:pos="5670"/>
          <w:tab w:val="clear" w:pos="7371"/>
          <w:tab w:val="clear" w:pos="8931"/>
        </w:tabs>
        <w:spacing w:before="120"/>
        <w:rPr>
          <w:iCs/>
          <w:snapToGrid w:val="0"/>
        </w:rPr>
      </w:pPr>
      <w:r>
        <w:rPr>
          <w:iCs/>
          <w:snapToGrid w:val="0"/>
        </w:rPr>
        <w:t xml:space="preserve">Napojení inženýrských sítí </w:t>
      </w:r>
      <w:r w:rsidR="00D301FB">
        <w:rPr>
          <w:iCs/>
          <w:snapToGrid w:val="0"/>
        </w:rPr>
        <w:t>je</w:t>
      </w:r>
      <w:r>
        <w:rPr>
          <w:iCs/>
          <w:snapToGrid w:val="0"/>
        </w:rPr>
        <w:t xml:space="preserve"> provedeno ze stávajících vnitrozávodních rozvodů areálu.</w:t>
      </w:r>
    </w:p>
    <w:p w:rsidR="00A03DEA" w:rsidRDefault="00A03DEA" w:rsidP="005639D5">
      <w:pPr>
        <w:pStyle w:val="Zkladntextodsazen"/>
        <w:widowControl w:val="0"/>
        <w:tabs>
          <w:tab w:val="clear" w:pos="3402"/>
          <w:tab w:val="clear" w:pos="4536"/>
          <w:tab w:val="clear" w:pos="5670"/>
          <w:tab w:val="clear" w:pos="7371"/>
          <w:tab w:val="clear" w:pos="8931"/>
        </w:tabs>
        <w:spacing w:before="120"/>
        <w:rPr>
          <w:iCs/>
          <w:snapToGrid w:val="0"/>
        </w:rPr>
      </w:pPr>
      <w:r>
        <w:rPr>
          <w:iCs/>
          <w:snapToGrid w:val="0"/>
        </w:rPr>
        <w:t>Stavba bude zahájena přípravou prostoru pro budoucí stavbu:</w:t>
      </w:r>
    </w:p>
    <w:p w:rsidR="00A03DEA" w:rsidRDefault="00AE5F73" w:rsidP="005639D5">
      <w:pPr>
        <w:pStyle w:val="Zkladntextodsazen"/>
        <w:widowControl w:val="0"/>
        <w:numPr>
          <w:ilvl w:val="0"/>
          <w:numId w:val="20"/>
        </w:numPr>
        <w:tabs>
          <w:tab w:val="clear" w:pos="3402"/>
          <w:tab w:val="clear" w:pos="4536"/>
          <w:tab w:val="clear" w:pos="5670"/>
          <w:tab w:val="clear" w:pos="7371"/>
          <w:tab w:val="clear" w:pos="8931"/>
        </w:tabs>
        <w:spacing w:before="120"/>
        <w:rPr>
          <w:iCs/>
          <w:snapToGrid w:val="0"/>
        </w:rPr>
      </w:pPr>
      <w:r>
        <w:rPr>
          <w:iCs/>
          <w:snapToGrid w:val="0"/>
        </w:rPr>
        <w:t>re</w:t>
      </w:r>
      <w:r w:rsidR="00A03DEA">
        <w:rPr>
          <w:iCs/>
          <w:snapToGrid w:val="0"/>
        </w:rPr>
        <w:t xml:space="preserve">konstrukce </w:t>
      </w:r>
      <w:r>
        <w:rPr>
          <w:iCs/>
          <w:snapToGrid w:val="0"/>
        </w:rPr>
        <w:t xml:space="preserve">stávající železobetonové </w:t>
      </w:r>
      <w:r w:rsidR="00280752" w:rsidRPr="00BA7879">
        <w:rPr>
          <w:rFonts w:cs="Arial"/>
          <w:szCs w:val="22"/>
        </w:rPr>
        <w:t>nádrže pro oplachové vody</w:t>
      </w:r>
      <w:r>
        <w:rPr>
          <w:iCs/>
          <w:snapToGrid w:val="0"/>
        </w:rPr>
        <w:t xml:space="preserve"> a její přestavba na bezodtokovou havarijní vanu</w:t>
      </w:r>
    </w:p>
    <w:p w:rsidR="00A03DEA" w:rsidRDefault="00A03DEA" w:rsidP="005639D5">
      <w:pPr>
        <w:pStyle w:val="Zkladntextodsazen"/>
        <w:widowControl w:val="0"/>
        <w:numPr>
          <w:ilvl w:val="0"/>
          <w:numId w:val="20"/>
        </w:numPr>
        <w:tabs>
          <w:tab w:val="clear" w:pos="3402"/>
          <w:tab w:val="clear" w:pos="4536"/>
          <w:tab w:val="clear" w:pos="5670"/>
          <w:tab w:val="clear" w:pos="7371"/>
          <w:tab w:val="clear" w:pos="8931"/>
        </w:tabs>
        <w:spacing w:before="120"/>
        <w:rPr>
          <w:iCs/>
          <w:snapToGrid w:val="0"/>
        </w:rPr>
      </w:pPr>
      <w:r>
        <w:rPr>
          <w:iCs/>
          <w:snapToGrid w:val="0"/>
        </w:rPr>
        <w:t xml:space="preserve">provedením výkopových prací pro umístění železobetonových desek, betonových patek pro nosnou konstrukci </w:t>
      </w:r>
      <w:r w:rsidR="00827046">
        <w:rPr>
          <w:iCs/>
          <w:snapToGrid w:val="0"/>
        </w:rPr>
        <w:t>nádrží</w:t>
      </w:r>
    </w:p>
    <w:p w:rsidR="00A03DEA" w:rsidRDefault="00A03DEA" w:rsidP="005639D5">
      <w:pPr>
        <w:pStyle w:val="Zkladntextodsazen"/>
        <w:widowControl w:val="0"/>
        <w:tabs>
          <w:tab w:val="clear" w:pos="3402"/>
          <w:tab w:val="clear" w:pos="4536"/>
          <w:tab w:val="clear" w:pos="5670"/>
          <w:tab w:val="clear" w:pos="7371"/>
          <w:tab w:val="clear" w:pos="8931"/>
        </w:tabs>
        <w:spacing w:before="120"/>
        <w:rPr>
          <w:iCs/>
          <w:snapToGrid w:val="0"/>
        </w:rPr>
      </w:pPr>
    </w:p>
    <w:p w:rsidR="00827046" w:rsidRPr="00E64830" w:rsidRDefault="00827046" w:rsidP="005639D5">
      <w:pPr>
        <w:spacing w:line="276" w:lineRule="auto"/>
        <w:rPr>
          <w:rFonts w:cs="Arial"/>
          <w:sz w:val="22"/>
          <w:szCs w:val="22"/>
        </w:rPr>
      </w:pPr>
      <w:r w:rsidRPr="00E64830">
        <w:rPr>
          <w:rFonts w:cs="Arial"/>
          <w:sz w:val="22"/>
          <w:szCs w:val="22"/>
        </w:rPr>
        <w:t>Likvidací splaškových a dešťových vod se navrhovaná stavba nezabývá – stavba neobsahuje objekty tohoto druhu.</w:t>
      </w:r>
      <w:r>
        <w:rPr>
          <w:rFonts w:cs="Arial"/>
          <w:sz w:val="22"/>
          <w:szCs w:val="22"/>
        </w:rPr>
        <w:t xml:space="preserve"> </w:t>
      </w:r>
      <w:r w:rsidRPr="00E64830">
        <w:rPr>
          <w:rFonts w:cs="Arial"/>
          <w:sz w:val="22"/>
          <w:szCs w:val="22"/>
        </w:rPr>
        <w:t xml:space="preserve">Stavba </w:t>
      </w:r>
      <w:proofErr w:type="gramStart"/>
      <w:r w:rsidRPr="00E64830">
        <w:rPr>
          <w:rFonts w:cs="Arial"/>
          <w:sz w:val="22"/>
          <w:szCs w:val="22"/>
        </w:rPr>
        <w:t>řeší  pouze</w:t>
      </w:r>
      <w:proofErr w:type="gramEnd"/>
      <w:r w:rsidRPr="00E64830">
        <w:rPr>
          <w:rFonts w:cs="Arial"/>
          <w:sz w:val="22"/>
          <w:szCs w:val="22"/>
        </w:rPr>
        <w:t xml:space="preserve"> likvidací dešťových vod z havarijní vany.</w:t>
      </w:r>
      <w:r w:rsidR="00280752">
        <w:rPr>
          <w:rFonts w:cs="Arial"/>
          <w:sz w:val="22"/>
          <w:szCs w:val="22"/>
        </w:rPr>
        <w:t xml:space="preserve"> </w:t>
      </w:r>
      <w:r w:rsidRPr="00E64830">
        <w:rPr>
          <w:rFonts w:cs="Arial"/>
          <w:sz w:val="22"/>
          <w:szCs w:val="22"/>
        </w:rPr>
        <w:t>Tato voda snižuje užitnou kapacitu havarijní vany.</w:t>
      </w:r>
      <w:r>
        <w:rPr>
          <w:rFonts w:cs="Arial"/>
          <w:sz w:val="22"/>
          <w:szCs w:val="22"/>
        </w:rPr>
        <w:t xml:space="preserve"> </w:t>
      </w:r>
      <w:r w:rsidRPr="00E64830">
        <w:rPr>
          <w:rFonts w:cs="Arial"/>
          <w:sz w:val="22"/>
          <w:szCs w:val="22"/>
        </w:rPr>
        <w:t xml:space="preserve">Voda z havarijní vany bude tedy odčerpávána do mobilního prostředku </w:t>
      </w:r>
      <w:r w:rsidR="007D7025">
        <w:rPr>
          <w:rFonts w:cs="Arial"/>
          <w:sz w:val="22"/>
          <w:szCs w:val="22"/>
        </w:rPr>
        <w:t>(</w:t>
      </w:r>
      <w:r w:rsidRPr="00E64830">
        <w:rPr>
          <w:rFonts w:cs="Arial"/>
          <w:sz w:val="22"/>
          <w:szCs w:val="22"/>
        </w:rPr>
        <w:t>cisterny</w:t>
      </w:r>
      <w:r w:rsidR="007D7025">
        <w:rPr>
          <w:rFonts w:cs="Arial"/>
          <w:sz w:val="22"/>
          <w:szCs w:val="22"/>
        </w:rPr>
        <w:t>)</w:t>
      </w:r>
      <w:r w:rsidRPr="00E64830">
        <w:rPr>
          <w:rFonts w:cs="Arial"/>
          <w:sz w:val="22"/>
          <w:szCs w:val="22"/>
        </w:rPr>
        <w:t>.</w:t>
      </w:r>
      <w:r>
        <w:rPr>
          <w:rFonts w:cs="Arial"/>
          <w:sz w:val="22"/>
          <w:szCs w:val="22"/>
        </w:rPr>
        <w:t xml:space="preserve"> </w:t>
      </w:r>
      <w:r w:rsidRPr="00E64830">
        <w:rPr>
          <w:rFonts w:cs="Arial"/>
          <w:sz w:val="22"/>
          <w:szCs w:val="22"/>
        </w:rPr>
        <w:t>Podle stupně k</w:t>
      </w:r>
      <w:r w:rsidR="007D7025">
        <w:rPr>
          <w:rFonts w:cs="Arial"/>
          <w:sz w:val="22"/>
          <w:szCs w:val="22"/>
        </w:rPr>
        <w:t>ontaminace této vody bude rozhodnuto</w:t>
      </w:r>
      <w:r w:rsidRPr="00E64830">
        <w:rPr>
          <w:rFonts w:cs="Arial"/>
          <w:sz w:val="22"/>
          <w:szCs w:val="22"/>
        </w:rPr>
        <w:t xml:space="preserve"> o její likvidaci </w:t>
      </w:r>
      <w:r w:rsidR="007D7025">
        <w:rPr>
          <w:rFonts w:cs="Arial"/>
          <w:sz w:val="22"/>
          <w:szCs w:val="22"/>
        </w:rPr>
        <w:t>(</w:t>
      </w:r>
      <w:r w:rsidRPr="00E64830">
        <w:rPr>
          <w:rFonts w:cs="Arial"/>
          <w:sz w:val="22"/>
          <w:szCs w:val="22"/>
        </w:rPr>
        <w:t xml:space="preserve">vyvezení na </w:t>
      </w:r>
      <w:proofErr w:type="gramStart"/>
      <w:r w:rsidRPr="00E64830">
        <w:rPr>
          <w:rFonts w:cs="Arial"/>
          <w:sz w:val="22"/>
          <w:szCs w:val="22"/>
        </w:rPr>
        <w:t xml:space="preserve">pole </w:t>
      </w:r>
      <w:r w:rsidR="007D7025">
        <w:rPr>
          <w:rFonts w:cs="Arial"/>
          <w:sz w:val="22"/>
          <w:szCs w:val="22"/>
        </w:rPr>
        <w:t>)</w:t>
      </w:r>
      <w:r w:rsidRPr="00E64830">
        <w:rPr>
          <w:rFonts w:cs="Arial"/>
          <w:sz w:val="22"/>
          <w:szCs w:val="22"/>
        </w:rPr>
        <w:t>.</w:t>
      </w:r>
      <w:proofErr w:type="gramEnd"/>
      <w:r w:rsidRPr="00E64830">
        <w:rPr>
          <w:rFonts w:cs="Arial"/>
          <w:sz w:val="22"/>
          <w:szCs w:val="22"/>
        </w:rPr>
        <w:t xml:space="preserve">  </w:t>
      </w:r>
    </w:p>
    <w:p w:rsidR="00827046" w:rsidRDefault="00827046" w:rsidP="00827046">
      <w:pPr>
        <w:pStyle w:val="ZkladntextIMP"/>
        <w:jc w:val="both"/>
        <w:rPr>
          <w:rFonts w:ascii="Arial" w:hAnsi="Arial" w:cs="Arial"/>
          <w:sz w:val="22"/>
          <w:szCs w:val="22"/>
        </w:rPr>
      </w:pPr>
      <w:r w:rsidRPr="00E64830">
        <w:rPr>
          <w:rFonts w:ascii="Arial" w:hAnsi="Arial" w:cs="Arial"/>
          <w:sz w:val="22"/>
          <w:szCs w:val="22"/>
        </w:rPr>
        <w:t>Likvidaci odčerpané vody stanoví provozní řád.</w:t>
      </w:r>
    </w:p>
    <w:p w:rsidR="00F93132" w:rsidRDefault="00F93132" w:rsidP="00827046">
      <w:pPr>
        <w:pStyle w:val="ZkladntextIMP"/>
        <w:jc w:val="both"/>
        <w:rPr>
          <w:rFonts w:ascii="Arial" w:hAnsi="Arial" w:cs="Arial"/>
          <w:sz w:val="22"/>
          <w:szCs w:val="22"/>
        </w:rPr>
      </w:pPr>
    </w:p>
    <w:p w:rsidR="00F93132" w:rsidRPr="00E64830" w:rsidRDefault="00F93132" w:rsidP="00827046">
      <w:pPr>
        <w:pStyle w:val="ZkladntextIMP"/>
        <w:jc w:val="both"/>
        <w:rPr>
          <w:rFonts w:ascii="Arial" w:hAnsi="Arial" w:cs="Arial"/>
          <w:sz w:val="22"/>
          <w:szCs w:val="22"/>
        </w:rPr>
      </w:pPr>
    </w:p>
    <w:p w:rsidR="00A03DEA" w:rsidRDefault="00A03DEA">
      <w:pPr>
        <w:widowControl w:val="0"/>
        <w:spacing w:before="120"/>
        <w:rPr>
          <w:iCs/>
          <w:snapToGrid w:val="0"/>
          <w:sz w:val="22"/>
          <w:u w:val="single"/>
        </w:rPr>
      </w:pPr>
      <w:r>
        <w:rPr>
          <w:sz w:val="22"/>
          <w:u w:val="single"/>
        </w:rPr>
        <w:lastRenderedPageBreak/>
        <w:t>Výdejní a stáčecí místo</w:t>
      </w:r>
    </w:p>
    <w:p w:rsidR="00827046" w:rsidRDefault="00827046" w:rsidP="00827046">
      <w:pPr>
        <w:widowControl w:val="0"/>
        <w:spacing w:before="120"/>
        <w:ind w:firstLine="567"/>
        <w:rPr>
          <w:sz w:val="22"/>
        </w:rPr>
      </w:pPr>
      <w:r>
        <w:rPr>
          <w:sz w:val="22"/>
        </w:rPr>
        <w:t>K výdeji KPH bude nově instalována výdejní souprava - čerpadlo a potrubní rozvody v prostoru</w:t>
      </w:r>
      <w:r w:rsidR="005639D5">
        <w:rPr>
          <w:sz w:val="22"/>
        </w:rPr>
        <w:t xml:space="preserve"> havarijní vany.</w:t>
      </w:r>
    </w:p>
    <w:p w:rsidR="00A03DEA" w:rsidRDefault="00130A0A" w:rsidP="00827046">
      <w:pPr>
        <w:widowControl w:val="0"/>
        <w:spacing w:before="120"/>
        <w:ind w:firstLine="567"/>
      </w:pPr>
      <w:r>
        <w:rPr>
          <w:sz w:val="22"/>
        </w:rPr>
        <w:t>K </w:t>
      </w:r>
      <w:r w:rsidR="00827046">
        <w:rPr>
          <w:sz w:val="22"/>
        </w:rPr>
        <w:t>stáčení</w:t>
      </w:r>
      <w:r>
        <w:rPr>
          <w:sz w:val="22"/>
        </w:rPr>
        <w:t xml:space="preserve"> </w:t>
      </w:r>
      <w:r w:rsidR="00827046">
        <w:rPr>
          <w:sz w:val="22"/>
        </w:rPr>
        <w:t>KPH bude nově instalována stáčecí souprava - čerpadlo</w:t>
      </w:r>
      <w:r w:rsidR="005639D5">
        <w:rPr>
          <w:sz w:val="22"/>
        </w:rPr>
        <w:t xml:space="preserve"> v prostoru</w:t>
      </w:r>
      <w:r w:rsidR="005639D5" w:rsidRPr="005639D5">
        <w:rPr>
          <w:sz w:val="22"/>
        </w:rPr>
        <w:t xml:space="preserve"> </w:t>
      </w:r>
      <w:r w:rsidR="005639D5">
        <w:rPr>
          <w:sz w:val="22"/>
        </w:rPr>
        <w:t>havarijní vany</w:t>
      </w:r>
      <w:r w:rsidR="00827046">
        <w:rPr>
          <w:sz w:val="22"/>
        </w:rPr>
        <w:t xml:space="preserve"> a potrubní rozvody v prostoru železniční vlečky. </w:t>
      </w:r>
      <w:r>
        <w:rPr>
          <w:sz w:val="22"/>
        </w:rPr>
        <w:t xml:space="preserve"> </w:t>
      </w:r>
    </w:p>
    <w:p w:rsidR="00A03DEA" w:rsidRDefault="00A03DEA">
      <w:pPr>
        <w:pStyle w:val="Odstavec3"/>
        <w:widowControl w:val="0"/>
        <w:spacing w:before="120" w:line="280" w:lineRule="atLeast"/>
        <w:ind w:left="0" w:firstLine="567"/>
        <w:rPr>
          <w:rFonts w:ascii="Arial" w:hAnsi="Arial"/>
          <w:sz w:val="22"/>
        </w:rPr>
      </w:pPr>
      <w:r>
        <w:rPr>
          <w:rFonts w:ascii="Arial" w:hAnsi="Arial"/>
          <w:sz w:val="22"/>
        </w:rPr>
        <w:t xml:space="preserve">Potrubní rozvody pro </w:t>
      </w:r>
      <w:r w:rsidR="005639D5">
        <w:rPr>
          <w:rFonts w:ascii="Arial" w:hAnsi="Arial"/>
          <w:sz w:val="22"/>
        </w:rPr>
        <w:t>stáčení a výdej</w:t>
      </w:r>
      <w:r w:rsidR="00130A0A">
        <w:rPr>
          <w:rFonts w:ascii="Arial" w:hAnsi="Arial"/>
          <w:sz w:val="22"/>
        </w:rPr>
        <w:t xml:space="preserve"> jsou </w:t>
      </w:r>
      <w:r>
        <w:rPr>
          <w:rFonts w:ascii="Arial" w:hAnsi="Arial"/>
          <w:sz w:val="22"/>
        </w:rPr>
        <w:t>jednoplášťové ocelové</w:t>
      </w:r>
      <w:r w:rsidR="005639D5">
        <w:rPr>
          <w:rFonts w:ascii="Arial" w:hAnsi="Arial"/>
          <w:sz w:val="22"/>
        </w:rPr>
        <w:t>, nadzemní</w:t>
      </w:r>
      <w:r w:rsidR="00FA31DA">
        <w:rPr>
          <w:rFonts w:ascii="Arial" w:hAnsi="Arial"/>
          <w:sz w:val="22"/>
        </w:rPr>
        <w:t>.</w:t>
      </w:r>
      <w:r w:rsidR="00130A0A">
        <w:rPr>
          <w:rFonts w:ascii="Arial" w:hAnsi="Arial"/>
          <w:sz w:val="22"/>
        </w:rPr>
        <w:t xml:space="preserve"> </w:t>
      </w:r>
    </w:p>
    <w:p w:rsidR="00A03DEA" w:rsidRDefault="00A03DEA">
      <w:pPr>
        <w:pStyle w:val="Odstavec3"/>
        <w:widowControl w:val="0"/>
        <w:spacing w:before="120" w:line="280" w:lineRule="atLeast"/>
        <w:ind w:left="0" w:firstLine="567"/>
        <w:rPr>
          <w:rFonts w:ascii="Arial" w:hAnsi="Arial"/>
          <w:sz w:val="22"/>
        </w:rPr>
      </w:pPr>
      <w:r>
        <w:rPr>
          <w:rFonts w:ascii="Arial" w:hAnsi="Arial"/>
          <w:sz w:val="22"/>
        </w:rPr>
        <w:t xml:space="preserve">Celé výdejní a stáčecí místo </w:t>
      </w:r>
      <w:r w:rsidR="00FA31DA">
        <w:rPr>
          <w:rFonts w:ascii="Arial" w:hAnsi="Arial"/>
          <w:sz w:val="22"/>
        </w:rPr>
        <w:t>je</w:t>
      </w:r>
      <w:r>
        <w:rPr>
          <w:rFonts w:ascii="Arial" w:hAnsi="Arial"/>
          <w:sz w:val="22"/>
        </w:rPr>
        <w:t xml:space="preserve"> tvořeno kompaktní betonovou deskou, vodorovnou izolací z oboustranné ochranné folie odolné proti </w:t>
      </w:r>
      <w:r w:rsidR="005639D5">
        <w:rPr>
          <w:rFonts w:ascii="Arial" w:hAnsi="Arial"/>
          <w:sz w:val="22"/>
        </w:rPr>
        <w:t>dusíkatým</w:t>
      </w:r>
      <w:r>
        <w:rPr>
          <w:rFonts w:ascii="Arial" w:hAnsi="Arial"/>
          <w:sz w:val="22"/>
        </w:rPr>
        <w:t xml:space="preserve"> látkám a povrchovou vrstvou </w:t>
      </w:r>
      <w:r w:rsidR="00FA31DA">
        <w:rPr>
          <w:rFonts w:ascii="Arial" w:hAnsi="Arial"/>
          <w:sz w:val="22"/>
        </w:rPr>
        <w:t>z betonu</w:t>
      </w:r>
      <w:r>
        <w:rPr>
          <w:rFonts w:ascii="Arial" w:hAnsi="Arial"/>
          <w:sz w:val="22"/>
        </w:rPr>
        <w:t>.</w:t>
      </w:r>
    </w:p>
    <w:p w:rsidR="00A03DEA" w:rsidRDefault="00A03DEA">
      <w:pPr>
        <w:pStyle w:val="Odstavec3"/>
        <w:widowControl w:val="0"/>
        <w:spacing w:before="120" w:line="280" w:lineRule="atLeast"/>
        <w:ind w:left="0" w:firstLine="567"/>
        <w:rPr>
          <w:rFonts w:ascii="Arial" w:hAnsi="Arial"/>
          <w:sz w:val="22"/>
        </w:rPr>
      </w:pPr>
      <w:r>
        <w:rPr>
          <w:rFonts w:ascii="Arial" w:hAnsi="Arial"/>
          <w:sz w:val="22"/>
        </w:rPr>
        <w:t>K zabezpečení proti případné kontaminaci dešťových vod bude celý tento prostor zastřešen nosnou ocelovou konstrukcí s </w:t>
      </w:r>
      <w:r w:rsidR="00FA31DA">
        <w:rPr>
          <w:rFonts w:ascii="Arial" w:hAnsi="Arial"/>
          <w:sz w:val="22"/>
        </w:rPr>
        <w:t>polykarbonátovou</w:t>
      </w:r>
      <w:r>
        <w:rPr>
          <w:rFonts w:ascii="Arial" w:hAnsi="Arial"/>
          <w:sz w:val="22"/>
        </w:rPr>
        <w:t xml:space="preserve"> krytinou.</w:t>
      </w:r>
    </w:p>
    <w:p w:rsidR="00A03DEA" w:rsidRDefault="00A03DEA">
      <w:pPr>
        <w:pStyle w:val="Odstavec3"/>
        <w:widowControl w:val="0"/>
        <w:spacing w:before="120" w:line="280" w:lineRule="atLeast"/>
        <w:ind w:left="0" w:firstLine="567"/>
        <w:rPr>
          <w:rFonts w:ascii="Arial" w:hAnsi="Arial"/>
          <w:sz w:val="22"/>
        </w:rPr>
      </w:pPr>
      <w:r>
        <w:rPr>
          <w:rFonts w:ascii="Arial" w:hAnsi="Arial"/>
          <w:sz w:val="22"/>
        </w:rPr>
        <w:t>Nové komunikace budou budovány z asfaltobetonu s betonovými obrubníky a řešeny tak, aby navazovaly na vnitropodnikové komunikace s možností odvodnění těchto ploch do stávající vnitrozávodní kanalizace.</w:t>
      </w:r>
    </w:p>
    <w:p w:rsidR="005639D5" w:rsidRDefault="005639D5" w:rsidP="005639D5">
      <w:pPr>
        <w:pStyle w:val="ZkladntextIMP"/>
        <w:jc w:val="both"/>
        <w:rPr>
          <w:rFonts w:ascii="Arial" w:hAnsi="Arial" w:cs="Arial"/>
          <w:sz w:val="22"/>
          <w:szCs w:val="22"/>
        </w:rPr>
      </w:pPr>
    </w:p>
    <w:p w:rsidR="005639D5" w:rsidRPr="00E64830" w:rsidRDefault="005639D5" w:rsidP="005639D5">
      <w:pPr>
        <w:pStyle w:val="ZkladntextIMP"/>
        <w:jc w:val="both"/>
        <w:rPr>
          <w:rFonts w:ascii="Arial" w:hAnsi="Arial" w:cs="Arial"/>
          <w:sz w:val="22"/>
          <w:szCs w:val="22"/>
        </w:rPr>
      </w:pPr>
      <w:r>
        <w:rPr>
          <w:rFonts w:ascii="Arial" w:hAnsi="Arial" w:cs="Arial"/>
          <w:sz w:val="22"/>
          <w:szCs w:val="22"/>
        </w:rPr>
        <w:tab/>
      </w:r>
      <w:r w:rsidRPr="00E64830">
        <w:rPr>
          <w:rFonts w:ascii="Arial" w:hAnsi="Arial" w:cs="Arial"/>
          <w:sz w:val="22"/>
          <w:szCs w:val="22"/>
        </w:rPr>
        <w:t xml:space="preserve">Navážení KPH bude železničními vagony o </w:t>
      </w:r>
      <w:proofErr w:type="gramStart"/>
      <w:r w:rsidRPr="00E64830">
        <w:rPr>
          <w:rFonts w:ascii="Arial" w:hAnsi="Arial" w:cs="Arial"/>
          <w:sz w:val="22"/>
          <w:szCs w:val="22"/>
        </w:rPr>
        <w:t>kapacitě  50</w:t>
      </w:r>
      <w:proofErr w:type="gramEnd"/>
      <w:r w:rsidRPr="00E64830">
        <w:rPr>
          <w:rFonts w:ascii="Arial" w:hAnsi="Arial" w:cs="Arial"/>
          <w:sz w:val="22"/>
          <w:szCs w:val="22"/>
        </w:rPr>
        <w:t xml:space="preserve"> t /tj. 38 m</w:t>
      </w:r>
      <w:r w:rsidRPr="00B028F3">
        <w:rPr>
          <w:rFonts w:ascii="Arial" w:hAnsi="Arial" w:cs="Arial"/>
          <w:sz w:val="22"/>
          <w:szCs w:val="22"/>
          <w:vertAlign w:val="superscript"/>
        </w:rPr>
        <w:t>3</w:t>
      </w:r>
      <w:r w:rsidRPr="00E64830">
        <w:rPr>
          <w:rFonts w:ascii="Arial" w:hAnsi="Arial" w:cs="Arial"/>
          <w:sz w:val="22"/>
          <w:szCs w:val="22"/>
        </w:rPr>
        <w:t>/.</w:t>
      </w:r>
      <w:r>
        <w:rPr>
          <w:rFonts w:ascii="Arial" w:hAnsi="Arial" w:cs="Arial"/>
          <w:sz w:val="22"/>
          <w:szCs w:val="22"/>
        </w:rPr>
        <w:t xml:space="preserve"> </w:t>
      </w:r>
      <w:r w:rsidRPr="00E64830">
        <w:rPr>
          <w:rFonts w:ascii="Arial" w:hAnsi="Arial" w:cs="Arial"/>
          <w:sz w:val="22"/>
          <w:szCs w:val="22"/>
        </w:rPr>
        <w:t>Celková skladovací kapacita 4368t bude navezena cca 87 vagony.</w:t>
      </w:r>
      <w:r>
        <w:rPr>
          <w:rFonts w:ascii="Arial" w:hAnsi="Arial" w:cs="Arial"/>
          <w:sz w:val="22"/>
          <w:szCs w:val="22"/>
        </w:rPr>
        <w:t xml:space="preserve"> </w:t>
      </w:r>
      <w:r w:rsidRPr="00E64830">
        <w:rPr>
          <w:rFonts w:ascii="Arial" w:hAnsi="Arial" w:cs="Arial"/>
          <w:sz w:val="22"/>
          <w:szCs w:val="22"/>
        </w:rPr>
        <w:t>V jaké četnosti budou vagony</w:t>
      </w:r>
      <w:r>
        <w:rPr>
          <w:rFonts w:ascii="Arial" w:hAnsi="Arial" w:cs="Arial"/>
          <w:sz w:val="22"/>
          <w:szCs w:val="22"/>
        </w:rPr>
        <w:t xml:space="preserve"> </w:t>
      </w:r>
      <w:proofErr w:type="gramStart"/>
      <w:r>
        <w:rPr>
          <w:rFonts w:ascii="Arial" w:hAnsi="Arial" w:cs="Arial"/>
          <w:sz w:val="22"/>
          <w:szCs w:val="22"/>
        </w:rPr>
        <w:t>p</w:t>
      </w:r>
      <w:r w:rsidRPr="00E64830">
        <w:rPr>
          <w:rFonts w:ascii="Arial" w:hAnsi="Arial" w:cs="Arial"/>
          <w:sz w:val="22"/>
          <w:szCs w:val="22"/>
        </w:rPr>
        <w:t>řiváženy,nelze</w:t>
      </w:r>
      <w:proofErr w:type="gramEnd"/>
      <w:r w:rsidRPr="00E64830">
        <w:rPr>
          <w:rFonts w:ascii="Arial" w:hAnsi="Arial" w:cs="Arial"/>
          <w:sz w:val="22"/>
          <w:szCs w:val="22"/>
        </w:rPr>
        <w:t xml:space="preserve"> přesně stanovit.</w:t>
      </w:r>
      <w:r>
        <w:rPr>
          <w:rFonts w:ascii="Arial" w:hAnsi="Arial" w:cs="Arial"/>
          <w:sz w:val="22"/>
          <w:szCs w:val="22"/>
        </w:rPr>
        <w:t xml:space="preserve"> </w:t>
      </w:r>
      <w:r w:rsidRPr="00E64830">
        <w:rPr>
          <w:rFonts w:ascii="Arial" w:hAnsi="Arial" w:cs="Arial"/>
          <w:sz w:val="22"/>
          <w:szCs w:val="22"/>
        </w:rPr>
        <w:t>Záleží to na době nákupu KPH.</w:t>
      </w:r>
    </w:p>
    <w:p w:rsidR="005639D5" w:rsidRPr="00E64830" w:rsidRDefault="005639D5" w:rsidP="005639D5">
      <w:pPr>
        <w:pStyle w:val="ZkladntextIMP"/>
        <w:jc w:val="both"/>
        <w:rPr>
          <w:rFonts w:ascii="Arial" w:hAnsi="Arial" w:cs="Arial"/>
          <w:sz w:val="22"/>
          <w:szCs w:val="22"/>
        </w:rPr>
      </w:pPr>
      <w:r w:rsidRPr="00E64830">
        <w:rPr>
          <w:rFonts w:ascii="Arial" w:hAnsi="Arial" w:cs="Arial"/>
          <w:sz w:val="22"/>
          <w:szCs w:val="22"/>
        </w:rPr>
        <w:t xml:space="preserve">Jeden vagon </w:t>
      </w:r>
      <w:proofErr w:type="gramStart"/>
      <w:r w:rsidRPr="00E64830">
        <w:rPr>
          <w:rFonts w:ascii="Arial" w:hAnsi="Arial" w:cs="Arial"/>
          <w:sz w:val="22"/>
          <w:szCs w:val="22"/>
        </w:rPr>
        <w:t>bude</w:t>
      </w:r>
      <w:proofErr w:type="gramEnd"/>
      <w:r w:rsidRPr="00E64830">
        <w:rPr>
          <w:rFonts w:ascii="Arial" w:hAnsi="Arial" w:cs="Arial"/>
          <w:sz w:val="22"/>
          <w:szCs w:val="22"/>
        </w:rPr>
        <w:t xml:space="preserve"> vyskladněn za cca 76 min.</w:t>
      </w:r>
      <w:r>
        <w:rPr>
          <w:rFonts w:ascii="Arial" w:hAnsi="Arial" w:cs="Arial"/>
          <w:sz w:val="22"/>
          <w:szCs w:val="22"/>
        </w:rPr>
        <w:t xml:space="preserve"> </w:t>
      </w:r>
      <w:r w:rsidRPr="00E64830">
        <w:rPr>
          <w:rFonts w:ascii="Arial" w:hAnsi="Arial" w:cs="Arial"/>
          <w:sz w:val="22"/>
          <w:szCs w:val="22"/>
        </w:rPr>
        <w:t xml:space="preserve">Za osmihodinovou směnu </w:t>
      </w:r>
      <w:proofErr w:type="gramStart"/>
      <w:r w:rsidRPr="00E64830">
        <w:rPr>
          <w:rFonts w:ascii="Arial" w:hAnsi="Arial" w:cs="Arial"/>
          <w:sz w:val="22"/>
          <w:szCs w:val="22"/>
        </w:rPr>
        <w:t>je</w:t>
      </w:r>
      <w:proofErr w:type="gramEnd"/>
      <w:r w:rsidRPr="00E64830">
        <w:rPr>
          <w:rFonts w:ascii="Arial" w:hAnsi="Arial" w:cs="Arial"/>
          <w:sz w:val="22"/>
          <w:szCs w:val="22"/>
        </w:rPr>
        <w:t xml:space="preserve"> možné vyskladnit cca 6 vagonů.</w:t>
      </w:r>
      <w:r>
        <w:rPr>
          <w:rFonts w:ascii="Arial" w:hAnsi="Arial" w:cs="Arial"/>
          <w:sz w:val="22"/>
          <w:szCs w:val="22"/>
        </w:rPr>
        <w:t xml:space="preserve"> </w:t>
      </w:r>
      <w:r w:rsidRPr="00E64830">
        <w:rPr>
          <w:rFonts w:ascii="Arial" w:hAnsi="Arial" w:cs="Arial"/>
          <w:sz w:val="22"/>
          <w:szCs w:val="22"/>
        </w:rPr>
        <w:t>Expedice ze skladovacích nádrží bude</w:t>
      </w:r>
      <w:r>
        <w:rPr>
          <w:rFonts w:ascii="Arial" w:hAnsi="Arial" w:cs="Arial"/>
          <w:sz w:val="22"/>
          <w:szCs w:val="22"/>
        </w:rPr>
        <w:t xml:space="preserve"> prov</w:t>
      </w:r>
      <w:r w:rsidRPr="00E64830">
        <w:rPr>
          <w:rFonts w:ascii="Arial" w:hAnsi="Arial" w:cs="Arial"/>
          <w:sz w:val="22"/>
          <w:szCs w:val="22"/>
        </w:rPr>
        <w:t>áděna cisternami o kapacitě</w:t>
      </w:r>
      <w:r>
        <w:rPr>
          <w:rFonts w:ascii="Arial" w:hAnsi="Arial" w:cs="Arial"/>
          <w:sz w:val="22"/>
          <w:szCs w:val="22"/>
        </w:rPr>
        <w:t xml:space="preserve"> </w:t>
      </w:r>
      <w:r w:rsidRPr="00E64830">
        <w:rPr>
          <w:rFonts w:ascii="Arial" w:hAnsi="Arial" w:cs="Arial"/>
          <w:sz w:val="22"/>
          <w:szCs w:val="22"/>
        </w:rPr>
        <w:t>20t  -25t , tj. 15m</w:t>
      </w:r>
      <w:r w:rsidRPr="00323862">
        <w:rPr>
          <w:rFonts w:ascii="Arial" w:hAnsi="Arial" w:cs="Arial"/>
          <w:sz w:val="22"/>
          <w:szCs w:val="22"/>
          <w:vertAlign w:val="superscript"/>
        </w:rPr>
        <w:t>3</w:t>
      </w:r>
      <w:r w:rsidRPr="00E64830">
        <w:rPr>
          <w:rFonts w:ascii="Arial" w:hAnsi="Arial" w:cs="Arial"/>
          <w:sz w:val="22"/>
          <w:szCs w:val="22"/>
        </w:rPr>
        <w:t xml:space="preserve"> – 19m</w:t>
      </w:r>
      <w:r w:rsidRPr="00323862">
        <w:rPr>
          <w:rFonts w:ascii="Arial" w:hAnsi="Arial" w:cs="Arial"/>
          <w:sz w:val="22"/>
          <w:szCs w:val="22"/>
          <w:vertAlign w:val="superscript"/>
        </w:rPr>
        <w:t>3</w:t>
      </w:r>
      <w:r w:rsidRPr="00E64830">
        <w:rPr>
          <w:rFonts w:ascii="Arial" w:hAnsi="Arial" w:cs="Arial"/>
          <w:sz w:val="22"/>
          <w:szCs w:val="22"/>
        </w:rPr>
        <w:t xml:space="preserve"> 15,</w:t>
      </w:r>
      <w:r>
        <w:rPr>
          <w:rFonts w:ascii="Arial" w:hAnsi="Arial" w:cs="Arial"/>
          <w:sz w:val="22"/>
          <w:szCs w:val="22"/>
        </w:rPr>
        <w:t xml:space="preserve"> </w:t>
      </w:r>
      <w:r w:rsidRPr="00E64830">
        <w:rPr>
          <w:rFonts w:ascii="Arial" w:hAnsi="Arial" w:cs="Arial"/>
          <w:sz w:val="22"/>
          <w:szCs w:val="22"/>
        </w:rPr>
        <w:t>podle typu vozidla.</w:t>
      </w:r>
      <w:r>
        <w:rPr>
          <w:rFonts w:ascii="Arial" w:hAnsi="Arial" w:cs="Arial"/>
          <w:sz w:val="22"/>
          <w:szCs w:val="22"/>
        </w:rPr>
        <w:t xml:space="preserve"> </w:t>
      </w:r>
      <w:r w:rsidRPr="00E64830">
        <w:rPr>
          <w:rFonts w:ascii="Arial" w:hAnsi="Arial" w:cs="Arial"/>
          <w:sz w:val="22"/>
          <w:szCs w:val="22"/>
        </w:rPr>
        <w:t xml:space="preserve">Jedna cisterna </w:t>
      </w:r>
      <w:r>
        <w:rPr>
          <w:rFonts w:ascii="Arial" w:hAnsi="Arial" w:cs="Arial"/>
          <w:sz w:val="22"/>
          <w:szCs w:val="22"/>
        </w:rPr>
        <w:t>1</w:t>
      </w:r>
      <w:r w:rsidRPr="00E64830">
        <w:rPr>
          <w:rFonts w:ascii="Arial" w:hAnsi="Arial" w:cs="Arial"/>
          <w:sz w:val="22"/>
          <w:szCs w:val="22"/>
        </w:rPr>
        <w:t>5m</w:t>
      </w:r>
      <w:r w:rsidRPr="00323862">
        <w:rPr>
          <w:rFonts w:ascii="Arial" w:hAnsi="Arial" w:cs="Arial"/>
          <w:sz w:val="22"/>
          <w:szCs w:val="22"/>
          <w:vertAlign w:val="superscript"/>
        </w:rPr>
        <w:t>3</w:t>
      </w:r>
      <w:r w:rsidRPr="00E64830">
        <w:rPr>
          <w:rFonts w:ascii="Arial" w:hAnsi="Arial" w:cs="Arial"/>
          <w:sz w:val="22"/>
          <w:szCs w:val="22"/>
        </w:rPr>
        <w:t xml:space="preserve"> bude naskladněna za cca 30 min. Za 8 hodinovou směnu je možné expedovat cca 16 cisteren. </w:t>
      </w:r>
    </w:p>
    <w:p w:rsidR="00FA31DA" w:rsidRDefault="00A03DEA">
      <w:pPr>
        <w:pStyle w:val="Odstavec3"/>
        <w:widowControl w:val="0"/>
        <w:spacing w:before="120" w:line="280" w:lineRule="atLeast"/>
        <w:ind w:left="0"/>
        <w:rPr>
          <w:rFonts w:ascii="Arial" w:hAnsi="Arial"/>
          <w:sz w:val="22"/>
          <w:u w:val="single"/>
        </w:rPr>
      </w:pPr>
      <w:r>
        <w:rPr>
          <w:rFonts w:ascii="Arial" w:hAnsi="Arial"/>
          <w:sz w:val="22"/>
          <w:u w:val="single"/>
        </w:rPr>
        <w:t xml:space="preserve">Uložení </w:t>
      </w:r>
      <w:r w:rsidR="00FE62B5">
        <w:rPr>
          <w:rFonts w:ascii="Arial" w:hAnsi="Arial"/>
          <w:sz w:val="22"/>
          <w:u w:val="single"/>
        </w:rPr>
        <w:t>kapalných hnojiv</w:t>
      </w:r>
    </w:p>
    <w:p w:rsidR="00433F21" w:rsidRDefault="00433F21">
      <w:pPr>
        <w:pStyle w:val="Odstavec3"/>
        <w:widowControl w:val="0"/>
        <w:spacing w:before="120" w:line="280" w:lineRule="atLeast"/>
        <w:ind w:left="0"/>
        <w:rPr>
          <w:rFonts w:ascii="Arial" w:hAnsi="Arial"/>
          <w:sz w:val="22"/>
          <w:u w:val="single"/>
        </w:rPr>
      </w:pPr>
    </w:p>
    <w:p w:rsidR="00433F21" w:rsidRPr="00E64830" w:rsidRDefault="00FA31DA" w:rsidP="00433F21">
      <w:pPr>
        <w:pStyle w:val="ZkladntextIMP"/>
        <w:rPr>
          <w:rFonts w:ascii="Arial" w:hAnsi="Arial" w:cs="Arial"/>
          <w:sz w:val="22"/>
          <w:szCs w:val="22"/>
        </w:rPr>
      </w:pPr>
      <w:r>
        <w:rPr>
          <w:sz w:val="22"/>
          <w:szCs w:val="22"/>
        </w:rPr>
        <w:tab/>
      </w:r>
      <w:r w:rsidR="00433F21">
        <w:rPr>
          <w:rFonts w:ascii="Arial" w:hAnsi="Arial" w:cs="Arial"/>
          <w:sz w:val="22"/>
          <w:szCs w:val="22"/>
        </w:rPr>
        <w:t>Dvě n</w:t>
      </w:r>
      <w:r w:rsidR="00433F21" w:rsidRPr="00E64830">
        <w:rPr>
          <w:rFonts w:ascii="Arial" w:hAnsi="Arial" w:cs="Arial"/>
          <w:sz w:val="22"/>
          <w:szCs w:val="22"/>
        </w:rPr>
        <w:t xml:space="preserve">ádrže H 09072 </w:t>
      </w:r>
      <w:proofErr w:type="spellStart"/>
      <w:r w:rsidR="00433F21">
        <w:rPr>
          <w:rFonts w:ascii="Arial" w:hAnsi="Arial" w:cs="Arial"/>
          <w:sz w:val="22"/>
          <w:szCs w:val="22"/>
        </w:rPr>
        <w:t>Vitkovice</w:t>
      </w:r>
      <w:proofErr w:type="spellEnd"/>
      <w:r w:rsidR="00433F21">
        <w:rPr>
          <w:rFonts w:ascii="Arial" w:hAnsi="Arial" w:cs="Arial"/>
          <w:sz w:val="22"/>
          <w:szCs w:val="22"/>
        </w:rPr>
        <w:t xml:space="preserve"> </w:t>
      </w:r>
      <w:r w:rsidR="00433F21" w:rsidRPr="00E64830">
        <w:rPr>
          <w:rFonts w:ascii="Arial" w:hAnsi="Arial" w:cs="Arial"/>
          <w:sz w:val="22"/>
          <w:szCs w:val="22"/>
        </w:rPr>
        <w:t xml:space="preserve"> jsou umístěny v</w:t>
      </w:r>
      <w:r w:rsidR="00433F21">
        <w:rPr>
          <w:rFonts w:ascii="Arial" w:hAnsi="Arial" w:cs="Arial"/>
          <w:sz w:val="22"/>
          <w:szCs w:val="22"/>
        </w:rPr>
        <w:t xml:space="preserve"> </w:t>
      </w:r>
      <w:r w:rsidR="00433F21" w:rsidRPr="00E64830">
        <w:rPr>
          <w:rFonts w:ascii="Arial" w:hAnsi="Arial" w:cs="Arial"/>
          <w:sz w:val="22"/>
          <w:szCs w:val="22"/>
        </w:rPr>
        <w:t>nepropustné havarijní vaně,</w:t>
      </w:r>
      <w:r w:rsidR="00433F21">
        <w:rPr>
          <w:rFonts w:ascii="Arial" w:hAnsi="Arial" w:cs="Arial"/>
          <w:sz w:val="22"/>
          <w:szCs w:val="22"/>
        </w:rPr>
        <w:t xml:space="preserve"> </w:t>
      </w:r>
      <w:r w:rsidR="00433F21" w:rsidRPr="00E64830">
        <w:rPr>
          <w:rFonts w:ascii="Arial" w:hAnsi="Arial" w:cs="Arial"/>
          <w:sz w:val="22"/>
          <w:szCs w:val="22"/>
        </w:rPr>
        <w:t xml:space="preserve">jejíž užitný objem se rovná </w:t>
      </w:r>
      <w:r w:rsidR="00433F21">
        <w:rPr>
          <w:rFonts w:ascii="Arial" w:hAnsi="Arial" w:cs="Arial"/>
          <w:sz w:val="22"/>
          <w:szCs w:val="22"/>
        </w:rPr>
        <w:t>objemu největší nádrže,</w:t>
      </w:r>
      <w:proofErr w:type="spellStart"/>
      <w:proofErr w:type="gramStart"/>
      <w:r w:rsidR="00433F21">
        <w:rPr>
          <w:rFonts w:ascii="Arial" w:hAnsi="Arial" w:cs="Arial"/>
          <w:sz w:val="22"/>
          <w:szCs w:val="22"/>
        </w:rPr>
        <w:t>t.j</w:t>
      </w:r>
      <w:proofErr w:type="spellEnd"/>
      <w:r w:rsidR="00433F21">
        <w:rPr>
          <w:rFonts w:ascii="Arial" w:hAnsi="Arial" w:cs="Arial"/>
          <w:sz w:val="22"/>
          <w:szCs w:val="22"/>
        </w:rPr>
        <w:t>.</w:t>
      </w:r>
      <w:proofErr w:type="gramEnd"/>
      <w:r w:rsidR="00433F21">
        <w:rPr>
          <w:rFonts w:ascii="Arial" w:hAnsi="Arial" w:cs="Arial"/>
          <w:sz w:val="22"/>
          <w:szCs w:val="22"/>
        </w:rPr>
        <w:t xml:space="preserve"> 560</w:t>
      </w:r>
      <w:r w:rsidR="00433F21" w:rsidRPr="00E64830">
        <w:rPr>
          <w:rFonts w:ascii="Arial" w:hAnsi="Arial" w:cs="Arial"/>
          <w:sz w:val="22"/>
          <w:szCs w:val="22"/>
        </w:rPr>
        <w:t>m</w:t>
      </w:r>
      <w:r w:rsidR="00433F21" w:rsidRPr="00086FF4">
        <w:rPr>
          <w:rFonts w:ascii="Arial" w:hAnsi="Arial" w:cs="Arial"/>
          <w:sz w:val="22"/>
          <w:szCs w:val="22"/>
          <w:vertAlign w:val="superscript"/>
        </w:rPr>
        <w:t>3</w:t>
      </w:r>
      <w:r w:rsidR="00433F21" w:rsidRPr="00E64830">
        <w:rPr>
          <w:rFonts w:ascii="Arial" w:hAnsi="Arial" w:cs="Arial"/>
          <w:sz w:val="22"/>
          <w:szCs w:val="22"/>
        </w:rPr>
        <w:t xml:space="preserve"> plus předpokládané objemové množství srážek do havarijní vany a plus rezerva </w:t>
      </w:r>
      <w:r w:rsidR="007D7025">
        <w:rPr>
          <w:rFonts w:ascii="Arial" w:hAnsi="Arial" w:cs="Arial"/>
          <w:sz w:val="22"/>
          <w:szCs w:val="22"/>
        </w:rPr>
        <w:t>(</w:t>
      </w:r>
      <w:r w:rsidR="00433F21" w:rsidRPr="00E64830">
        <w:rPr>
          <w:rFonts w:ascii="Arial" w:hAnsi="Arial" w:cs="Arial"/>
          <w:sz w:val="22"/>
          <w:szCs w:val="22"/>
        </w:rPr>
        <w:t>viz výpočet kapacity havarijní vany</w:t>
      </w:r>
      <w:r w:rsidR="007D7025">
        <w:rPr>
          <w:rFonts w:ascii="Arial" w:hAnsi="Arial" w:cs="Arial"/>
          <w:sz w:val="22"/>
          <w:szCs w:val="22"/>
        </w:rPr>
        <w:t>).</w:t>
      </w:r>
    </w:p>
    <w:p w:rsidR="00433F21" w:rsidRPr="00E64830" w:rsidRDefault="00433F21" w:rsidP="00433F21">
      <w:pPr>
        <w:pStyle w:val="ZkladntextIMP"/>
        <w:rPr>
          <w:rFonts w:ascii="Arial" w:hAnsi="Arial" w:cs="Arial"/>
          <w:sz w:val="22"/>
          <w:szCs w:val="22"/>
        </w:rPr>
      </w:pPr>
      <w:r w:rsidRPr="00E64830">
        <w:rPr>
          <w:rFonts w:ascii="Arial" w:hAnsi="Arial" w:cs="Arial"/>
          <w:sz w:val="22"/>
          <w:szCs w:val="22"/>
        </w:rPr>
        <w:t>Plnění nádrží zajišťuje čerpadlo u nádrží v havarijní vaně.</w:t>
      </w:r>
      <w:r>
        <w:rPr>
          <w:rFonts w:ascii="Arial" w:hAnsi="Arial" w:cs="Arial"/>
          <w:sz w:val="22"/>
          <w:szCs w:val="22"/>
        </w:rPr>
        <w:t xml:space="preserve"> </w:t>
      </w:r>
      <w:r w:rsidRPr="00E64830">
        <w:rPr>
          <w:rFonts w:ascii="Arial" w:hAnsi="Arial" w:cs="Arial"/>
          <w:sz w:val="22"/>
          <w:szCs w:val="22"/>
        </w:rPr>
        <w:t>K čerpadlu je kapalné hnojivo od výpusti na vagonu dopraveno samospádem potrubím,</w:t>
      </w:r>
      <w:r>
        <w:rPr>
          <w:rFonts w:ascii="Arial" w:hAnsi="Arial" w:cs="Arial"/>
          <w:sz w:val="22"/>
          <w:szCs w:val="22"/>
        </w:rPr>
        <w:t xml:space="preserve"> </w:t>
      </w:r>
      <w:r w:rsidRPr="00E64830">
        <w:rPr>
          <w:rFonts w:ascii="Arial" w:hAnsi="Arial" w:cs="Arial"/>
          <w:sz w:val="22"/>
          <w:szCs w:val="22"/>
        </w:rPr>
        <w:t>vedeným na povrchu.</w:t>
      </w:r>
      <w:r>
        <w:rPr>
          <w:rFonts w:ascii="Arial" w:hAnsi="Arial" w:cs="Arial"/>
          <w:sz w:val="22"/>
          <w:szCs w:val="22"/>
        </w:rPr>
        <w:t xml:space="preserve"> </w:t>
      </w:r>
      <w:r w:rsidRPr="00E64830">
        <w:rPr>
          <w:rFonts w:ascii="Arial" w:hAnsi="Arial" w:cs="Arial"/>
          <w:sz w:val="22"/>
          <w:szCs w:val="22"/>
        </w:rPr>
        <w:t>Vyskladňování</w:t>
      </w:r>
      <w:r w:rsidRPr="00E64830">
        <w:rPr>
          <w:rFonts w:ascii="Arial" w:hAnsi="Arial" w:cs="Arial"/>
          <w:b/>
          <w:sz w:val="22"/>
          <w:szCs w:val="22"/>
        </w:rPr>
        <w:t xml:space="preserve"> </w:t>
      </w:r>
      <w:r w:rsidRPr="00E64830">
        <w:rPr>
          <w:rFonts w:ascii="Arial" w:hAnsi="Arial" w:cs="Arial"/>
          <w:sz w:val="22"/>
          <w:szCs w:val="22"/>
        </w:rPr>
        <w:t>skladovacích nádrží do silničních mobilních prostředků</w:t>
      </w:r>
      <w:r>
        <w:rPr>
          <w:rFonts w:ascii="Arial" w:hAnsi="Arial" w:cs="Arial"/>
          <w:sz w:val="22"/>
          <w:szCs w:val="22"/>
        </w:rPr>
        <w:t xml:space="preserve"> </w:t>
      </w:r>
      <w:r w:rsidRPr="00E64830">
        <w:rPr>
          <w:rFonts w:ascii="Arial" w:hAnsi="Arial" w:cs="Arial"/>
          <w:sz w:val="22"/>
          <w:szCs w:val="22"/>
        </w:rPr>
        <w:t xml:space="preserve">zajišťuje totéž </w:t>
      </w:r>
      <w:proofErr w:type="gramStart"/>
      <w:r w:rsidRPr="00E64830">
        <w:rPr>
          <w:rFonts w:ascii="Arial" w:hAnsi="Arial" w:cs="Arial"/>
          <w:sz w:val="22"/>
          <w:szCs w:val="22"/>
        </w:rPr>
        <w:t>čerpadlo,které</w:t>
      </w:r>
      <w:proofErr w:type="gramEnd"/>
      <w:r w:rsidRPr="00E64830">
        <w:rPr>
          <w:rFonts w:ascii="Arial" w:hAnsi="Arial" w:cs="Arial"/>
          <w:sz w:val="22"/>
          <w:szCs w:val="22"/>
        </w:rPr>
        <w:t xml:space="preserve"> skladovací nádrže i plní.</w:t>
      </w:r>
      <w:r>
        <w:rPr>
          <w:rFonts w:ascii="Arial" w:hAnsi="Arial" w:cs="Arial"/>
          <w:sz w:val="22"/>
          <w:szCs w:val="22"/>
        </w:rPr>
        <w:t xml:space="preserve"> </w:t>
      </w:r>
      <w:r w:rsidRPr="00E64830">
        <w:rPr>
          <w:rFonts w:ascii="Arial" w:hAnsi="Arial" w:cs="Arial"/>
          <w:sz w:val="22"/>
          <w:szCs w:val="22"/>
        </w:rPr>
        <w:t>Předpokládá to manipulaci s uzavíracími kulovými kohouty,</w:t>
      </w:r>
      <w:r>
        <w:rPr>
          <w:rFonts w:ascii="Arial" w:hAnsi="Arial" w:cs="Arial"/>
          <w:sz w:val="22"/>
          <w:szCs w:val="22"/>
        </w:rPr>
        <w:t xml:space="preserve"> </w:t>
      </w:r>
      <w:r w:rsidRPr="00E64830">
        <w:rPr>
          <w:rFonts w:ascii="Arial" w:hAnsi="Arial" w:cs="Arial"/>
          <w:sz w:val="22"/>
          <w:szCs w:val="22"/>
        </w:rPr>
        <w:t>které požadovanou „cestu“ kapalného hnojiva „nastaví“.</w:t>
      </w:r>
      <w:r>
        <w:rPr>
          <w:rFonts w:ascii="Arial" w:hAnsi="Arial" w:cs="Arial"/>
          <w:sz w:val="22"/>
          <w:szCs w:val="22"/>
        </w:rPr>
        <w:t xml:space="preserve"> </w:t>
      </w:r>
      <w:r w:rsidRPr="00E64830">
        <w:rPr>
          <w:rFonts w:ascii="Arial" w:hAnsi="Arial" w:cs="Arial"/>
          <w:sz w:val="22"/>
          <w:szCs w:val="22"/>
        </w:rPr>
        <w:t xml:space="preserve">Ovládání armatur u skladovacích nádrží bude z </w:t>
      </w:r>
      <w:proofErr w:type="gramStart"/>
      <w:r w:rsidRPr="00E64830">
        <w:rPr>
          <w:rFonts w:ascii="Arial" w:hAnsi="Arial" w:cs="Arial"/>
          <w:sz w:val="22"/>
          <w:szCs w:val="22"/>
        </w:rPr>
        <w:t>ocelových  lávek</w:t>
      </w:r>
      <w:proofErr w:type="gramEnd"/>
      <w:r w:rsidRPr="00E64830">
        <w:rPr>
          <w:rFonts w:ascii="Arial" w:hAnsi="Arial" w:cs="Arial"/>
          <w:sz w:val="22"/>
          <w:szCs w:val="22"/>
        </w:rPr>
        <w:t>,</w:t>
      </w:r>
      <w:r>
        <w:rPr>
          <w:rFonts w:ascii="Arial" w:hAnsi="Arial" w:cs="Arial"/>
          <w:sz w:val="22"/>
          <w:szCs w:val="22"/>
        </w:rPr>
        <w:t xml:space="preserve"> </w:t>
      </w:r>
      <w:r w:rsidRPr="00E64830">
        <w:rPr>
          <w:rFonts w:ascii="Arial" w:hAnsi="Arial" w:cs="Arial"/>
          <w:sz w:val="22"/>
          <w:szCs w:val="22"/>
        </w:rPr>
        <w:t>které budou osazeny v havarijní vaně cca 0,4m nad úrovní dna vany.</w:t>
      </w:r>
      <w:r>
        <w:rPr>
          <w:rFonts w:ascii="Arial" w:hAnsi="Arial" w:cs="Arial"/>
          <w:sz w:val="22"/>
          <w:szCs w:val="22"/>
        </w:rPr>
        <w:t xml:space="preserve"> </w:t>
      </w:r>
      <w:r w:rsidRPr="00E64830">
        <w:rPr>
          <w:rFonts w:ascii="Arial" w:hAnsi="Arial" w:cs="Arial"/>
          <w:sz w:val="22"/>
          <w:szCs w:val="22"/>
        </w:rPr>
        <w:t>Evidence příjmu a výdeje kapalných hnojiv bude zajišťována v rámci provozu skladu KPH.</w:t>
      </w:r>
    </w:p>
    <w:p w:rsidR="00A03DEA" w:rsidRDefault="00A03DEA" w:rsidP="00433F21">
      <w:pPr>
        <w:autoSpaceDE w:val="0"/>
        <w:autoSpaceDN w:val="0"/>
        <w:adjustRightInd w:val="0"/>
        <w:spacing w:line="240" w:lineRule="auto"/>
        <w:jc w:val="left"/>
      </w:pPr>
    </w:p>
    <w:p w:rsidR="00A03DEA" w:rsidRDefault="00A03DEA">
      <w:pPr>
        <w:pStyle w:val="Nadpis5"/>
      </w:pPr>
      <w:bookmarkStart w:id="10" w:name="_Toc308948896"/>
      <w:proofErr w:type="gramStart"/>
      <w:r>
        <w:t>B.I.7.</w:t>
      </w:r>
      <w:proofErr w:type="gramEnd"/>
      <w:r>
        <w:t xml:space="preserve"> Předpokládaný termín zahájení realizace záměru a jeho dokončení</w:t>
      </w:r>
      <w:bookmarkEnd w:id="10"/>
    </w:p>
    <w:p w:rsidR="00A03DEA" w:rsidRDefault="00A03DEA">
      <w:pPr>
        <w:pStyle w:val="Zkladntextodsazen2"/>
        <w:tabs>
          <w:tab w:val="left" w:pos="851"/>
        </w:tabs>
        <w:ind w:left="360" w:firstLine="0"/>
        <w:jc w:val="left"/>
        <w:rPr>
          <w:color w:val="auto"/>
        </w:rPr>
      </w:pPr>
      <w:r>
        <w:rPr>
          <w:color w:val="auto"/>
        </w:rPr>
        <w:tab/>
        <w:t xml:space="preserve">Termín zahájení stavby:   </w:t>
      </w:r>
      <w:r w:rsidR="00280752">
        <w:rPr>
          <w:color w:val="auto"/>
        </w:rPr>
        <w:t xml:space="preserve"> X</w:t>
      </w:r>
      <w:r>
        <w:rPr>
          <w:color w:val="auto"/>
        </w:rPr>
        <w:t xml:space="preserve"> / 20</w:t>
      </w:r>
      <w:r w:rsidR="006D2C23">
        <w:rPr>
          <w:color w:val="auto"/>
        </w:rPr>
        <w:t>1</w:t>
      </w:r>
      <w:r w:rsidR="00433F21">
        <w:rPr>
          <w:color w:val="auto"/>
        </w:rPr>
        <w:t>2</w:t>
      </w:r>
    </w:p>
    <w:p w:rsidR="00A03DEA" w:rsidRDefault="00A03DEA" w:rsidP="00433F21">
      <w:pPr>
        <w:pStyle w:val="Zkladntextodsazen2"/>
        <w:tabs>
          <w:tab w:val="left" w:pos="851"/>
        </w:tabs>
        <w:ind w:left="360" w:firstLine="0"/>
        <w:jc w:val="left"/>
        <w:rPr>
          <w:color w:val="auto"/>
        </w:rPr>
      </w:pPr>
      <w:r>
        <w:rPr>
          <w:color w:val="auto"/>
        </w:rPr>
        <w:tab/>
        <w:t>Termín</w:t>
      </w:r>
      <w:r w:rsidR="006D2C23">
        <w:rPr>
          <w:color w:val="auto"/>
        </w:rPr>
        <w:t xml:space="preserve"> ukončení stavby: </w:t>
      </w:r>
      <w:r w:rsidR="00433F21">
        <w:rPr>
          <w:color w:val="auto"/>
        </w:rPr>
        <w:t>VII</w:t>
      </w:r>
      <w:r>
        <w:rPr>
          <w:color w:val="auto"/>
        </w:rPr>
        <w:t xml:space="preserve"> / 20</w:t>
      </w:r>
      <w:r w:rsidR="00433F21">
        <w:rPr>
          <w:color w:val="auto"/>
        </w:rPr>
        <w:t>1</w:t>
      </w:r>
      <w:r w:rsidR="00280752">
        <w:rPr>
          <w:color w:val="auto"/>
        </w:rPr>
        <w:t>3</w:t>
      </w:r>
    </w:p>
    <w:p w:rsidR="00433F21" w:rsidRDefault="00433F21" w:rsidP="00433F21">
      <w:pPr>
        <w:pStyle w:val="Zkladntextodsazen2"/>
        <w:tabs>
          <w:tab w:val="left" w:pos="851"/>
        </w:tabs>
        <w:ind w:left="360" w:firstLine="0"/>
        <w:jc w:val="left"/>
        <w:rPr>
          <w:color w:val="auto"/>
        </w:rPr>
      </w:pPr>
    </w:p>
    <w:p w:rsidR="00F93132" w:rsidRDefault="00F93132" w:rsidP="00433F21">
      <w:pPr>
        <w:pStyle w:val="Zkladntextodsazen2"/>
        <w:tabs>
          <w:tab w:val="left" w:pos="851"/>
        </w:tabs>
        <w:ind w:left="360" w:firstLine="0"/>
        <w:jc w:val="left"/>
        <w:rPr>
          <w:color w:val="auto"/>
        </w:rPr>
      </w:pPr>
    </w:p>
    <w:p w:rsidR="00F93132" w:rsidRDefault="00F93132" w:rsidP="00433F21">
      <w:pPr>
        <w:pStyle w:val="Zkladntextodsazen2"/>
        <w:tabs>
          <w:tab w:val="left" w:pos="851"/>
        </w:tabs>
        <w:ind w:left="360" w:firstLine="0"/>
        <w:jc w:val="left"/>
        <w:rPr>
          <w:color w:val="auto"/>
        </w:rPr>
      </w:pPr>
    </w:p>
    <w:p w:rsidR="00F93132" w:rsidRDefault="00F93132" w:rsidP="00433F21">
      <w:pPr>
        <w:pStyle w:val="Zkladntextodsazen2"/>
        <w:tabs>
          <w:tab w:val="left" w:pos="851"/>
        </w:tabs>
        <w:ind w:left="360" w:firstLine="0"/>
        <w:jc w:val="left"/>
        <w:rPr>
          <w:color w:val="auto"/>
        </w:rPr>
      </w:pPr>
    </w:p>
    <w:p w:rsidR="00F93132" w:rsidRPr="00433F21" w:rsidRDefault="00F93132" w:rsidP="00433F21">
      <w:pPr>
        <w:pStyle w:val="Zkladntextodsazen2"/>
        <w:tabs>
          <w:tab w:val="left" w:pos="851"/>
        </w:tabs>
        <w:ind w:left="360" w:firstLine="0"/>
        <w:jc w:val="left"/>
        <w:rPr>
          <w:color w:val="auto"/>
        </w:rPr>
      </w:pPr>
    </w:p>
    <w:p w:rsidR="00A03DEA" w:rsidRDefault="00A03DEA">
      <w:pPr>
        <w:pStyle w:val="Nadpis5"/>
      </w:pPr>
      <w:bookmarkStart w:id="11" w:name="_Toc308948897"/>
      <w:proofErr w:type="gramStart"/>
      <w:r>
        <w:lastRenderedPageBreak/>
        <w:t>B.I.8.</w:t>
      </w:r>
      <w:proofErr w:type="gramEnd"/>
      <w:r>
        <w:t xml:space="preserve"> Výčet dotčených územně samosprávných celků</w:t>
      </w:r>
      <w:bookmarkEnd w:id="11"/>
    </w:p>
    <w:p w:rsidR="00A03DEA" w:rsidRDefault="00A03DEA">
      <w:pPr>
        <w:spacing w:before="120"/>
        <w:ind w:firstLine="567"/>
        <w:jc w:val="left"/>
        <w:rPr>
          <w:bCs/>
          <w:sz w:val="22"/>
        </w:rPr>
      </w:pPr>
      <w:r>
        <w:rPr>
          <w:bCs/>
          <w:sz w:val="22"/>
        </w:rPr>
        <w:t>Při realizaci záměru jsou dotčeny následující samosprávné celky:</w:t>
      </w:r>
    </w:p>
    <w:p w:rsidR="00A03DEA" w:rsidRDefault="00A03DEA">
      <w:pPr>
        <w:tabs>
          <w:tab w:val="left" w:pos="851"/>
          <w:tab w:val="left" w:pos="3261"/>
        </w:tabs>
        <w:spacing w:before="120"/>
        <w:ind w:firstLine="567"/>
        <w:jc w:val="left"/>
        <w:rPr>
          <w:bCs/>
          <w:sz w:val="22"/>
        </w:rPr>
      </w:pPr>
      <w:r>
        <w:rPr>
          <w:bCs/>
          <w:sz w:val="22"/>
        </w:rPr>
        <w:tab/>
        <w:t xml:space="preserve">Kraj: </w:t>
      </w:r>
      <w:r>
        <w:rPr>
          <w:bCs/>
          <w:sz w:val="22"/>
        </w:rPr>
        <w:tab/>
      </w:r>
      <w:r w:rsidR="006D2C23">
        <w:rPr>
          <w:bCs/>
          <w:sz w:val="22"/>
        </w:rPr>
        <w:t>Olomoucký</w:t>
      </w:r>
    </w:p>
    <w:p w:rsidR="00A03DEA" w:rsidRDefault="00A03DEA">
      <w:pPr>
        <w:tabs>
          <w:tab w:val="left" w:pos="851"/>
          <w:tab w:val="left" w:pos="3261"/>
        </w:tabs>
        <w:spacing w:before="120"/>
        <w:ind w:firstLine="567"/>
        <w:jc w:val="left"/>
        <w:rPr>
          <w:bCs/>
          <w:sz w:val="22"/>
        </w:rPr>
      </w:pPr>
      <w:r>
        <w:rPr>
          <w:bCs/>
          <w:sz w:val="22"/>
        </w:rPr>
        <w:tab/>
        <w:t>Obec:</w:t>
      </w:r>
      <w:r>
        <w:rPr>
          <w:bCs/>
          <w:sz w:val="22"/>
        </w:rPr>
        <w:tab/>
      </w:r>
      <w:proofErr w:type="spellStart"/>
      <w:r w:rsidR="00433F21">
        <w:rPr>
          <w:bCs/>
          <w:sz w:val="22"/>
        </w:rPr>
        <w:t>Bludov</w:t>
      </w:r>
      <w:proofErr w:type="spellEnd"/>
    </w:p>
    <w:p w:rsidR="00A03DEA" w:rsidRDefault="00A03DEA">
      <w:pPr>
        <w:tabs>
          <w:tab w:val="left" w:pos="851"/>
          <w:tab w:val="left" w:pos="3261"/>
        </w:tabs>
        <w:spacing w:before="120"/>
        <w:ind w:firstLine="567"/>
        <w:jc w:val="left"/>
        <w:rPr>
          <w:bCs/>
          <w:sz w:val="22"/>
        </w:rPr>
      </w:pPr>
      <w:r>
        <w:rPr>
          <w:bCs/>
          <w:sz w:val="22"/>
        </w:rPr>
        <w:tab/>
        <w:t>Okres:</w:t>
      </w:r>
      <w:r>
        <w:rPr>
          <w:bCs/>
          <w:sz w:val="22"/>
        </w:rPr>
        <w:tab/>
      </w:r>
      <w:r w:rsidR="006D2C23">
        <w:rPr>
          <w:bCs/>
          <w:sz w:val="22"/>
        </w:rPr>
        <w:t>Olomouc</w:t>
      </w:r>
    </w:p>
    <w:p w:rsidR="00A03DEA" w:rsidRDefault="00A03DEA">
      <w:pPr>
        <w:tabs>
          <w:tab w:val="left" w:pos="851"/>
          <w:tab w:val="left" w:pos="3261"/>
        </w:tabs>
        <w:spacing w:before="120"/>
        <w:ind w:firstLine="567"/>
        <w:jc w:val="left"/>
        <w:rPr>
          <w:bCs/>
          <w:sz w:val="22"/>
        </w:rPr>
      </w:pPr>
      <w:r>
        <w:rPr>
          <w:bCs/>
          <w:sz w:val="22"/>
        </w:rPr>
        <w:tab/>
        <w:t xml:space="preserve">Katastrální území: </w:t>
      </w:r>
      <w:r>
        <w:rPr>
          <w:bCs/>
          <w:sz w:val="22"/>
        </w:rPr>
        <w:tab/>
      </w:r>
      <w:proofErr w:type="spellStart"/>
      <w:r w:rsidR="00433F21">
        <w:rPr>
          <w:bCs/>
          <w:sz w:val="22"/>
        </w:rPr>
        <w:t>Bludov</w:t>
      </w:r>
      <w:proofErr w:type="spellEnd"/>
    </w:p>
    <w:p w:rsidR="00A03DEA" w:rsidRDefault="00A03DEA">
      <w:pPr>
        <w:pStyle w:val="Nadpis5"/>
      </w:pPr>
    </w:p>
    <w:p w:rsidR="00A03DEA" w:rsidRDefault="00A03DEA">
      <w:pPr>
        <w:pStyle w:val="Nadpis5"/>
      </w:pPr>
      <w:bookmarkStart w:id="12" w:name="_Toc308948898"/>
      <w:proofErr w:type="gramStart"/>
      <w:r>
        <w:t>B.I.9.</w:t>
      </w:r>
      <w:proofErr w:type="gramEnd"/>
      <w:r>
        <w:t xml:space="preserve"> Výčet navazujících rozhodnutí podle §10 odst.</w:t>
      </w:r>
      <w:r w:rsidR="004A1AF0">
        <w:t xml:space="preserve"> </w:t>
      </w:r>
      <w:r>
        <w:t>4 a správních úřadů, které budou tato rozhodnutí vydávat</w:t>
      </w:r>
      <w:bookmarkEnd w:id="12"/>
      <w:r>
        <w:t xml:space="preserve"> </w:t>
      </w:r>
    </w:p>
    <w:p w:rsidR="00A03DEA" w:rsidRDefault="00A03DEA">
      <w:pPr>
        <w:pStyle w:val="Zkladntextodsazen2"/>
        <w:ind w:firstLine="0"/>
        <w:jc w:val="left"/>
        <w:rPr>
          <w:color w:val="auto"/>
          <w:u w:val="single"/>
        </w:rPr>
      </w:pPr>
      <w:r>
        <w:rPr>
          <w:color w:val="auto"/>
          <w:u w:val="single"/>
        </w:rPr>
        <w:t>Rozhodnutí stavebního úřadu</w:t>
      </w:r>
    </w:p>
    <w:tbl>
      <w:tblPr>
        <w:tblW w:w="6282" w:type="dxa"/>
        <w:tblCellSpacing w:w="15" w:type="dxa"/>
        <w:tblCellMar>
          <w:top w:w="15" w:type="dxa"/>
          <w:left w:w="15" w:type="dxa"/>
          <w:bottom w:w="15" w:type="dxa"/>
          <w:right w:w="15" w:type="dxa"/>
        </w:tblCellMar>
        <w:tblLook w:val="04A0"/>
      </w:tblPr>
      <w:tblGrid>
        <w:gridCol w:w="2667"/>
        <w:gridCol w:w="3615"/>
      </w:tblGrid>
      <w:tr w:rsidR="00FE62B5" w:rsidRPr="00AE7A9A" w:rsidTr="00FE62B5">
        <w:trPr>
          <w:tblCellSpacing w:w="15" w:type="dxa"/>
        </w:trPr>
        <w:tc>
          <w:tcPr>
            <w:tcW w:w="2622" w:type="dxa"/>
            <w:vAlign w:val="center"/>
            <w:hideMark/>
          </w:tcPr>
          <w:p w:rsidR="00FE62B5" w:rsidRPr="00AE7A9A" w:rsidRDefault="00FE62B5" w:rsidP="00FE62B5">
            <w:pPr>
              <w:tabs>
                <w:tab w:val="left" w:pos="885"/>
              </w:tabs>
              <w:spacing w:line="240" w:lineRule="auto"/>
              <w:ind w:right="1210"/>
              <w:jc w:val="center"/>
              <w:rPr>
                <w:rFonts w:cs="Arial"/>
                <w:b/>
                <w:bCs/>
                <w:sz w:val="22"/>
                <w:szCs w:val="22"/>
              </w:rPr>
            </w:pPr>
            <w:r w:rsidRPr="00AE7A9A">
              <w:rPr>
                <w:rFonts w:cs="Arial"/>
                <w:b/>
                <w:bCs/>
                <w:sz w:val="22"/>
                <w:szCs w:val="22"/>
              </w:rPr>
              <w:t>Název úřadu:</w:t>
            </w:r>
          </w:p>
        </w:tc>
        <w:tc>
          <w:tcPr>
            <w:tcW w:w="3570" w:type="dxa"/>
            <w:vAlign w:val="center"/>
            <w:hideMark/>
          </w:tcPr>
          <w:p w:rsidR="00FE62B5" w:rsidRPr="00AE7A9A" w:rsidRDefault="00FE62B5" w:rsidP="00FE62B5">
            <w:pPr>
              <w:tabs>
                <w:tab w:val="left" w:pos="885"/>
              </w:tabs>
              <w:spacing w:line="240" w:lineRule="auto"/>
              <w:ind w:right="1210"/>
              <w:rPr>
                <w:rFonts w:cs="Arial"/>
                <w:sz w:val="22"/>
                <w:szCs w:val="22"/>
              </w:rPr>
            </w:pPr>
          </w:p>
          <w:p w:rsidR="00FE62B5" w:rsidRDefault="00FE62B5" w:rsidP="00FE62B5">
            <w:pPr>
              <w:tabs>
                <w:tab w:val="left" w:pos="885"/>
              </w:tabs>
              <w:spacing w:line="240" w:lineRule="auto"/>
              <w:ind w:right="1210"/>
              <w:rPr>
                <w:rFonts w:cs="Arial"/>
                <w:sz w:val="22"/>
                <w:szCs w:val="22"/>
              </w:rPr>
            </w:pPr>
          </w:p>
          <w:p w:rsidR="00FE62B5" w:rsidRPr="00AE7A9A" w:rsidRDefault="00C56FAC" w:rsidP="00FE62B5">
            <w:pPr>
              <w:tabs>
                <w:tab w:val="left" w:pos="885"/>
              </w:tabs>
              <w:spacing w:line="240" w:lineRule="auto"/>
              <w:ind w:right="1210"/>
              <w:rPr>
                <w:rFonts w:cs="Arial"/>
                <w:sz w:val="22"/>
                <w:szCs w:val="22"/>
              </w:rPr>
            </w:pPr>
            <w:hyperlink r:id="rId9" w:history="1">
              <w:r w:rsidR="00FE62B5" w:rsidRPr="00AE7A9A">
                <w:rPr>
                  <w:rFonts w:cs="Arial"/>
                  <w:sz w:val="22"/>
                  <w:szCs w:val="22"/>
                </w:rPr>
                <w:t>Městský úřad Šumperk</w:t>
              </w:r>
            </w:hyperlink>
            <w:r w:rsidR="00FE62B5" w:rsidRPr="00AE7A9A">
              <w:rPr>
                <w:rFonts w:cs="Arial"/>
                <w:sz w:val="22"/>
                <w:szCs w:val="22"/>
              </w:rPr>
              <w:t xml:space="preserve"> -</w:t>
            </w:r>
            <w:r w:rsidR="00FE62B5">
              <w:rPr>
                <w:rFonts w:cs="Arial"/>
                <w:sz w:val="22"/>
                <w:szCs w:val="22"/>
              </w:rPr>
              <w:t xml:space="preserve"> </w:t>
            </w:r>
            <w:r w:rsidR="00FE62B5" w:rsidRPr="00AE7A9A">
              <w:rPr>
                <w:rFonts w:cs="Arial"/>
                <w:sz w:val="22"/>
                <w:szCs w:val="22"/>
              </w:rPr>
              <w:t>Stavební úřad</w:t>
            </w:r>
          </w:p>
        </w:tc>
      </w:tr>
      <w:tr w:rsidR="00FE62B5" w:rsidRPr="00AE7A9A" w:rsidTr="00FE62B5">
        <w:trPr>
          <w:tblCellSpacing w:w="15" w:type="dxa"/>
        </w:trPr>
        <w:tc>
          <w:tcPr>
            <w:tcW w:w="2622" w:type="dxa"/>
            <w:vAlign w:val="center"/>
            <w:hideMark/>
          </w:tcPr>
          <w:p w:rsidR="00FE62B5" w:rsidRPr="00AE7A9A" w:rsidRDefault="00FE62B5" w:rsidP="00FE62B5">
            <w:pPr>
              <w:tabs>
                <w:tab w:val="left" w:pos="885"/>
              </w:tabs>
              <w:spacing w:line="240" w:lineRule="auto"/>
              <w:ind w:right="1210"/>
              <w:jc w:val="center"/>
              <w:rPr>
                <w:rFonts w:cs="Arial"/>
                <w:b/>
                <w:bCs/>
                <w:sz w:val="22"/>
                <w:szCs w:val="22"/>
              </w:rPr>
            </w:pPr>
            <w:r w:rsidRPr="00AE7A9A">
              <w:rPr>
                <w:rFonts w:cs="Arial"/>
                <w:b/>
                <w:bCs/>
                <w:sz w:val="22"/>
                <w:szCs w:val="22"/>
              </w:rPr>
              <w:t>Adresa:</w:t>
            </w:r>
          </w:p>
        </w:tc>
        <w:tc>
          <w:tcPr>
            <w:tcW w:w="3570" w:type="dxa"/>
            <w:vAlign w:val="center"/>
            <w:hideMark/>
          </w:tcPr>
          <w:p w:rsidR="00FE62B5" w:rsidRPr="00AE7A9A" w:rsidRDefault="00FE62B5" w:rsidP="00FE62B5">
            <w:pPr>
              <w:tabs>
                <w:tab w:val="left" w:pos="2026"/>
              </w:tabs>
              <w:spacing w:line="240" w:lineRule="auto"/>
              <w:ind w:right="1514"/>
              <w:jc w:val="left"/>
              <w:rPr>
                <w:rFonts w:cs="Arial"/>
                <w:sz w:val="22"/>
                <w:szCs w:val="22"/>
              </w:rPr>
            </w:pPr>
            <w:r w:rsidRPr="00AE7A9A">
              <w:rPr>
                <w:rFonts w:cs="Arial"/>
                <w:sz w:val="22"/>
                <w:szCs w:val="22"/>
              </w:rPr>
              <w:t>Jesenická</w:t>
            </w:r>
            <w:r>
              <w:rPr>
                <w:rFonts w:cs="Arial"/>
                <w:sz w:val="22"/>
                <w:szCs w:val="22"/>
              </w:rPr>
              <w:t xml:space="preserve"> </w:t>
            </w:r>
            <w:r w:rsidRPr="00AE7A9A">
              <w:rPr>
                <w:rFonts w:cs="Arial"/>
                <w:sz w:val="22"/>
                <w:szCs w:val="22"/>
              </w:rPr>
              <w:t>31</w:t>
            </w:r>
            <w:r w:rsidRPr="00AE7A9A">
              <w:rPr>
                <w:rFonts w:cs="Arial"/>
                <w:sz w:val="22"/>
                <w:szCs w:val="22"/>
              </w:rPr>
              <w:br/>
              <w:t>78701 Šumperk</w:t>
            </w:r>
          </w:p>
        </w:tc>
      </w:tr>
      <w:tr w:rsidR="00FE62B5" w:rsidRPr="00AE7A9A" w:rsidTr="00FE62B5">
        <w:trPr>
          <w:tblCellSpacing w:w="15" w:type="dxa"/>
        </w:trPr>
        <w:tc>
          <w:tcPr>
            <w:tcW w:w="2622" w:type="dxa"/>
            <w:vAlign w:val="center"/>
            <w:hideMark/>
          </w:tcPr>
          <w:p w:rsidR="00FE62B5" w:rsidRPr="00AE7A9A" w:rsidRDefault="00FE62B5" w:rsidP="00FE62B5">
            <w:pPr>
              <w:tabs>
                <w:tab w:val="left" w:pos="885"/>
              </w:tabs>
              <w:spacing w:line="240" w:lineRule="auto"/>
              <w:ind w:right="1210"/>
              <w:jc w:val="center"/>
              <w:rPr>
                <w:rFonts w:cs="Arial"/>
                <w:b/>
                <w:bCs/>
                <w:sz w:val="22"/>
                <w:szCs w:val="22"/>
              </w:rPr>
            </w:pPr>
            <w:r w:rsidRPr="00AE7A9A">
              <w:rPr>
                <w:rFonts w:cs="Arial"/>
                <w:b/>
                <w:bCs/>
                <w:sz w:val="22"/>
                <w:szCs w:val="22"/>
              </w:rPr>
              <w:t>Telefon:</w:t>
            </w:r>
          </w:p>
        </w:tc>
        <w:tc>
          <w:tcPr>
            <w:tcW w:w="3570" w:type="dxa"/>
            <w:vAlign w:val="center"/>
            <w:hideMark/>
          </w:tcPr>
          <w:p w:rsidR="00FE62B5" w:rsidRPr="00AE7A9A" w:rsidRDefault="00FE62B5" w:rsidP="00FE62B5">
            <w:pPr>
              <w:tabs>
                <w:tab w:val="left" w:pos="885"/>
              </w:tabs>
              <w:spacing w:line="240" w:lineRule="auto"/>
              <w:ind w:right="1210"/>
              <w:rPr>
                <w:rFonts w:cs="Arial"/>
                <w:sz w:val="22"/>
                <w:szCs w:val="22"/>
              </w:rPr>
            </w:pPr>
            <w:r w:rsidRPr="00AE7A9A">
              <w:rPr>
                <w:rFonts w:cs="Arial"/>
                <w:sz w:val="22"/>
                <w:szCs w:val="22"/>
              </w:rPr>
              <w:t>583 388 332</w:t>
            </w:r>
          </w:p>
        </w:tc>
      </w:tr>
    </w:tbl>
    <w:p w:rsidR="00A03DEA" w:rsidRDefault="00A03DEA">
      <w:pPr>
        <w:pStyle w:val="Normlntext"/>
        <w:widowControl/>
      </w:pPr>
    </w:p>
    <w:p w:rsidR="00A03DEA" w:rsidRDefault="00A03DEA">
      <w:pPr>
        <w:pStyle w:val="Nadpis2"/>
        <w:numPr>
          <w:ilvl w:val="0"/>
          <w:numId w:val="0"/>
        </w:numPr>
      </w:pPr>
      <w:bookmarkStart w:id="13" w:name="_Toc308948899"/>
      <w:proofErr w:type="gramStart"/>
      <w:r>
        <w:t>B.II</w:t>
      </w:r>
      <w:proofErr w:type="gramEnd"/>
      <w:r>
        <w:t>. Údaje o vstupech</w:t>
      </w:r>
      <w:bookmarkEnd w:id="13"/>
    </w:p>
    <w:p w:rsidR="00A03DEA" w:rsidRDefault="00A03DEA">
      <w:pPr>
        <w:spacing w:before="120"/>
        <w:ind w:firstLine="567"/>
        <w:jc w:val="left"/>
        <w:rPr>
          <w:i/>
          <w:sz w:val="22"/>
        </w:rPr>
      </w:pPr>
    </w:p>
    <w:p w:rsidR="00A03DEA" w:rsidRDefault="00A03DEA">
      <w:pPr>
        <w:pStyle w:val="Nadpis5"/>
        <w:rPr>
          <w:snapToGrid w:val="0"/>
        </w:rPr>
      </w:pPr>
      <w:bookmarkStart w:id="14" w:name="_Toc308948900"/>
      <w:proofErr w:type="gramStart"/>
      <w:r>
        <w:rPr>
          <w:snapToGrid w:val="0"/>
        </w:rPr>
        <w:t>B.II</w:t>
      </w:r>
      <w:proofErr w:type="gramEnd"/>
      <w:r>
        <w:rPr>
          <w:snapToGrid w:val="0"/>
        </w:rPr>
        <w:t>.1. Zábor půdy</w:t>
      </w:r>
      <w:bookmarkEnd w:id="14"/>
    </w:p>
    <w:p w:rsidR="00A03DEA" w:rsidRDefault="00A03DEA">
      <w:pPr>
        <w:pStyle w:val="Zkladntextodsazen"/>
        <w:tabs>
          <w:tab w:val="clear" w:pos="3402"/>
          <w:tab w:val="clear" w:pos="4536"/>
          <w:tab w:val="clear" w:pos="5670"/>
          <w:tab w:val="clear" w:pos="7371"/>
          <w:tab w:val="clear" w:pos="8931"/>
        </w:tabs>
        <w:spacing w:before="120"/>
        <w:rPr>
          <w:snapToGrid w:val="0"/>
        </w:rPr>
      </w:pPr>
      <w:r>
        <w:rPr>
          <w:snapToGrid w:val="0"/>
        </w:rPr>
        <w:t>K realizaci záměru budou využity pozemky uvnitř výrobního areálu v majetku investora. Konkrétně se jedná o pozem</w:t>
      </w:r>
      <w:r w:rsidR="00FE62B5">
        <w:rPr>
          <w:snapToGrid w:val="0"/>
        </w:rPr>
        <w:t xml:space="preserve">ky </w:t>
      </w:r>
      <w:r w:rsidR="00FE62B5">
        <w:rPr>
          <w:rFonts w:cs="Arial"/>
          <w:szCs w:val="22"/>
        </w:rPr>
        <w:t xml:space="preserve">2877/20; </w:t>
      </w:r>
      <w:r w:rsidR="00FE62B5" w:rsidRPr="00E64830">
        <w:rPr>
          <w:rFonts w:cs="Arial"/>
          <w:szCs w:val="22"/>
        </w:rPr>
        <w:t>2877/28</w:t>
      </w:r>
      <w:r w:rsidR="00FE62B5">
        <w:rPr>
          <w:rFonts w:cs="Arial"/>
          <w:szCs w:val="22"/>
        </w:rPr>
        <w:t xml:space="preserve">; </w:t>
      </w:r>
      <w:proofErr w:type="gramStart"/>
      <w:r w:rsidR="00FE62B5" w:rsidRPr="00E64830">
        <w:rPr>
          <w:rFonts w:cs="Arial"/>
          <w:szCs w:val="22"/>
        </w:rPr>
        <w:t>2869</w:t>
      </w:r>
      <w:r w:rsidR="00FE62B5">
        <w:rPr>
          <w:rFonts w:cs="Arial"/>
          <w:szCs w:val="22"/>
        </w:rPr>
        <w:t xml:space="preserve"> </w:t>
      </w:r>
      <w:r w:rsidR="00A2299A">
        <w:rPr>
          <w:snapToGrid w:val="0"/>
        </w:rPr>
        <w:t>na</w:t>
      </w:r>
      <w:proofErr w:type="gramEnd"/>
      <w:r w:rsidR="00A2299A">
        <w:rPr>
          <w:snapToGrid w:val="0"/>
        </w:rPr>
        <w:t xml:space="preserve"> n</w:t>
      </w:r>
      <w:r w:rsidR="00FE62B5">
        <w:rPr>
          <w:snapToGrid w:val="0"/>
        </w:rPr>
        <w:t>ich</w:t>
      </w:r>
      <w:r w:rsidR="00A2299A">
        <w:rPr>
          <w:snapToGrid w:val="0"/>
        </w:rPr>
        <w:t xml:space="preserve">ž je </w:t>
      </w:r>
      <w:r w:rsidR="00FE62B5">
        <w:rPr>
          <w:snapToGrid w:val="0"/>
        </w:rPr>
        <w:t xml:space="preserve">navrženo </w:t>
      </w:r>
      <w:r w:rsidR="00A2299A">
        <w:rPr>
          <w:snapToGrid w:val="0"/>
        </w:rPr>
        <w:t>umístěn</w:t>
      </w:r>
      <w:r w:rsidR="00FE62B5">
        <w:rPr>
          <w:snapToGrid w:val="0"/>
        </w:rPr>
        <w:t>í</w:t>
      </w:r>
      <w:r w:rsidR="00A2299A">
        <w:rPr>
          <w:snapToGrid w:val="0"/>
        </w:rPr>
        <w:t xml:space="preserve"> </w:t>
      </w:r>
      <w:r w:rsidR="00FE62B5">
        <w:rPr>
          <w:snapToGrid w:val="0"/>
        </w:rPr>
        <w:t>skladu</w:t>
      </w:r>
      <w:r w:rsidR="00A2299A">
        <w:rPr>
          <w:snapToGrid w:val="0"/>
        </w:rPr>
        <w:t xml:space="preserve"> a </w:t>
      </w:r>
      <w:r w:rsidR="00FE62B5">
        <w:rPr>
          <w:snapToGrid w:val="0"/>
        </w:rPr>
        <w:t xml:space="preserve"> dále </w:t>
      </w:r>
      <w:r w:rsidR="00A2299A">
        <w:rPr>
          <w:snapToGrid w:val="0"/>
        </w:rPr>
        <w:t>přilehlé komunikace</w:t>
      </w:r>
      <w:r>
        <w:rPr>
          <w:snapToGrid w:val="0"/>
        </w:rPr>
        <w:t>.</w:t>
      </w:r>
    </w:p>
    <w:p w:rsidR="00A03DEA" w:rsidRDefault="00FE62B5">
      <w:pPr>
        <w:pStyle w:val="Zkladntextodsazen"/>
        <w:tabs>
          <w:tab w:val="clear" w:pos="3402"/>
          <w:tab w:val="clear" w:pos="4536"/>
          <w:tab w:val="clear" w:pos="5670"/>
          <w:tab w:val="clear" w:pos="7371"/>
          <w:tab w:val="clear" w:pos="8931"/>
        </w:tabs>
        <w:spacing w:before="120"/>
        <w:rPr>
          <w:snapToGrid w:val="0"/>
        </w:rPr>
      </w:pPr>
      <w:r>
        <w:rPr>
          <w:snapToGrid w:val="0"/>
        </w:rPr>
        <w:t xml:space="preserve"> </w:t>
      </w:r>
    </w:p>
    <w:p w:rsidR="00A03DEA" w:rsidRDefault="00A03DEA">
      <w:pPr>
        <w:pStyle w:val="Zkladntextodsazen"/>
        <w:tabs>
          <w:tab w:val="clear" w:pos="3402"/>
          <w:tab w:val="clear" w:pos="4536"/>
          <w:tab w:val="clear" w:pos="5670"/>
          <w:tab w:val="clear" w:pos="7371"/>
          <w:tab w:val="clear" w:pos="8931"/>
          <w:tab w:val="left" w:pos="1985"/>
          <w:tab w:val="left" w:pos="5387"/>
        </w:tabs>
        <w:spacing w:before="120"/>
        <w:rPr>
          <w:b/>
          <w:bCs/>
          <w:snapToGrid w:val="0"/>
        </w:rPr>
      </w:pPr>
      <w:proofErr w:type="spellStart"/>
      <w:r>
        <w:rPr>
          <w:b/>
          <w:bCs/>
          <w:snapToGrid w:val="0"/>
        </w:rPr>
        <w:t>pč</w:t>
      </w:r>
      <w:proofErr w:type="spellEnd"/>
      <w:r>
        <w:rPr>
          <w:b/>
          <w:bCs/>
          <w:snapToGrid w:val="0"/>
        </w:rPr>
        <w:t>.</w:t>
      </w:r>
      <w:r>
        <w:rPr>
          <w:b/>
          <w:bCs/>
          <w:snapToGrid w:val="0"/>
        </w:rPr>
        <w:tab/>
        <w:t xml:space="preserve">druh pozemku </w:t>
      </w:r>
      <w:r>
        <w:rPr>
          <w:b/>
          <w:bCs/>
          <w:snapToGrid w:val="0"/>
        </w:rPr>
        <w:tab/>
        <w:t>výměra</w:t>
      </w:r>
    </w:p>
    <w:p w:rsidR="00A03DEA" w:rsidRDefault="00FE62B5">
      <w:pPr>
        <w:pStyle w:val="Zkladntextodsazen"/>
        <w:tabs>
          <w:tab w:val="clear" w:pos="3402"/>
          <w:tab w:val="clear" w:pos="4536"/>
          <w:tab w:val="clear" w:pos="5670"/>
          <w:tab w:val="clear" w:pos="7371"/>
          <w:tab w:val="clear" w:pos="8931"/>
          <w:tab w:val="left" w:pos="1985"/>
          <w:tab w:val="right" w:pos="6237"/>
        </w:tabs>
        <w:rPr>
          <w:snapToGrid w:val="0"/>
          <w:vertAlign w:val="superscript"/>
        </w:rPr>
      </w:pPr>
      <w:r>
        <w:rPr>
          <w:rFonts w:cs="Arial"/>
          <w:szCs w:val="22"/>
        </w:rPr>
        <w:t>2877/20</w:t>
      </w:r>
      <w:r w:rsidR="00A03DEA">
        <w:rPr>
          <w:snapToGrid w:val="0"/>
        </w:rPr>
        <w:tab/>
      </w:r>
      <w:r>
        <w:rPr>
          <w:snapToGrid w:val="0"/>
        </w:rPr>
        <w:t>ostatní plocha</w:t>
      </w:r>
      <w:r w:rsidR="00A03DEA">
        <w:rPr>
          <w:snapToGrid w:val="0"/>
        </w:rPr>
        <w:tab/>
      </w:r>
      <w:r>
        <w:rPr>
          <w:snapToGrid w:val="0"/>
        </w:rPr>
        <w:t>3408</w:t>
      </w:r>
      <w:r w:rsidR="00A03DEA">
        <w:rPr>
          <w:snapToGrid w:val="0"/>
        </w:rPr>
        <w:t xml:space="preserve"> m</w:t>
      </w:r>
      <w:r w:rsidR="00A03DEA">
        <w:rPr>
          <w:snapToGrid w:val="0"/>
          <w:vertAlign w:val="superscript"/>
        </w:rPr>
        <w:t>2</w:t>
      </w:r>
    </w:p>
    <w:p w:rsidR="00FE62B5" w:rsidRDefault="00FE62B5">
      <w:pPr>
        <w:pStyle w:val="Zkladntextodsazen"/>
        <w:tabs>
          <w:tab w:val="clear" w:pos="3402"/>
          <w:tab w:val="clear" w:pos="4536"/>
          <w:tab w:val="clear" w:pos="5670"/>
          <w:tab w:val="clear" w:pos="7371"/>
          <w:tab w:val="clear" w:pos="8931"/>
          <w:tab w:val="left" w:pos="1985"/>
          <w:tab w:val="right" w:pos="6237"/>
        </w:tabs>
        <w:rPr>
          <w:rFonts w:cs="Arial"/>
          <w:szCs w:val="22"/>
        </w:rPr>
      </w:pPr>
      <w:r w:rsidRPr="00E64830">
        <w:rPr>
          <w:rFonts w:cs="Arial"/>
          <w:szCs w:val="22"/>
        </w:rPr>
        <w:t>2877/28</w:t>
      </w:r>
      <w:r>
        <w:rPr>
          <w:rFonts w:cs="Arial"/>
          <w:szCs w:val="22"/>
        </w:rPr>
        <w:tab/>
      </w:r>
      <w:r>
        <w:rPr>
          <w:snapToGrid w:val="0"/>
        </w:rPr>
        <w:t>ostatní plocha</w:t>
      </w:r>
      <w:r>
        <w:rPr>
          <w:snapToGrid w:val="0"/>
        </w:rPr>
        <w:tab/>
        <w:t>955 m</w:t>
      </w:r>
      <w:r>
        <w:rPr>
          <w:snapToGrid w:val="0"/>
          <w:vertAlign w:val="superscript"/>
        </w:rPr>
        <w:t>2</w:t>
      </w:r>
    </w:p>
    <w:p w:rsidR="00FE62B5" w:rsidRPr="00FE62B5" w:rsidRDefault="00FE62B5">
      <w:pPr>
        <w:pStyle w:val="Zkladntextodsazen"/>
        <w:tabs>
          <w:tab w:val="clear" w:pos="3402"/>
          <w:tab w:val="clear" w:pos="4536"/>
          <w:tab w:val="clear" w:pos="5670"/>
          <w:tab w:val="clear" w:pos="7371"/>
          <w:tab w:val="clear" w:pos="8931"/>
          <w:tab w:val="left" w:pos="1985"/>
          <w:tab w:val="right" w:pos="6237"/>
        </w:tabs>
        <w:rPr>
          <w:snapToGrid w:val="0"/>
        </w:rPr>
      </w:pPr>
      <w:r>
        <w:rPr>
          <w:rFonts w:cs="Arial"/>
          <w:szCs w:val="22"/>
        </w:rPr>
        <w:t>2869</w:t>
      </w:r>
      <w:r>
        <w:rPr>
          <w:rFonts w:cs="Arial"/>
          <w:szCs w:val="22"/>
        </w:rPr>
        <w:tab/>
      </w:r>
      <w:r>
        <w:rPr>
          <w:snapToGrid w:val="0"/>
        </w:rPr>
        <w:t>zastavěná plocha a nádvoří</w:t>
      </w:r>
      <w:r>
        <w:rPr>
          <w:snapToGrid w:val="0"/>
        </w:rPr>
        <w:tab/>
        <w:t>1003 m</w:t>
      </w:r>
      <w:r>
        <w:rPr>
          <w:snapToGrid w:val="0"/>
          <w:vertAlign w:val="superscript"/>
        </w:rPr>
        <w:t>2</w:t>
      </w:r>
    </w:p>
    <w:p w:rsidR="00A03DEA" w:rsidRDefault="00A03DEA">
      <w:pPr>
        <w:pStyle w:val="Zkladntextodsazen"/>
        <w:tabs>
          <w:tab w:val="clear" w:pos="3402"/>
          <w:tab w:val="clear" w:pos="4536"/>
          <w:tab w:val="clear" w:pos="5670"/>
          <w:tab w:val="clear" w:pos="7371"/>
          <w:tab w:val="clear" w:pos="8931"/>
          <w:tab w:val="center" w:pos="1418"/>
          <w:tab w:val="left" w:pos="3686"/>
          <w:tab w:val="left" w:pos="6804"/>
        </w:tabs>
        <w:ind w:firstLine="0"/>
        <w:rPr>
          <w:snapToGrid w:val="0"/>
        </w:rPr>
      </w:pPr>
    </w:p>
    <w:p w:rsidR="00A03DEA" w:rsidRDefault="00A03DEA">
      <w:pPr>
        <w:pStyle w:val="Zkladntextodsazen"/>
        <w:widowControl w:val="0"/>
        <w:tabs>
          <w:tab w:val="clear" w:pos="3402"/>
          <w:tab w:val="clear" w:pos="4536"/>
          <w:tab w:val="clear" w:pos="5670"/>
          <w:tab w:val="clear" w:pos="7371"/>
          <w:tab w:val="clear" w:pos="8931"/>
          <w:tab w:val="center" w:pos="1418"/>
          <w:tab w:val="left" w:pos="3686"/>
          <w:tab w:val="left" w:pos="6804"/>
        </w:tabs>
        <w:spacing w:before="120"/>
        <w:rPr>
          <w:snapToGrid w:val="0"/>
        </w:rPr>
      </w:pPr>
      <w:r>
        <w:rPr>
          <w:snapToGrid w:val="0"/>
        </w:rPr>
        <w:t>Pozem</w:t>
      </w:r>
      <w:r w:rsidR="00621775">
        <w:rPr>
          <w:snapToGrid w:val="0"/>
        </w:rPr>
        <w:t>k</w:t>
      </w:r>
      <w:r w:rsidR="00FE62B5">
        <w:rPr>
          <w:snapToGrid w:val="0"/>
        </w:rPr>
        <w:t>y</w:t>
      </w:r>
      <w:r>
        <w:rPr>
          <w:snapToGrid w:val="0"/>
        </w:rPr>
        <w:t xml:space="preserve"> </w:t>
      </w:r>
      <w:r w:rsidR="00FE62B5">
        <w:rPr>
          <w:color w:val="000000"/>
          <w:spacing w:val="-3"/>
          <w:szCs w:val="25"/>
        </w:rPr>
        <w:t>nejsou</w:t>
      </w:r>
      <w:r>
        <w:rPr>
          <w:snapToGrid w:val="0"/>
        </w:rPr>
        <w:t xml:space="preserve"> veden</w:t>
      </w:r>
      <w:r w:rsidR="00FE62B5">
        <w:rPr>
          <w:snapToGrid w:val="0"/>
        </w:rPr>
        <w:t>y</w:t>
      </w:r>
      <w:r>
        <w:rPr>
          <w:snapToGrid w:val="0"/>
        </w:rPr>
        <w:t xml:space="preserve"> jako součást Zemědělského půdního fondu, proto nevznikají nároky na vynětí pozemků ze ZPF.</w:t>
      </w:r>
    </w:p>
    <w:p w:rsidR="00A03DEA" w:rsidRDefault="00621775">
      <w:pPr>
        <w:pStyle w:val="Zkladntextodsazen"/>
        <w:widowControl w:val="0"/>
        <w:tabs>
          <w:tab w:val="clear" w:pos="3402"/>
          <w:tab w:val="clear" w:pos="4536"/>
          <w:tab w:val="clear" w:pos="5670"/>
          <w:tab w:val="clear" w:pos="7371"/>
          <w:tab w:val="clear" w:pos="8931"/>
          <w:tab w:val="center" w:pos="1418"/>
          <w:tab w:val="left" w:pos="3686"/>
          <w:tab w:val="left" w:pos="6804"/>
        </w:tabs>
        <w:spacing w:before="120"/>
        <w:rPr>
          <w:snapToGrid w:val="0"/>
        </w:rPr>
      </w:pPr>
      <w:r>
        <w:rPr>
          <w:snapToGrid w:val="0"/>
        </w:rPr>
        <w:t>D</w:t>
      </w:r>
      <w:r w:rsidR="00A03DEA">
        <w:rPr>
          <w:snapToGrid w:val="0"/>
        </w:rPr>
        <w:t>otčen</w:t>
      </w:r>
      <w:r w:rsidR="00FE62B5">
        <w:rPr>
          <w:snapToGrid w:val="0"/>
        </w:rPr>
        <w:t>é</w:t>
      </w:r>
      <w:r w:rsidR="00A03DEA">
        <w:rPr>
          <w:snapToGrid w:val="0"/>
        </w:rPr>
        <w:t xml:space="preserve"> pozem</w:t>
      </w:r>
      <w:r w:rsidR="00FE62B5">
        <w:rPr>
          <w:snapToGrid w:val="0"/>
        </w:rPr>
        <w:t>ky spadají</w:t>
      </w:r>
      <w:r w:rsidR="00A03DEA">
        <w:rPr>
          <w:snapToGrid w:val="0"/>
        </w:rPr>
        <w:t xml:space="preserve"> do katastrálního území obce </w:t>
      </w:r>
      <w:proofErr w:type="spellStart"/>
      <w:r w:rsidR="00FE62B5">
        <w:rPr>
          <w:snapToGrid w:val="0"/>
        </w:rPr>
        <w:t>Bludov</w:t>
      </w:r>
      <w:r>
        <w:rPr>
          <w:snapToGrid w:val="0"/>
        </w:rPr>
        <w:t>l</w:t>
      </w:r>
      <w:proofErr w:type="spellEnd"/>
      <w:r w:rsidR="00A03DEA">
        <w:rPr>
          <w:snapToGrid w:val="0"/>
        </w:rPr>
        <w:t>.</w:t>
      </w:r>
    </w:p>
    <w:p w:rsidR="00A03DEA" w:rsidRDefault="00A03DEA">
      <w:pPr>
        <w:pStyle w:val="Zkladntextodsazen"/>
        <w:tabs>
          <w:tab w:val="clear" w:pos="3402"/>
          <w:tab w:val="clear" w:pos="4536"/>
          <w:tab w:val="clear" w:pos="5670"/>
          <w:tab w:val="clear" w:pos="7371"/>
          <w:tab w:val="clear" w:pos="8931"/>
          <w:tab w:val="center" w:pos="1418"/>
          <w:tab w:val="left" w:pos="3686"/>
          <w:tab w:val="left" w:pos="6804"/>
        </w:tabs>
        <w:ind w:firstLine="0"/>
        <w:rPr>
          <w:snapToGrid w:val="0"/>
        </w:rPr>
      </w:pPr>
    </w:p>
    <w:p w:rsidR="00A03DEA" w:rsidRDefault="00A03DEA">
      <w:pPr>
        <w:pStyle w:val="Nadpis5"/>
        <w:rPr>
          <w:snapToGrid w:val="0"/>
        </w:rPr>
      </w:pPr>
      <w:bookmarkStart w:id="15" w:name="_Toc308948901"/>
      <w:proofErr w:type="gramStart"/>
      <w:r>
        <w:rPr>
          <w:snapToGrid w:val="0"/>
        </w:rPr>
        <w:t>B.II</w:t>
      </w:r>
      <w:proofErr w:type="gramEnd"/>
      <w:r>
        <w:rPr>
          <w:snapToGrid w:val="0"/>
        </w:rPr>
        <w:t>.2. Voda</w:t>
      </w:r>
      <w:bookmarkEnd w:id="15"/>
    </w:p>
    <w:p w:rsidR="00A03DEA" w:rsidRDefault="00A03DEA">
      <w:pPr>
        <w:pStyle w:val="Zkladntextodsazen"/>
        <w:tabs>
          <w:tab w:val="clear" w:pos="3402"/>
          <w:tab w:val="clear" w:pos="4536"/>
          <w:tab w:val="clear" w:pos="5670"/>
          <w:tab w:val="clear" w:pos="7371"/>
          <w:tab w:val="clear" w:pos="8931"/>
        </w:tabs>
        <w:spacing w:before="120"/>
        <w:rPr>
          <w:snapToGrid w:val="0"/>
        </w:rPr>
      </w:pPr>
      <w:r>
        <w:rPr>
          <w:snapToGrid w:val="0"/>
        </w:rPr>
        <w:t>Nároky na spotřebu vody lze rozdělit do dvou částí:</w:t>
      </w:r>
    </w:p>
    <w:p w:rsidR="00A03DEA" w:rsidRDefault="00A03DEA">
      <w:pPr>
        <w:pStyle w:val="Zkladntextodsazen"/>
        <w:tabs>
          <w:tab w:val="clear" w:pos="3402"/>
          <w:tab w:val="clear" w:pos="4536"/>
          <w:tab w:val="clear" w:pos="5670"/>
          <w:tab w:val="clear" w:pos="7371"/>
          <w:tab w:val="clear" w:pos="8931"/>
        </w:tabs>
        <w:spacing w:before="120"/>
        <w:ind w:firstLine="0"/>
        <w:rPr>
          <w:snapToGrid w:val="0"/>
          <w:u w:val="single"/>
        </w:rPr>
      </w:pPr>
      <w:r>
        <w:rPr>
          <w:snapToGrid w:val="0"/>
          <w:u w:val="single"/>
        </w:rPr>
        <w:t>Období výstavby</w:t>
      </w:r>
    </w:p>
    <w:p w:rsidR="00A03DEA" w:rsidRDefault="00A03DEA">
      <w:pPr>
        <w:pStyle w:val="Zkladntextodsazen"/>
        <w:tabs>
          <w:tab w:val="clear" w:pos="3402"/>
          <w:tab w:val="clear" w:pos="4536"/>
          <w:tab w:val="clear" w:pos="5670"/>
          <w:tab w:val="clear" w:pos="7371"/>
          <w:tab w:val="clear" w:pos="8931"/>
        </w:tabs>
        <w:spacing w:before="120"/>
        <w:rPr>
          <w:snapToGrid w:val="0"/>
        </w:rPr>
      </w:pPr>
      <w:r>
        <w:rPr>
          <w:snapToGrid w:val="0"/>
        </w:rPr>
        <w:t>V této fázi jsou nároky na odběr vody spojeny se spotřebou pro stavební účely a pro potřebu pracovník</w:t>
      </w:r>
      <w:r w:rsidR="00FE62B5">
        <w:rPr>
          <w:snapToGrid w:val="0"/>
        </w:rPr>
        <w:t>ů</w:t>
      </w:r>
      <w:r>
        <w:rPr>
          <w:snapToGrid w:val="0"/>
        </w:rPr>
        <w:t xml:space="preserve"> provádějící stavební práce.</w:t>
      </w:r>
    </w:p>
    <w:p w:rsidR="00F93132" w:rsidRDefault="00F93132" w:rsidP="00386C73">
      <w:pPr>
        <w:pStyle w:val="Zkladntextodsazen"/>
        <w:tabs>
          <w:tab w:val="clear" w:pos="3402"/>
          <w:tab w:val="clear" w:pos="4536"/>
          <w:tab w:val="clear" w:pos="5670"/>
          <w:tab w:val="clear" w:pos="7371"/>
          <w:tab w:val="clear" w:pos="8931"/>
        </w:tabs>
        <w:spacing w:before="120" w:line="360" w:lineRule="auto"/>
        <w:ind w:firstLine="0"/>
        <w:rPr>
          <w:snapToGrid w:val="0"/>
          <w:u w:val="single"/>
        </w:rPr>
      </w:pPr>
    </w:p>
    <w:p w:rsidR="00A03DEA" w:rsidRDefault="00A03DEA" w:rsidP="00386C73">
      <w:pPr>
        <w:pStyle w:val="Zkladntextodsazen"/>
        <w:tabs>
          <w:tab w:val="clear" w:pos="3402"/>
          <w:tab w:val="clear" w:pos="4536"/>
          <w:tab w:val="clear" w:pos="5670"/>
          <w:tab w:val="clear" w:pos="7371"/>
          <w:tab w:val="clear" w:pos="8931"/>
        </w:tabs>
        <w:spacing w:before="120" w:line="360" w:lineRule="auto"/>
        <w:ind w:firstLine="0"/>
        <w:rPr>
          <w:snapToGrid w:val="0"/>
          <w:u w:val="single"/>
        </w:rPr>
      </w:pPr>
      <w:r>
        <w:rPr>
          <w:snapToGrid w:val="0"/>
          <w:u w:val="single"/>
        </w:rPr>
        <w:lastRenderedPageBreak/>
        <w:t>Provoz záměru</w:t>
      </w:r>
    </w:p>
    <w:p w:rsidR="00386C73" w:rsidRPr="00E64830" w:rsidRDefault="00386C73" w:rsidP="00386C73">
      <w:pPr>
        <w:pStyle w:val="Import6"/>
        <w:tabs>
          <w:tab w:val="clear" w:pos="720"/>
          <w:tab w:val="left" w:pos="567"/>
        </w:tabs>
        <w:spacing w:line="276" w:lineRule="auto"/>
        <w:ind w:left="0" w:firstLine="0"/>
        <w:jc w:val="both"/>
        <w:rPr>
          <w:rFonts w:ascii="Arial" w:hAnsi="Arial" w:cs="Arial"/>
          <w:sz w:val="22"/>
          <w:szCs w:val="22"/>
        </w:rPr>
      </w:pPr>
      <w:r>
        <w:rPr>
          <w:rFonts w:ascii="Arial" w:hAnsi="Arial" w:cs="Arial"/>
          <w:sz w:val="22"/>
          <w:szCs w:val="22"/>
        </w:rPr>
        <w:tab/>
      </w:r>
      <w:r w:rsidRPr="00E64830">
        <w:rPr>
          <w:rFonts w:ascii="Arial" w:hAnsi="Arial" w:cs="Arial"/>
          <w:sz w:val="22"/>
          <w:szCs w:val="22"/>
        </w:rPr>
        <w:t>Voda pro technologické účely není potřeba.</w:t>
      </w:r>
    </w:p>
    <w:p w:rsidR="00386C73" w:rsidRPr="00E64830" w:rsidRDefault="00386C73" w:rsidP="00386C73">
      <w:pPr>
        <w:pStyle w:val="Import6"/>
        <w:tabs>
          <w:tab w:val="clear" w:pos="720"/>
          <w:tab w:val="left" w:pos="567"/>
        </w:tabs>
        <w:spacing w:line="276" w:lineRule="auto"/>
        <w:ind w:left="0" w:firstLine="0"/>
        <w:jc w:val="both"/>
        <w:rPr>
          <w:rFonts w:ascii="Arial" w:hAnsi="Arial" w:cs="Arial"/>
          <w:sz w:val="22"/>
          <w:szCs w:val="22"/>
        </w:rPr>
      </w:pPr>
      <w:r>
        <w:rPr>
          <w:rFonts w:ascii="Arial" w:hAnsi="Arial" w:cs="Arial"/>
          <w:sz w:val="22"/>
          <w:szCs w:val="22"/>
        </w:rPr>
        <w:tab/>
      </w:r>
      <w:r w:rsidRPr="00E64830">
        <w:rPr>
          <w:rFonts w:ascii="Arial" w:hAnsi="Arial" w:cs="Arial"/>
          <w:sz w:val="22"/>
          <w:szCs w:val="22"/>
        </w:rPr>
        <w:t xml:space="preserve">Pro účely sociální bude voda zajištěna ve stávajícím sociálním </w:t>
      </w:r>
      <w:proofErr w:type="gramStart"/>
      <w:r w:rsidRPr="00E64830">
        <w:rPr>
          <w:rFonts w:ascii="Arial" w:hAnsi="Arial" w:cs="Arial"/>
          <w:sz w:val="22"/>
          <w:szCs w:val="22"/>
        </w:rPr>
        <w:t>zařízením</w:t>
      </w:r>
      <w:proofErr w:type="gramEnd"/>
      <w:r w:rsidRPr="00E64830">
        <w:rPr>
          <w:rFonts w:ascii="Arial" w:hAnsi="Arial" w:cs="Arial"/>
          <w:sz w:val="22"/>
          <w:szCs w:val="22"/>
        </w:rPr>
        <w:t xml:space="preserve"> v areálu. </w:t>
      </w:r>
    </w:p>
    <w:p w:rsidR="00621775" w:rsidRPr="00386C73" w:rsidRDefault="00386C73" w:rsidP="00386C73">
      <w:pPr>
        <w:pStyle w:val="Import6"/>
        <w:tabs>
          <w:tab w:val="clear" w:pos="720"/>
          <w:tab w:val="left" w:pos="567"/>
        </w:tabs>
        <w:spacing w:line="276" w:lineRule="auto"/>
        <w:ind w:left="0" w:firstLine="0"/>
        <w:jc w:val="both"/>
        <w:rPr>
          <w:rFonts w:ascii="Arial" w:hAnsi="Arial" w:cs="Arial"/>
          <w:sz w:val="22"/>
          <w:szCs w:val="22"/>
        </w:rPr>
      </w:pPr>
      <w:r>
        <w:rPr>
          <w:rFonts w:ascii="Arial" w:hAnsi="Arial" w:cs="Arial"/>
          <w:sz w:val="22"/>
          <w:szCs w:val="22"/>
        </w:rPr>
        <w:tab/>
      </w:r>
      <w:r w:rsidRPr="00E64830">
        <w:rPr>
          <w:rFonts w:ascii="Arial" w:hAnsi="Arial" w:cs="Arial"/>
          <w:sz w:val="22"/>
          <w:szCs w:val="22"/>
        </w:rPr>
        <w:t>Pro zajištění bezpečnosti práce /případné potřísnění obsluhy kapalným hnojivem – DAM</w:t>
      </w:r>
      <w:r>
        <w:rPr>
          <w:rFonts w:ascii="Arial" w:hAnsi="Arial" w:cs="Arial"/>
          <w:sz w:val="22"/>
          <w:szCs w:val="22"/>
        </w:rPr>
        <w:t xml:space="preserve"> </w:t>
      </w:r>
      <w:r w:rsidR="007D7025">
        <w:rPr>
          <w:rFonts w:ascii="Arial" w:hAnsi="Arial" w:cs="Arial"/>
          <w:sz w:val="22"/>
          <w:szCs w:val="22"/>
        </w:rPr>
        <w:t>390</w:t>
      </w:r>
      <w:r w:rsidRPr="00E64830">
        <w:rPr>
          <w:rFonts w:ascii="Arial" w:hAnsi="Arial" w:cs="Arial"/>
          <w:sz w:val="22"/>
          <w:szCs w:val="22"/>
        </w:rPr>
        <w:t xml:space="preserve"> je třeba zajistit přístup k studené </w:t>
      </w:r>
      <w:r w:rsidRPr="00386C73">
        <w:rPr>
          <w:rFonts w:ascii="Arial" w:hAnsi="Arial" w:cs="Arial"/>
          <w:sz w:val="22"/>
          <w:szCs w:val="22"/>
        </w:rPr>
        <w:t>proudící vodě.</w:t>
      </w:r>
      <w:r w:rsidR="007D7025">
        <w:rPr>
          <w:rFonts w:ascii="Arial" w:hAnsi="Arial" w:cs="Arial"/>
          <w:sz w:val="22"/>
          <w:szCs w:val="22"/>
        </w:rPr>
        <w:t xml:space="preserve"> </w:t>
      </w:r>
      <w:r w:rsidRPr="00386C73">
        <w:rPr>
          <w:rFonts w:ascii="Arial" w:hAnsi="Arial" w:cs="Arial"/>
          <w:sz w:val="22"/>
          <w:szCs w:val="22"/>
        </w:rPr>
        <w:t>Toto bude zajištěno ze stávají</w:t>
      </w:r>
      <w:r w:rsidR="00280752">
        <w:rPr>
          <w:rFonts w:ascii="Arial" w:hAnsi="Arial" w:cs="Arial"/>
          <w:sz w:val="22"/>
          <w:szCs w:val="22"/>
        </w:rPr>
        <w:t>cí</w:t>
      </w:r>
      <w:r w:rsidRPr="00386C73">
        <w:rPr>
          <w:rFonts w:ascii="Arial" w:hAnsi="Arial" w:cs="Arial"/>
          <w:sz w:val="22"/>
          <w:szCs w:val="22"/>
        </w:rPr>
        <w:t>ho vodovodního rozvodu v areálu.</w:t>
      </w:r>
    </w:p>
    <w:p w:rsidR="00A03DEA" w:rsidRDefault="00A03DEA">
      <w:pPr>
        <w:pStyle w:val="Nadpis5"/>
        <w:rPr>
          <w:snapToGrid w:val="0"/>
        </w:rPr>
      </w:pPr>
      <w:bookmarkStart w:id="16" w:name="_Toc308948902"/>
      <w:proofErr w:type="gramStart"/>
      <w:r>
        <w:rPr>
          <w:snapToGrid w:val="0"/>
        </w:rPr>
        <w:t>B.II</w:t>
      </w:r>
      <w:proofErr w:type="gramEnd"/>
      <w:r>
        <w:rPr>
          <w:snapToGrid w:val="0"/>
        </w:rPr>
        <w:t>.3. Energie</w:t>
      </w:r>
      <w:bookmarkEnd w:id="16"/>
    </w:p>
    <w:p w:rsidR="00A03DEA" w:rsidRDefault="00A03DEA">
      <w:pPr>
        <w:pStyle w:val="Normlntext"/>
        <w:ind w:firstLine="0"/>
        <w:rPr>
          <w:snapToGrid w:val="0"/>
          <w:u w:val="single"/>
        </w:rPr>
      </w:pPr>
      <w:r>
        <w:rPr>
          <w:snapToGrid w:val="0"/>
          <w:u w:val="single"/>
        </w:rPr>
        <w:t>Teplo a teplá užitková voda</w:t>
      </w:r>
    </w:p>
    <w:p w:rsidR="00A03DEA" w:rsidRDefault="00386C73">
      <w:pPr>
        <w:pStyle w:val="Zkladntextodsazen2"/>
        <w:ind w:firstLine="510"/>
        <w:rPr>
          <w:snapToGrid w:val="0"/>
          <w:color w:val="auto"/>
        </w:rPr>
      </w:pPr>
      <w:r>
        <w:rPr>
          <w:snapToGrid w:val="0"/>
          <w:color w:val="auto"/>
        </w:rPr>
        <w:t>Stavba není vytápěna</w:t>
      </w:r>
      <w:r w:rsidR="00A03DEA">
        <w:rPr>
          <w:snapToGrid w:val="0"/>
          <w:color w:val="auto"/>
        </w:rPr>
        <w:t>.</w:t>
      </w:r>
      <w:r>
        <w:rPr>
          <w:snapToGrid w:val="0"/>
          <w:color w:val="auto"/>
        </w:rPr>
        <w:t xml:space="preserve"> Využití stavby nevyžaduje užitkovou vodu.</w:t>
      </w:r>
    </w:p>
    <w:p w:rsidR="00386C73" w:rsidRDefault="00386C73">
      <w:pPr>
        <w:pStyle w:val="Normlntext"/>
        <w:ind w:firstLine="0"/>
        <w:rPr>
          <w:u w:val="single"/>
        </w:rPr>
      </w:pPr>
    </w:p>
    <w:p w:rsidR="00A03DEA" w:rsidRDefault="00A03DEA">
      <w:pPr>
        <w:pStyle w:val="Normlntext"/>
        <w:ind w:firstLine="0"/>
        <w:rPr>
          <w:u w:val="single"/>
        </w:rPr>
      </w:pPr>
      <w:r>
        <w:rPr>
          <w:u w:val="single"/>
        </w:rPr>
        <w:t>Elektrická energie</w:t>
      </w:r>
    </w:p>
    <w:p w:rsidR="00386C73" w:rsidRPr="00E64830" w:rsidRDefault="00386C73" w:rsidP="00386C73">
      <w:pPr>
        <w:pStyle w:val="Import6"/>
        <w:spacing w:line="276" w:lineRule="auto"/>
        <w:ind w:left="0" w:firstLine="0"/>
        <w:jc w:val="both"/>
        <w:rPr>
          <w:rFonts w:ascii="Arial" w:hAnsi="Arial" w:cs="Arial"/>
          <w:sz w:val="22"/>
          <w:szCs w:val="22"/>
        </w:rPr>
      </w:pPr>
      <w:r w:rsidRPr="00E64830">
        <w:rPr>
          <w:rFonts w:ascii="Arial" w:hAnsi="Arial" w:cs="Arial"/>
          <w:sz w:val="22"/>
          <w:szCs w:val="22"/>
        </w:rPr>
        <w:t>Stavba pro svůj provoz bude potřebovat elektrickou energii.</w:t>
      </w:r>
    </w:p>
    <w:p w:rsidR="00386C73" w:rsidRPr="00E64830" w:rsidRDefault="00386C73" w:rsidP="00386C73">
      <w:pPr>
        <w:pStyle w:val="Import6"/>
        <w:spacing w:line="276" w:lineRule="auto"/>
        <w:ind w:left="0" w:firstLine="0"/>
        <w:jc w:val="both"/>
        <w:rPr>
          <w:rFonts w:ascii="Arial" w:hAnsi="Arial" w:cs="Arial"/>
          <w:sz w:val="22"/>
          <w:szCs w:val="22"/>
        </w:rPr>
      </w:pPr>
      <w:r w:rsidRPr="00E64830">
        <w:rPr>
          <w:rFonts w:ascii="Arial" w:hAnsi="Arial" w:cs="Arial"/>
          <w:sz w:val="22"/>
          <w:szCs w:val="22"/>
        </w:rPr>
        <w:t xml:space="preserve">Celkový potřebný instalovaný el. </w:t>
      </w:r>
      <w:proofErr w:type="gramStart"/>
      <w:r w:rsidRPr="00E64830">
        <w:rPr>
          <w:rFonts w:ascii="Arial" w:hAnsi="Arial" w:cs="Arial"/>
          <w:sz w:val="22"/>
          <w:szCs w:val="22"/>
        </w:rPr>
        <w:t>příkon</w:t>
      </w:r>
      <w:proofErr w:type="gramEnd"/>
      <w:r w:rsidRPr="00E64830">
        <w:rPr>
          <w:rFonts w:ascii="Arial" w:hAnsi="Arial" w:cs="Arial"/>
          <w:sz w:val="22"/>
          <w:szCs w:val="22"/>
        </w:rPr>
        <w:t xml:space="preserve"> je cca 7,5 kW.</w:t>
      </w:r>
    </w:p>
    <w:p w:rsidR="00386C73" w:rsidRDefault="00386C73" w:rsidP="00386C73">
      <w:pPr>
        <w:pStyle w:val="Import6"/>
        <w:spacing w:line="276" w:lineRule="auto"/>
        <w:ind w:left="0" w:firstLine="0"/>
        <w:jc w:val="both"/>
        <w:rPr>
          <w:rFonts w:ascii="Arial" w:hAnsi="Arial" w:cs="Arial"/>
          <w:sz w:val="22"/>
          <w:szCs w:val="22"/>
        </w:rPr>
      </w:pPr>
      <w:r w:rsidRPr="00E64830">
        <w:rPr>
          <w:rFonts w:ascii="Arial" w:hAnsi="Arial" w:cs="Arial"/>
          <w:sz w:val="22"/>
          <w:szCs w:val="22"/>
        </w:rPr>
        <w:t xml:space="preserve">Tento </w:t>
      </w:r>
      <w:proofErr w:type="gramStart"/>
      <w:r w:rsidRPr="00E64830">
        <w:rPr>
          <w:rFonts w:ascii="Arial" w:hAnsi="Arial" w:cs="Arial"/>
          <w:sz w:val="22"/>
          <w:szCs w:val="22"/>
        </w:rPr>
        <w:t>malý  příkon</w:t>
      </w:r>
      <w:proofErr w:type="gramEnd"/>
      <w:r w:rsidRPr="00E64830">
        <w:rPr>
          <w:rFonts w:ascii="Arial" w:hAnsi="Arial" w:cs="Arial"/>
          <w:sz w:val="22"/>
          <w:szCs w:val="22"/>
        </w:rPr>
        <w:t xml:space="preserve"> bude zajištěn ze stávajících rozvodů v areálu</w:t>
      </w:r>
    </w:p>
    <w:p w:rsidR="00386C73" w:rsidRDefault="00386C73" w:rsidP="00386C73">
      <w:pPr>
        <w:pStyle w:val="Import6"/>
        <w:spacing w:line="276" w:lineRule="auto"/>
        <w:ind w:left="0"/>
        <w:jc w:val="both"/>
        <w:rPr>
          <w:rFonts w:ascii="Arial" w:hAnsi="Arial" w:cs="Arial"/>
          <w:sz w:val="22"/>
          <w:szCs w:val="22"/>
        </w:rPr>
      </w:pPr>
    </w:p>
    <w:p w:rsidR="00386C73" w:rsidRPr="00E64830" w:rsidRDefault="00386C73" w:rsidP="00386C73">
      <w:pPr>
        <w:pStyle w:val="Import6"/>
        <w:spacing w:line="276" w:lineRule="auto"/>
        <w:ind w:left="0" w:firstLine="0"/>
        <w:jc w:val="both"/>
        <w:rPr>
          <w:rFonts w:ascii="Arial" w:hAnsi="Arial" w:cs="Arial"/>
          <w:sz w:val="22"/>
          <w:szCs w:val="22"/>
        </w:rPr>
      </w:pPr>
      <w:r w:rsidRPr="00E64830">
        <w:rPr>
          <w:rFonts w:ascii="Arial" w:hAnsi="Arial" w:cs="Arial"/>
          <w:sz w:val="22"/>
          <w:szCs w:val="22"/>
        </w:rPr>
        <w:t>Potřeba el.</w:t>
      </w:r>
      <w:r w:rsidR="007D7025">
        <w:rPr>
          <w:rFonts w:ascii="Arial" w:hAnsi="Arial" w:cs="Arial"/>
          <w:sz w:val="22"/>
          <w:szCs w:val="22"/>
        </w:rPr>
        <w:t xml:space="preserve"> </w:t>
      </w:r>
      <w:proofErr w:type="gramStart"/>
      <w:r w:rsidRPr="00E64830">
        <w:rPr>
          <w:rFonts w:ascii="Arial" w:hAnsi="Arial" w:cs="Arial"/>
          <w:sz w:val="22"/>
          <w:szCs w:val="22"/>
        </w:rPr>
        <w:t>energie</w:t>
      </w:r>
      <w:proofErr w:type="gramEnd"/>
      <w:r w:rsidRPr="00E64830">
        <w:rPr>
          <w:rFonts w:ascii="Arial" w:hAnsi="Arial" w:cs="Arial"/>
          <w:sz w:val="22"/>
          <w:szCs w:val="22"/>
        </w:rPr>
        <w:t xml:space="preserve"> :</w:t>
      </w:r>
    </w:p>
    <w:p w:rsidR="00386C73" w:rsidRPr="00386C73" w:rsidRDefault="00386C73" w:rsidP="00386C73">
      <w:pPr>
        <w:spacing w:line="276" w:lineRule="auto"/>
        <w:rPr>
          <w:rFonts w:cs="Arial"/>
        </w:rPr>
      </w:pPr>
      <w:r w:rsidRPr="00E64830">
        <w:rPr>
          <w:rFonts w:cs="Arial"/>
          <w:sz w:val="22"/>
          <w:szCs w:val="22"/>
        </w:rPr>
        <w:t>Naskladnění 1120m</w:t>
      </w:r>
      <w:r w:rsidRPr="00286DC1">
        <w:rPr>
          <w:rFonts w:cs="Arial"/>
          <w:sz w:val="22"/>
          <w:szCs w:val="22"/>
          <w:vertAlign w:val="superscript"/>
        </w:rPr>
        <w:t>3</w:t>
      </w:r>
      <w:r>
        <w:rPr>
          <w:rFonts w:cs="Arial"/>
        </w:rPr>
        <w:t>:</w:t>
      </w:r>
      <w:r w:rsidRPr="00E64830">
        <w:rPr>
          <w:rFonts w:cs="Arial"/>
          <w:sz w:val="22"/>
          <w:szCs w:val="22"/>
        </w:rPr>
        <w:t xml:space="preserve"> </w:t>
      </w:r>
      <w:r>
        <w:rPr>
          <w:rFonts w:cs="Arial"/>
        </w:rPr>
        <w:t>p</w:t>
      </w:r>
      <w:r w:rsidRPr="00E64830">
        <w:rPr>
          <w:rFonts w:cs="Arial"/>
          <w:sz w:val="22"/>
          <w:szCs w:val="22"/>
        </w:rPr>
        <w:t>ři předpokládaném výkonu čerpadla 500l/min je počet provozních hodin při naskladnění  1120l : 0,5 m3/min = 2 240min tj.</w:t>
      </w:r>
      <w:r>
        <w:rPr>
          <w:rFonts w:cs="Arial"/>
        </w:rPr>
        <w:t xml:space="preserve"> </w:t>
      </w:r>
      <w:r w:rsidRPr="00E64830">
        <w:rPr>
          <w:rFonts w:cs="Arial"/>
          <w:sz w:val="22"/>
          <w:szCs w:val="22"/>
        </w:rPr>
        <w:t xml:space="preserve">37,33hod při </w:t>
      </w:r>
      <w:proofErr w:type="gramStart"/>
      <w:r w:rsidRPr="00E64830">
        <w:rPr>
          <w:rFonts w:cs="Arial"/>
          <w:sz w:val="22"/>
          <w:szCs w:val="22"/>
        </w:rPr>
        <w:t>obrátkovosti  3  to</w:t>
      </w:r>
      <w:proofErr w:type="gramEnd"/>
      <w:r w:rsidRPr="00E64830">
        <w:rPr>
          <w:rFonts w:cs="Arial"/>
          <w:sz w:val="22"/>
          <w:szCs w:val="22"/>
        </w:rPr>
        <w:t xml:space="preserve"> je celkem </w:t>
      </w:r>
      <w:r w:rsidRPr="00386C73">
        <w:rPr>
          <w:rFonts w:cs="Arial"/>
          <w:sz w:val="22"/>
          <w:szCs w:val="22"/>
        </w:rPr>
        <w:t>120 hod.</w:t>
      </w:r>
      <w:r w:rsidRPr="00386C73">
        <w:rPr>
          <w:rFonts w:cs="Arial"/>
        </w:rPr>
        <w:t xml:space="preserve">   </w:t>
      </w:r>
      <w:r w:rsidRPr="00386C73">
        <w:rPr>
          <w:rFonts w:cs="Arial"/>
          <w:sz w:val="22"/>
          <w:szCs w:val="22"/>
        </w:rPr>
        <w:t>37,33hod x 7,5 kW = 280kWh</w:t>
      </w:r>
      <w:r w:rsidRPr="00386C73">
        <w:rPr>
          <w:rFonts w:cs="Arial"/>
        </w:rPr>
        <w:t>.</w:t>
      </w:r>
      <w:r w:rsidRPr="00386C73">
        <w:rPr>
          <w:rFonts w:cs="Arial"/>
          <w:sz w:val="22"/>
          <w:szCs w:val="22"/>
        </w:rPr>
        <w:t xml:space="preserve"> </w:t>
      </w:r>
      <w:proofErr w:type="gramStart"/>
      <w:r w:rsidRPr="00386C73">
        <w:rPr>
          <w:rFonts w:cs="Arial"/>
          <w:sz w:val="22"/>
          <w:szCs w:val="22"/>
        </w:rPr>
        <w:t>Vyskladnění  stejně</w:t>
      </w:r>
      <w:proofErr w:type="gramEnd"/>
      <w:r w:rsidRPr="00386C73">
        <w:rPr>
          <w:rFonts w:cs="Arial"/>
          <w:sz w:val="22"/>
          <w:szCs w:val="22"/>
        </w:rPr>
        <w:t xml:space="preserve"> jako při naskladnění  280kWh</w:t>
      </w:r>
      <w:r w:rsidRPr="00386C73">
        <w:rPr>
          <w:rFonts w:cs="Arial"/>
        </w:rPr>
        <w:t>.</w:t>
      </w:r>
    </w:p>
    <w:p w:rsidR="00A03DEA" w:rsidRPr="00386C73" w:rsidRDefault="00386C73" w:rsidP="00386C73">
      <w:pPr>
        <w:spacing w:line="276" w:lineRule="auto"/>
        <w:rPr>
          <w:rFonts w:cs="Arial"/>
          <w:b/>
        </w:rPr>
      </w:pPr>
      <w:r w:rsidRPr="00E64830">
        <w:rPr>
          <w:rFonts w:cs="Arial"/>
          <w:sz w:val="22"/>
          <w:szCs w:val="22"/>
        </w:rPr>
        <w:t xml:space="preserve">celkem </w:t>
      </w:r>
      <w:r>
        <w:rPr>
          <w:rFonts w:cs="Arial"/>
          <w:sz w:val="22"/>
          <w:szCs w:val="22"/>
        </w:rPr>
        <w:t xml:space="preserve">je tedy </w:t>
      </w:r>
      <w:r w:rsidR="00F93132">
        <w:rPr>
          <w:rFonts w:cs="Arial"/>
          <w:sz w:val="22"/>
          <w:szCs w:val="22"/>
        </w:rPr>
        <w:t>spotřeba el.</w:t>
      </w:r>
      <w:r w:rsidR="007D7025">
        <w:rPr>
          <w:rFonts w:cs="Arial"/>
          <w:sz w:val="22"/>
          <w:szCs w:val="22"/>
        </w:rPr>
        <w:t xml:space="preserve"> </w:t>
      </w:r>
      <w:proofErr w:type="gramStart"/>
      <w:r w:rsidR="00F93132">
        <w:rPr>
          <w:rFonts w:cs="Arial"/>
          <w:sz w:val="22"/>
          <w:szCs w:val="22"/>
        </w:rPr>
        <w:t>energie</w:t>
      </w:r>
      <w:proofErr w:type="gramEnd"/>
      <w:r w:rsidRPr="00E64830">
        <w:rPr>
          <w:rFonts w:cs="Arial"/>
          <w:sz w:val="22"/>
          <w:szCs w:val="22"/>
        </w:rPr>
        <w:t xml:space="preserve"> </w:t>
      </w:r>
      <w:r w:rsidRPr="00386C73">
        <w:rPr>
          <w:rFonts w:cs="Arial"/>
          <w:sz w:val="22"/>
          <w:szCs w:val="22"/>
        </w:rPr>
        <w:t>560  kWh  x 3 /obrátkovost/ =</w:t>
      </w:r>
      <w:r w:rsidRPr="00E64830">
        <w:rPr>
          <w:rFonts w:cs="Arial"/>
          <w:b/>
          <w:sz w:val="22"/>
          <w:szCs w:val="22"/>
        </w:rPr>
        <w:t>1 680 kWh</w:t>
      </w:r>
    </w:p>
    <w:p w:rsidR="00A03DEA" w:rsidRDefault="00A03DEA">
      <w:pPr>
        <w:pStyle w:val="Normlntext"/>
      </w:pPr>
    </w:p>
    <w:p w:rsidR="00A03DEA" w:rsidRDefault="00A03DEA">
      <w:pPr>
        <w:pStyle w:val="Nadpis5"/>
        <w:rPr>
          <w:snapToGrid w:val="0"/>
        </w:rPr>
      </w:pPr>
      <w:bookmarkStart w:id="17" w:name="_Toc308948903"/>
      <w:proofErr w:type="gramStart"/>
      <w:r>
        <w:rPr>
          <w:snapToGrid w:val="0"/>
        </w:rPr>
        <w:t>B.II</w:t>
      </w:r>
      <w:proofErr w:type="gramEnd"/>
      <w:r>
        <w:rPr>
          <w:snapToGrid w:val="0"/>
        </w:rPr>
        <w:t>.4. Vstupní suroviny</w:t>
      </w:r>
      <w:bookmarkEnd w:id="17"/>
      <w:r>
        <w:rPr>
          <w:snapToGrid w:val="0"/>
        </w:rPr>
        <w:t xml:space="preserve"> </w:t>
      </w:r>
    </w:p>
    <w:p w:rsidR="00A03DEA" w:rsidRDefault="00473623">
      <w:pPr>
        <w:pStyle w:val="Zkladntext3"/>
        <w:ind w:firstLine="567"/>
        <w:jc w:val="both"/>
      </w:pPr>
      <w:r w:rsidRPr="00E64830">
        <w:rPr>
          <w:rFonts w:cs="Arial"/>
          <w:szCs w:val="22"/>
        </w:rPr>
        <w:t xml:space="preserve">Hlavním výrobním programem </w:t>
      </w:r>
      <w:r w:rsidRPr="00E64830">
        <w:rPr>
          <w:rFonts w:cs="Arial"/>
          <w:b/>
          <w:szCs w:val="22"/>
        </w:rPr>
        <w:t xml:space="preserve">je skladování kapalných hnojiv </w:t>
      </w:r>
      <w:r w:rsidRPr="00E64830">
        <w:rPr>
          <w:rFonts w:cs="Arial"/>
          <w:szCs w:val="22"/>
        </w:rPr>
        <w:t xml:space="preserve">a to konkrétně kapalného hnojiva </w:t>
      </w:r>
      <w:r w:rsidRPr="00473623">
        <w:rPr>
          <w:rFonts w:cs="Arial"/>
          <w:b/>
          <w:szCs w:val="22"/>
        </w:rPr>
        <w:t>DAM 390</w:t>
      </w:r>
      <w:r w:rsidR="00A03DEA">
        <w:t>.</w:t>
      </w:r>
    </w:p>
    <w:p w:rsidR="00A03DEA" w:rsidRDefault="00A03DEA">
      <w:pPr>
        <w:pStyle w:val="Zkladntext3"/>
        <w:jc w:val="both"/>
        <w:rPr>
          <w:u w:val="single"/>
        </w:rPr>
      </w:pPr>
      <w:r>
        <w:rPr>
          <w:u w:val="single"/>
        </w:rPr>
        <w:t xml:space="preserve">Chemická charakteristika distribuovaných </w:t>
      </w:r>
      <w:r w:rsidR="00473623">
        <w:rPr>
          <w:u w:val="single"/>
        </w:rPr>
        <w:t>K</w:t>
      </w:r>
      <w:r>
        <w:rPr>
          <w:u w:val="single"/>
        </w:rPr>
        <w:t>PH</w:t>
      </w:r>
    </w:p>
    <w:p w:rsidR="00A03DEA" w:rsidRDefault="00A03DEA">
      <w:pPr>
        <w:pStyle w:val="Zkladntext3"/>
        <w:spacing w:before="0"/>
        <w:jc w:val="both"/>
      </w:pPr>
    </w:p>
    <w:p w:rsidR="00473623" w:rsidRPr="00E64830" w:rsidRDefault="00473623" w:rsidP="00473623">
      <w:pPr>
        <w:pStyle w:val="ZkladntextIMP"/>
        <w:rPr>
          <w:rFonts w:ascii="Arial" w:hAnsi="Arial" w:cs="Arial"/>
          <w:sz w:val="22"/>
          <w:szCs w:val="22"/>
        </w:rPr>
      </w:pPr>
      <w:r w:rsidRPr="00E64830">
        <w:rPr>
          <w:rFonts w:ascii="Arial" w:hAnsi="Arial" w:cs="Arial"/>
          <w:b/>
          <w:sz w:val="22"/>
          <w:szCs w:val="22"/>
        </w:rPr>
        <w:t xml:space="preserve">DAM 390 </w:t>
      </w:r>
      <w:r w:rsidRPr="00E64830">
        <w:rPr>
          <w:rFonts w:ascii="Arial" w:hAnsi="Arial" w:cs="Arial"/>
          <w:sz w:val="22"/>
          <w:szCs w:val="22"/>
        </w:rPr>
        <w:t>- je kapalný,</w:t>
      </w:r>
      <w:r>
        <w:rPr>
          <w:rFonts w:ascii="Arial" w:hAnsi="Arial" w:cs="Arial"/>
          <w:sz w:val="22"/>
          <w:szCs w:val="22"/>
        </w:rPr>
        <w:t xml:space="preserve"> </w:t>
      </w:r>
      <w:r w:rsidRPr="00E64830">
        <w:rPr>
          <w:rFonts w:ascii="Arial" w:hAnsi="Arial" w:cs="Arial"/>
          <w:sz w:val="22"/>
          <w:szCs w:val="22"/>
        </w:rPr>
        <w:t>beztlaký vodný roztok dusičnanu amonného a močoviny.</w:t>
      </w:r>
      <w:r w:rsidR="007D7025">
        <w:rPr>
          <w:rFonts w:ascii="Arial" w:hAnsi="Arial" w:cs="Arial"/>
          <w:sz w:val="22"/>
          <w:szCs w:val="22"/>
        </w:rPr>
        <w:t xml:space="preserve"> </w:t>
      </w:r>
      <w:r w:rsidRPr="00E64830">
        <w:rPr>
          <w:rFonts w:ascii="Arial" w:hAnsi="Arial" w:cs="Arial"/>
          <w:sz w:val="22"/>
          <w:szCs w:val="22"/>
        </w:rPr>
        <w:t>Jeho kvalitativní složení určuje norma PND 94 - 014 -75</w:t>
      </w:r>
    </w:p>
    <w:p w:rsidR="00473623" w:rsidRPr="00E64830" w:rsidRDefault="00473623" w:rsidP="00473623">
      <w:pPr>
        <w:pStyle w:val="ZkladntextIMP"/>
        <w:rPr>
          <w:rFonts w:ascii="Arial" w:hAnsi="Arial" w:cs="Arial"/>
          <w:sz w:val="22"/>
          <w:szCs w:val="22"/>
        </w:rPr>
      </w:pPr>
    </w:p>
    <w:p w:rsidR="00473623" w:rsidRPr="00E64830" w:rsidRDefault="00473623" w:rsidP="00473623">
      <w:pPr>
        <w:pStyle w:val="ZkladntextIMP"/>
        <w:rPr>
          <w:rFonts w:ascii="Arial" w:hAnsi="Arial" w:cs="Arial"/>
          <w:sz w:val="22"/>
          <w:szCs w:val="22"/>
        </w:rPr>
      </w:pPr>
      <w:r w:rsidRPr="00E64830">
        <w:rPr>
          <w:rFonts w:ascii="Arial" w:hAnsi="Arial" w:cs="Arial"/>
          <w:sz w:val="22"/>
          <w:szCs w:val="22"/>
        </w:rPr>
        <w:t xml:space="preserve">obsah celkového </w:t>
      </w:r>
      <w:proofErr w:type="gramStart"/>
      <w:r w:rsidRPr="00E64830">
        <w:rPr>
          <w:rFonts w:ascii="Arial" w:hAnsi="Arial" w:cs="Arial"/>
          <w:sz w:val="22"/>
          <w:szCs w:val="22"/>
        </w:rPr>
        <w:t>dusíku                          min.</w:t>
      </w:r>
      <w:proofErr w:type="gramEnd"/>
      <w:r w:rsidRPr="00E64830">
        <w:rPr>
          <w:rFonts w:ascii="Arial" w:hAnsi="Arial" w:cs="Arial"/>
          <w:sz w:val="22"/>
          <w:szCs w:val="22"/>
        </w:rPr>
        <w:t xml:space="preserve"> 28,0 %</w:t>
      </w:r>
    </w:p>
    <w:p w:rsidR="00473623" w:rsidRPr="00E64830" w:rsidRDefault="00473623" w:rsidP="00473623">
      <w:pPr>
        <w:pStyle w:val="ZkladntextIMP"/>
        <w:rPr>
          <w:rFonts w:ascii="Arial" w:hAnsi="Arial" w:cs="Arial"/>
          <w:sz w:val="22"/>
          <w:szCs w:val="22"/>
        </w:rPr>
      </w:pPr>
      <w:r w:rsidRPr="00E64830">
        <w:rPr>
          <w:rFonts w:ascii="Arial" w:hAnsi="Arial" w:cs="Arial"/>
          <w:sz w:val="22"/>
          <w:szCs w:val="22"/>
        </w:rPr>
        <w:t xml:space="preserve">obsah </w:t>
      </w:r>
      <w:proofErr w:type="spellStart"/>
      <w:r w:rsidRPr="00E64830">
        <w:rPr>
          <w:rFonts w:ascii="Arial" w:hAnsi="Arial" w:cs="Arial"/>
          <w:sz w:val="22"/>
          <w:szCs w:val="22"/>
        </w:rPr>
        <w:t>amidického</w:t>
      </w:r>
      <w:proofErr w:type="spellEnd"/>
      <w:r w:rsidRPr="00E64830">
        <w:rPr>
          <w:rFonts w:ascii="Arial" w:hAnsi="Arial" w:cs="Arial"/>
          <w:sz w:val="22"/>
          <w:szCs w:val="22"/>
        </w:rPr>
        <w:t xml:space="preserve"> </w:t>
      </w:r>
      <w:proofErr w:type="gramStart"/>
      <w:r w:rsidRPr="00E64830">
        <w:rPr>
          <w:rFonts w:ascii="Arial" w:hAnsi="Arial" w:cs="Arial"/>
          <w:sz w:val="22"/>
          <w:szCs w:val="22"/>
        </w:rPr>
        <w:t>dusíku                        min.</w:t>
      </w:r>
      <w:proofErr w:type="gramEnd"/>
      <w:r w:rsidRPr="00E64830">
        <w:rPr>
          <w:rFonts w:ascii="Arial" w:hAnsi="Arial" w:cs="Arial"/>
          <w:sz w:val="22"/>
          <w:szCs w:val="22"/>
        </w:rPr>
        <w:t xml:space="preserve">  14,0 %</w:t>
      </w:r>
    </w:p>
    <w:p w:rsidR="00473623" w:rsidRPr="00E64830" w:rsidRDefault="00473623" w:rsidP="00473623">
      <w:pPr>
        <w:pStyle w:val="ZkladntextIMP"/>
        <w:rPr>
          <w:rFonts w:ascii="Arial" w:hAnsi="Arial" w:cs="Arial"/>
          <w:sz w:val="22"/>
          <w:szCs w:val="22"/>
        </w:rPr>
      </w:pPr>
      <w:r w:rsidRPr="00E64830">
        <w:rPr>
          <w:rFonts w:ascii="Arial" w:hAnsi="Arial" w:cs="Arial"/>
          <w:sz w:val="22"/>
          <w:szCs w:val="22"/>
        </w:rPr>
        <w:t xml:space="preserve">obsah volného </w:t>
      </w:r>
      <w:proofErr w:type="gramStart"/>
      <w:r w:rsidRPr="00E64830">
        <w:rPr>
          <w:rFonts w:ascii="Arial" w:hAnsi="Arial" w:cs="Arial"/>
          <w:sz w:val="22"/>
          <w:szCs w:val="22"/>
        </w:rPr>
        <w:t>čpavku                             max.</w:t>
      </w:r>
      <w:proofErr w:type="gramEnd"/>
      <w:r w:rsidRPr="00E64830">
        <w:rPr>
          <w:rFonts w:ascii="Arial" w:hAnsi="Arial" w:cs="Arial"/>
          <w:sz w:val="22"/>
          <w:szCs w:val="22"/>
        </w:rPr>
        <w:t xml:space="preserve">   0,3 %</w:t>
      </w:r>
    </w:p>
    <w:p w:rsidR="00473623" w:rsidRPr="00E64830" w:rsidRDefault="00473623" w:rsidP="00473623">
      <w:pPr>
        <w:pStyle w:val="ZkladntextIMP"/>
        <w:rPr>
          <w:rFonts w:ascii="Arial" w:hAnsi="Arial" w:cs="Arial"/>
          <w:sz w:val="22"/>
          <w:szCs w:val="22"/>
        </w:rPr>
      </w:pPr>
      <w:r w:rsidRPr="00E64830">
        <w:rPr>
          <w:rFonts w:ascii="Arial" w:hAnsi="Arial" w:cs="Arial"/>
          <w:sz w:val="22"/>
          <w:szCs w:val="22"/>
        </w:rPr>
        <w:t>pH                                                             7,5 - 8</w:t>
      </w:r>
    </w:p>
    <w:p w:rsidR="00473623" w:rsidRPr="00E64830" w:rsidRDefault="00473623" w:rsidP="00473623">
      <w:pPr>
        <w:pStyle w:val="ZkladntextIMP"/>
        <w:rPr>
          <w:rFonts w:ascii="Arial" w:hAnsi="Arial" w:cs="Arial"/>
          <w:sz w:val="22"/>
          <w:szCs w:val="22"/>
        </w:rPr>
      </w:pPr>
      <w:proofErr w:type="gramStart"/>
      <w:r w:rsidRPr="00E64830">
        <w:rPr>
          <w:rFonts w:ascii="Arial" w:hAnsi="Arial" w:cs="Arial"/>
          <w:sz w:val="22"/>
          <w:szCs w:val="22"/>
        </w:rPr>
        <w:t>hustota                                                     1 300</w:t>
      </w:r>
      <w:proofErr w:type="gramEnd"/>
      <w:r w:rsidRPr="00E64830">
        <w:rPr>
          <w:rFonts w:ascii="Arial" w:hAnsi="Arial" w:cs="Arial"/>
          <w:sz w:val="22"/>
          <w:szCs w:val="22"/>
        </w:rPr>
        <w:t xml:space="preserve"> kg/m3</w:t>
      </w:r>
    </w:p>
    <w:p w:rsidR="00473623" w:rsidRPr="00E64830" w:rsidRDefault="00473623" w:rsidP="00473623">
      <w:pPr>
        <w:pStyle w:val="ZkladntextIMP"/>
        <w:rPr>
          <w:rFonts w:ascii="Arial" w:hAnsi="Arial" w:cs="Arial"/>
          <w:sz w:val="22"/>
          <w:szCs w:val="22"/>
        </w:rPr>
      </w:pPr>
      <w:r w:rsidRPr="00E64830">
        <w:rPr>
          <w:rFonts w:ascii="Arial" w:hAnsi="Arial" w:cs="Arial"/>
          <w:sz w:val="22"/>
          <w:szCs w:val="22"/>
        </w:rPr>
        <w:t xml:space="preserve">teplota vysolování                                     - </w:t>
      </w:r>
      <w:proofErr w:type="gramStart"/>
      <w:r w:rsidRPr="00E64830">
        <w:rPr>
          <w:rFonts w:ascii="Arial" w:hAnsi="Arial" w:cs="Arial"/>
          <w:sz w:val="22"/>
          <w:szCs w:val="22"/>
        </w:rPr>
        <w:t xml:space="preserve">10 </w:t>
      </w:r>
      <w:r w:rsidRPr="00E64830">
        <w:rPr>
          <w:rFonts w:ascii="Arial" w:hAnsi="Arial" w:cs="Arial"/>
          <w:sz w:val="22"/>
          <w:szCs w:val="22"/>
          <w:vertAlign w:val="superscript"/>
        </w:rPr>
        <w:t xml:space="preserve">o  </w:t>
      </w:r>
      <w:r w:rsidRPr="00E64830">
        <w:rPr>
          <w:rFonts w:ascii="Arial" w:hAnsi="Arial" w:cs="Arial"/>
          <w:sz w:val="22"/>
          <w:szCs w:val="22"/>
        </w:rPr>
        <w:t>C</w:t>
      </w:r>
      <w:proofErr w:type="gramEnd"/>
    </w:p>
    <w:p w:rsidR="00473623" w:rsidRPr="00E64830" w:rsidRDefault="00473623" w:rsidP="00473623">
      <w:pPr>
        <w:pStyle w:val="ZkladntextIMP"/>
        <w:rPr>
          <w:rFonts w:ascii="Arial" w:hAnsi="Arial" w:cs="Arial"/>
          <w:sz w:val="22"/>
          <w:szCs w:val="22"/>
        </w:rPr>
      </w:pPr>
    </w:p>
    <w:p w:rsidR="00473623" w:rsidRPr="00E64830" w:rsidRDefault="00473623" w:rsidP="00473623">
      <w:pPr>
        <w:pStyle w:val="ZkladntextIMP"/>
        <w:rPr>
          <w:rFonts w:ascii="Arial" w:hAnsi="Arial" w:cs="Arial"/>
          <w:sz w:val="22"/>
          <w:szCs w:val="22"/>
        </w:rPr>
      </w:pPr>
      <w:r>
        <w:rPr>
          <w:rFonts w:ascii="Arial" w:hAnsi="Arial" w:cs="Arial"/>
          <w:sz w:val="22"/>
          <w:szCs w:val="22"/>
        </w:rPr>
        <w:tab/>
        <w:t xml:space="preserve">DAM 390 nezamrzá, </w:t>
      </w:r>
      <w:r w:rsidRPr="00E64830">
        <w:rPr>
          <w:rFonts w:ascii="Arial" w:hAnsi="Arial" w:cs="Arial"/>
          <w:sz w:val="22"/>
          <w:szCs w:val="22"/>
        </w:rPr>
        <w:t xml:space="preserve">ale tuhne a </w:t>
      </w:r>
      <w:proofErr w:type="gramStart"/>
      <w:r w:rsidRPr="00E64830">
        <w:rPr>
          <w:rFonts w:ascii="Arial" w:hAnsi="Arial" w:cs="Arial"/>
          <w:sz w:val="22"/>
          <w:szCs w:val="22"/>
        </w:rPr>
        <w:t>krystalizuje,</w:t>
      </w:r>
      <w:r>
        <w:rPr>
          <w:rFonts w:ascii="Arial" w:hAnsi="Arial" w:cs="Arial"/>
          <w:sz w:val="22"/>
          <w:szCs w:val="22"/>
        </w:rPr>
        <w:t xml:space="preserve">  </w:t>
      </w:r>
      <w:r w:rsidRPr="00E64830">
        <w:rPr>
          <w:rFonts w:ascii="Arial" w:hAnsi="Arial" w:cs="Arial"/>
          <w:sz w:val="22"/>
          <w:szCs w:val="22"/>
        </w:rPr>
        <w:t>přičemž</w:t>
      </w:r>
      <w:proofErr w:type="gramEnd"/>
      <w:r w:rsidRPr="00E64830">
        <w:rPr>
          <w:rFonts w:ascii="Arial" w:hAnsi="Arial" w:cs="Arial"/>
          <w:sz w:val="22"/>
          <w:szCs w:val="22"/>
        </w:rPr>
        <w:t xml:space="preserve"> však nemění svůj objem.</w:t>
      </w:r>
      <w:r>
        <w:rPr>
          <w:rFonts w:ascii="Arial" w:hAnsi="Arial" w:cs="Arial"/>
          <w:sz w:val="22"/>
          <w:szCs w:val="22"/>
        </w:rPr>
        <w:t xml:space="preserve"> </w:t>
      </w:r>
      <w:r w:rsidRPr="00E64830">
        <w:rPr>
          <w:rFonts w:ascii="Arial" w:hAnsi="Arial" w:cs="Arial"/>
          <w:sz w:val="22"/>
          <w:szCs w:val="22"/>
        </w:rPr>
        <w:t>Tedy nezpůsobuje žádné nam</w:t>
      </w:r>
      <w:r>
        <w:rPr>
          <w:rFonts w:ascii="Arial" w:hAnsi="Arial" w:cs="Arial"/>
          <w:sz w:val="22"/>
          <w:szCs w:val="22"/>
        </w:rPr>
        <w:t xml:space="preserve">áhání a tím i deformace armatur či </w:t>
      </w:r>
      <w:r w:rsidRPr="00E64830">
        <w:rPr>
          <w:rFonts w:ascii="Arial" w:hAnsi="Arial" w:cs="Arial"/>
          <w:sz w:val="22"/>
          <w:szCs w:val="22"/>
        </w:rPr>
        <w:t>potrubí.</w:t>
      </w:r>
      <w:r>
        <w:rPr>
          <w:rFonts w:ascii="Arial" w:hAnsi="Arial" w:cs="Arial"/>
          <w:sz w:val="22"/>
          <w:szCs w:val="22"/>
        </w:rPr>
        <w:t xml:space="preserve"> </w:t>
      </w:r>
      <w:r w:rsidRPr="00E64830">
        <w:rPr>
          <w:rFonts w:ascii="Arial" w:hAnsi="Arial" w:cs="Arial"/>
          <w:sz w:val="22"/>
          <w:szCs w:val="22"/>
        </w:rPr>
        <w:t>Po zvýšení teploty se vrací do původního kapalného stavu.</w:t>
      </w:r>
    </w:p>
    <w:p w:rsidR="00A03DEA" w:rsidRDefault="00A03DEA">
      <w:pPr>
        <w:pStyle w:val="Zkladntext3"/>
        <w:ind w:firstLine="567"/>
      </w:pPr>
    </w:p>
    <w:p w:rsidR="00A03DEA" w:rsidRDefault="00A03DEA">
      <w:pPr>
        <w:pStyle w:val="Zkladntext3"/>
        <w:widowControl w:val="0"/>
        <w:ind w:firstLine="567"/>
        <w:jc w:val="both"/>
      </w:pPr>
      <w:r>
        <w:t xml:space="preserve">Způsob skladování, distribuce a stáčení </w:t>
      </w:r>
      <w:r w:rsidR="00E25C49">
        <w:t>KP</w:t>
      </w:r>
      <w:r>
        <w:t xml:space="preserve">H je popsán v Části </w:t>
      </w:r>
      <w:proofErr w:type="gramStart"/>
      <w:r>
        <w:t>oznámení B.I.6  „Stručný</w:t>
      </w:r>
      <w:proofErr w:type="gramEnd"/>
      <w:r>
        <w:t xml:space="preserve"> popis technického a technologického řešení záměru“.</w:t>
      </w:r>
    </w:p>
    <w:p w:rsidR="00A03DEA" w:rsidRDefault="00A03DEA">
      <w:pPr>
        <w:pStyle w:val="Zkladntext3"/>
        <w:widowControl w:val="0"/>
        <w:ind w:firstLine="567"/>
        <w:jc w:val="both"/>
      </w:pPr>
    </w:p>
    <w:p w:rsidR="00A03DEA" w:rsidRDefault="00A03DEA">
      <w:pPr>
        <w:pStyle w:val="Nadpis5"/>
        <w:jc w:val="left"/>
      </w:pPr>
      <w:bookmarkStart w:id="18" w:name="_Toc308948904"/>
      <w:proofErr w:type="gramStart"/>
      <w:r>
        <w:lastRenderedPageBreak/>
        <w:t>B.II</w:t>
      </w:r>
      <w:proofErr w:type="gramEnd"/>
      <w:r>
        <w:t>.5. Nároky na infrastrukturu</w:t>
      </w:r>
      <w:bookmarkEnd w:id="18"/>
    </w:p>
    <w:p w:rsidR="00A03DEA" w:rsidRDefault="00A03DEA">
      <w:pPr>
        <w:pStyle w:val="Normlntext"/>
        <w:widowControl/>
        <w:rPr>
          <w:rFonts w:cs="Arial"/>
        </w:rPr>
      </w:pPr>
      <w:r>
        <w:rPr>
          <w:rFonts w:cs="Arial"/>
        </w:rPr>
        <w:t>Při výstavbě existuje jistá možnost navýšení dopravy po přechodnou dobu ve spojitosti s dovozem potřebných materiálů a technologií.</w:t>
      </w:r>
    </w:p>
    <w:p w:rsidR="00A03DEA" w:rsidRDefault="00A03DEA">
      <w:pPr>
        <w:pStyle w:val="Normlntext"/>
        <w:widowControl/>
      </w:pPr>
      <w:r>
        <w:t xml:space="preserve">Ve spojitosti s činností záměru dle předloženého Oznámení se nepředpokládá s výrazným navýšením dopravy, které by zatěžovalo přilehlou příjezdovou komunikaci. </w:t>
      </w:r>
      <w:r w:rsidR="00E25C49">
        <w:t>Sklad</w:t>
      </w:r>
      <w:r>
        <w:t xml:space="preserve"> má sloužit převážně pro vozidla fir</w:t>
      </w:r>
      <w:r w:rsidR="00E25C49">
        <w:t>my</w:t>
      </w:r>
      <w:r>
        <w:t xml:space="preserve"> </w:t>
      </w:r>
      <w:r w:rsidR="00621775">
        <w:t>MJM a okol</w:t>
      </w:r>
      <w:r w:rsidR="00E25C49">
        <w:t>ních zemědělců</w:t>
      </w:r>
      <w:r>
        <w:t>.</w:t>
      </w:r>
    </w:p>
    <w:p w:rsidR="00A03DEA" w:rsidRDefault="00A03DEA">
      <w:pPr>
        <w:pStyle w:val="Normlntext"/>
        <w:widowControl/>
        <w:rPr>
          <w:rFonts w:cs="Arial"/>
        </w:rPr>
      </w:pPr>
      <w:r>
        <w:rPr>
          <w:rFonts w:cs="Arial"/>
        </w:rPr>
        <w:t xml:space="preserve">Protože </w:t>
      </w:r>
      <w:proofErr w:type="gramStart"/>
      <w:r>
        <w:rPr>
          <w:rFonts w:cs="Arial"/>
        </w:rPr>
        <w:t>bude</w:t>
      </w:r>
      <w:proofErr w:type="gramEnd"/>
      <w:r>
        <w:rPr>
          <w:rFonts w:cs="Arial"/>
        </w:rPr>
        <w:t xml:space="preserve"> </w:t>
      </w:r>
      <w:r w:rsidR="00E25C49">
        <w:rPr>
          <w:rFonts w:cs="Arial"/>
        </w:rPr>
        <w:t>sklad umístěn</w:t>
      </w:r>
      <w:r>
        <w:rPr>
          <w:rFonts w:cs="Arial"/>
        </w:rPr>
        <w:t xml:space="preserve"> </w:t>
      </w:r>
      <w:r w:rsidR="00621775">
        <w:rPr>
          <w:rFonts w:cs="Arial"/>
        </w:rPr>
        <w:t>u</w:t>
      </w:r>
      <w:r>
        <w:rPr>
          <w:rFonts w:cs="Arial"/>
        </w:rPr>
        <w:t xml:space="preserve">vnitř výrobního areálu </w:t>
      </w:r>
      <w:proofErr w:type="gramStart"/>
      <w:r>
        <w:rPr>
          <w:rFonts w:cs="Arial"/>
        </w:rPr>
        <w:t>nedojde</w:t>
      </w:r>
      <w:proofErr w:type="gramEnd"/>
      <w:r>
        <w:rPr>
          <w:rFonts w:cs="Arial"/>
        </w:rPr>
        <w:t xml:space="preserve"> k ovlivnění veřejné komunikace sousedící s areálem. Stavební zásahy se budou týkat pouze vnitropodnikové infrastruktury.</w:t>
      </w:r>
    </w:p>
    <w:p w:rsidR="00F93132" w:rsidRDefault="00F93132">
      <w:pPr>
        <w:pStyle w:val="Nadpis2"/>
        <w:keepNext w:val="0"/>
        <w:numPr>
          <w:ilvl w:val="0"/>
          <w:numId w:val="0"/>
        </w:numPr>
        <w:jc w:val="left"/>
      </w:pPr>
    </w:p>
    <w:p w:rsidR="00A03DEA" w:rsidRDefault="00A03DEA">
      <w:pPr>
        <w:pStyle w:val="Nadpis2"/>
        <w:keepNext w:val="0"/>
        <w:numPr>
          <w:ilvl w:val="0"/>
          <w:numId w:val="0"/>
        </w:numPr>
        <w:jc w:val="left"/>
      </w:pPr>
      <w:bookmarkStart w:id="19" w:name="_Toc308948905"/>
      <w:proofErr w:type="gramStart"/>
      <w:r>
        <w:t>B.III</w:t>
      </w:r>
      <w:proofErr w:type="gramEnd"/>
      <w:r>
        <w:t>. Údaje o výstupech</w:t>
      </w:r>
      <w:bookmarkEnd w:id="19"/>
    </w:p>
    <w:p w:rsidR="00A03DEA" w:rsidRDefault="00A03DEA">
      <w:pPr>
        <w:pStyle w:val="Zhlav"/>
        <w:tabs>
          <w:tab w:val="clear" w:pos="4536"/>
          <w:tab w:val="clear" w:pos="9072"/>
        </w:tabs>
        <w:spacing w:before="120"/>
      </w:pPr>
    </w:p>
    <w:p w:rsidR="00A03DEA" w:rsidRDefault="00A03DEA">
      <w:pPr>
        <w:pStyle w:val="Nadpis5"/>
      </w:pPr>
      <w:bookmarkStart w:id="20" w:name="_Toc308948906"/>
      <w:proofErr w:type="gramStart"/>
      <w:r>
        <w:t>B.III</w:t>
      </w:r>
      <w:proofErr w:type="gramEnd"/>
      <w:r>
        <w:t>.1. Emise do ovzduší</w:t>
      </w:r>
      <w:bookmarkEnd w:id="20"/>
    </w:p>
    <w:p w:rsidR="00A03DEA" w:rsidRDefault="00A03DEA">
      <w:pPr>
        <w:spacing w:before="120"/>
        <w:jc w:val="left"/>
        <w:rPr>
          <w:sz w:val="22"/>
          <w:u w:val="single"/>
        </w:rPr>
      </w:pPr>
      <w:r>
        <w:rPr>
          <w:sz w:val="22"/>
          <w:u w:val="single"/>
        </w:rPr>
        <w:t>Emise při stavbě a stavebních úpravách</w:t>
      </w:r>
    </w:p>
    <w:p w:rsidR="00A03DEA" w:rsidRDefault="00A03DEA">
      <w:pPr>
        <w:pStyle w:val="Zkladntextodsazen"/>
        <w:tabs>
          <w:tab w:val="clear" w:pos="3402"/>
          <w:tab w:val="clear" w:pos="4536"/>
          <w:tab w:val="clear" w:pos="5670"/>
          <w:tab w:val="clear" w:pos="7371"/>
          <w:tab w:val="clear" w:pos="8931"/>
        </w:tabs>
        <w:spacing w:before="120"/>
      </w:pPr>
      <w:r>
        <w:t xml:space="preserve">Ve fázi stavby lze vytipovat následné oblasti možného vzniku emisí: </w:t>
      </w:r>
    </w:p>
    <w:p w:rsidR="00A03DEA" w:rsidRDefault="00A03DEA">
      <w:pPr>
        <w:pStyle w:val="Zkladntextodsazen"/>
        <w:numPr>
          <w:ilvl w:val="0"/>
          <w:numId w:val="20"/>
        </w:numPr>
        <w:tabs>
          <w:tab w:val="clear" w:pos="3402"/>
          <w:tab w:val="clear" w:pos="4536"/>
          <w:tab w:val="clear" w:pos="5670"/>
          <w:tab w:val="clear" w:pos="7371"/>
          <w:tab w:val="clear" w:pos="8931"/>
        </w:tabs>
        <w:spacing w:before="120"/>
      </w:pPr>
      <w:r>
        <w:t>při provádění stavebních prací - výkopové akce, přemisťování zeminy</w:t>
      </w:r>
    </w:p>
    <w:p w:rsidR="00A03DEA" w:rsidRDefault="00A03DEA">
      <w:pPr>
        <w:pStyle w:val="Zkladntextodsazen"/>
        <w:numPr>
          <w:ilvl w:val="0"/>
          <w:numId w:val="20"/>
        </w:numPr>
        <w:tabs>
          <w:tab w:val="clear" w:pos="3402"/>
          <w:tab w:val="clear" w:pos="4536"/>
          <w:tab w:val="clear" w:pos="5670"/>
          <w:tab w:val="clear" w:pos="7371"/>
          <w:tab w:val="clear" w:pos="8931"/>
        </w:tabs>
        <w:spacing w:before="120"/>
      </w:pPr>
      <w:r>
        <w:t>stavební přestavby stávajících objektů - demoliční práce</w:t>
      </w:r>
    </w:p>
    <w:p w:rsidR="00A03DEA" w:rsidRDefault="00A03DEA">
      <w:pPr>
        <w:pStyle w:val="Zkladntextodsazen"/>
        <w:numPr>
          <w:ilvl w:val="0"/>
          <w:numId w:val="20"/>
        </w:numPr>
        <w:tabs>
          <w:tab w:val="clear" w:pos="3402"/>
          <w:tab w:val="clear" w:pos="4536"/>
          <w:tab w:val="clear" w:pos="5670"/>
          <w:tab w:val="clear" w:pos="7371"/>
          <w:tab w:val="clear" w:pos="8931"/>
        </w:tabs>
        <w:spacing w:before="120"/>
      </w:pPr>
      <w:r>
        <w:t>činnosti stavební mechanizace</w:t>
      </w:r>
    </w:p>
    <w:p w:rsidR="00A03DEA" w:rsidRDefault="00A03DEA">
      <w:pPr>
        <w:pStyle w:val="Zkladntextodsazen"/>
        <w:numPr>
          <w:ilvl w:val="0"/>
          <w:numId w:val="20"/>
        </w:numPr>
        <w:tabs>
          <w:tab w:val="clear" w:pos="3402"/>
          <w:tab w:val="clear" w:pos="4536"/>
          <w:tab w:val="clear" w:pos="5670"/>
          <w:tab w:val="clear" w:pos="7371"/>
          <w:tab w:val="clear" w:pos="8931"/>
        </w:tabs>
        <w:spacing w:before="120"/>
      </w:pPr>
      <w:r>
        <w:t>z dopravy materiálů a odvozu stavebních odpadů</w:t>
      </w:r>
    </w:p>
    <w:p w:rsidR="00A03DEA" w:rsidRDefault="00A03DEA">
      <w:pPr>
        <w:pStyle w:val="Zkladntextodsazen"/>
        <w:tabs>
          <w:tab w:val="clear" w:pos="3402"/>
          <w:tab w:val="clear" w:pos="4536"/>
          <w:tab w:val="clear" w:pos="5670"/>
          <w:tab w:val="clear" w:pos="7371"/>
          <w:tab w:val="clear" w:pos="8931"/>
        </w:tabs>
        <w:spacing w:before="120"/>
      </w:pPr>
    </w:p>
    <w:p w:rsidR="00A03DEA" w:rsidRDefault="00A03DEA">
      <w:pPr>
        <w:widowControl w:val="0"/>
        <w:spacing w:before="120"/>
        <w:ind w:firstLine="567"/>
        <w:rPr>
          <w:sz w:val="22"/>
        </w:rPr>
      </w:pPr>
      <w:r>
        <w:rPr>
          <w:sz w:val="22"/>
        </w:rPr>
        <w:t>Zvýšena bude prašnost v bezprostřední blízkosti staveniště, množství vznikajících emisí je v této fázi prakticky nemožné určit. Ale lze konstatovat, že při rozsahu prováděných prací se nebude jednat o velké objemy těchto látek.</w:t>
      </w:r>
    </w:p>
    <w:p w:rsidR="00A03DEA" w:rsidRDefault="00A03DEA">
      <w:pPr>
        <w:spacing w:before="120"/>
        <w:ind w:firstLine="567"/>
        <w:jc w:val="left"/>
        <w:rPr>
          <w:sz w:val="22"/>
        </w:rPr>
      </w:pPr>
      <w:r>
        <w:rPr>
          <w:sz w:val="22"/>
        </w:rPr>
        <w:t>Omezení negativních vlivů:</w:t>
      </w:r>
    </w:p>
    <w:p w:rsidR="00A03DEA" w:rsidRDefault="00A03DEA">
      <w:pPr>
        <w:numPr>
          <w:ilvl w:val="0"/>
          <w:numId w:val="20"/>
        </w:numPr>
        <w:spacing w:before="120"/>
        <w:jc w:val="left"/>
        <w:rPr>
          <w:sz w:val="22"/>
        </w:rPr>
      </w:pPr>
      <w:r>
        <w:rPr>
          <w:sz w:val="22"/>
        </w:rPr>
        <w:t>provedení prací v co nejkratším termínu</w:t>
      </w:r>
    </w:p>
    <w:p w:rsidR="00A03DEA" w:rsidRDefault="00A03DEA">
      <w:pPr>
        <w:numPr>
          <w:ilvl w:val="0"/>
          <w:numId w:val="20"/>
        </w:numPr>
        <w:spacing w:before="120"/>
        <w:jc w:val="left"/>
        <w:rPr>
          <w:sz w:val="22"/>
        </w:rPr>
      </w:pPr>
      <w:r>
        <w:rPr>
          <w:sz w:val="22"/>
        </w:rPr>
        <w:t>kropení staveniště - snížení prašnosti</w:t>
      </w:r>
    </w:p>
    <w:p w:rsidR="00A03DEA" w:rsidRDefault="00A03DEA">
      <w:pPr>
        <w:numPr>
          <w:ilvl w:val="0"/>
          <w:numId w:val="20"/>
        </w:numPr>
        <w:spacing w:before="120"/>
        <w:jc w:val="left"/>
        <w:rPr>
          <w:sz w:val="22"/>
        </w:rPr>
      </w:pPr>
      <w:r>
        <w:rPr>
          <w:sz w:val="22"/>
        </w:rPr>
        <w:t>nasazováním stavební a dopravní mechanizace v dobrém technickém stavu</w:t>
      </w:r>
    </w:p>
    <w:p w:rsidR="00A03DEA" w:rsidRDefault="00A03DEA">
      <w:pPr>
        <w:spacing w:before="120"/>
        <w:ind w:firstLine="567"/>
        <w:jc w:val="left"/>
        <w:rPr>
          <w:sz w:val="22"/>
        </w:rPr>
      </w:pPr>
    </w:p>
    <w:p w:rsidR="00A03DEA" w:rsidRDefault="00A03DEA">
      <w:pPr>
        <w:spacing w:before="120"/>
        <w:jc w:val="left"/>
        <w:rPr>
          <w:sz w:val="22"/>
          <w:u w:val="single"/>
        </w:rPr>
      </w:pPr>
      <w:r>
        <w:rPr>
          <w:sz w:val="22"/>
          <w:u w:val="single"/>
        </w:rPr>
        <w:t xml:space="preserve">Provoz </w:t>
      </w:r>
      <w:r w:rsidR="00E25C49">
        <w:rPr>
          <w:sz w:val="22"/>
          <w:u w:val="single"/>
        </w:rPr>
        <w:t>skladu KPH</w:t>
      </w:r>
    </w:p>
    <w:p w:rsidR="00A03DEA" w:rsidRDefault="00A03DEA">
      <w:pPr>
        <w:spacing w:before="120"/>
        <w:ind w:firstLine="567"/>
        <w:rPr>
          <w:sz w:val="22"/>
        </w:rPr>
      </w:pPr>
      <w:r>
        <w:rPr>
          <w:sz w:val="22"/>
        </w:rPr>
        <w:t xml:space="preserve">Po uvedení </w:t>
      </w:r>
      <w:r w:rsidR="00E25C49">
        <w:rPr>
          <w:sz w:val="22"/>
        </w:rPr>
        <w:t>skladu</w:t>
      </w:r>
      <w:r>
        <w:rPr>
          <w:sz w:val="22"/>
        </w:rPr>
        <w:t xml:space="preserve"> do provozu bude možno rozdělit zdroje emisí na mobilní zdroje</w:t>
      </w:r>
      <w:r>
        <w:t xml:space="preserve"> </w:t>
      </w:r>
      <w:r>
        <w:rPr>
          <w:sz w:val="22"/>
        </w:rPr>
        <w:t xml:space="preserve">(automobilová doprava) a stacionární zdroje, </w:t>
      </w:r>
      <w:proofErr w:type="gramStart"/>
      <w:r>
        <w:rPr>
          <w:sz w:val="22"/>
        </w:rPr>
        <w:t>jimiž  je</w:t>
      </w:r>
      <w:proofErr w:type="gramEnd"/>
      <w:r>
        <w:rPr>
          <w:sz w:val="22"/>
        </w:rPr>
        <w:t xml:space="preserve"> samotný objekt </w:t>
      </w:r>
      <w:r w:rsidR="00E25C49">
        <w:rPr>
          <w:sz w:val="22"/>
        </w:rPr>
        <w:t>skladu</w:t>
      </w:r>
      <w:r>
        <w:rPr>
          <w:sz w:val="22"/>
        </w:rPr>
        <w:t>.</w:t>
      </w:r>
    </w:p>
    <w:p w:rsidR="00A03DEA" w:rsidRDefault="00A03DEA">
      <w:pPr>
        <w:spacing w:before="120"/>
        <w:jc w:val="left"/>
        <w:rPr>
          <w:sz w:val="22"/>
        </w:rPr>
      </w:pPr>
    </w:p>
    <w:p w:rsidR="00A03DEA" w:rsidRDefault="00A03DEA">
      <w:pPr>
        <w:spacing w:before="120"/>
        <w:jc w:val="left"/>
        <w:rPr>
          <w:i/>
          <w:iCs/>
          <w:sz w:val="22"/>
        </w:rPr>
      </w:pPr>
      <w:r>
        <w:rPr>
          <w:i/>
          <w:iCs/>
          <w:sz w:val="22"/>
        </w:rPr>
        <w:t>Mobilní zdroje</w:t>
      </w:r>
    </w:p>
    <w:p w:rsidR="00A03DEA" w:rsidRDefault="00A03DEA">
      <w:pPr>
        <w:spacing w:before="120"/>
        <w:rPr>
          <w:sz w:val="22"/>
        </w:rPr>
      </w:pPr>
      <w:r>
        <w:rPr>
          <w:sz w:val="22"/>
        </w:rPr>
        <w:tab/>
        <w:t>Jak již bylo uvedeno u popisu vlivu záměru na infrastrukturu, neočekává se vlivem realizace záměru přílišné navýšením dopravy.</w:t>
      </w:r>
    </w:p>
    <w:p w:rsidR="00A03DEA" w:rsidRDefault="00A03DEA">
      <w:pPr>
        <w:pStyle w:val="Zkladntextodsazen"/>
        <w:tabs>
          <w:tab w:val="clear" w:pos="3402"/>
          <w:tab w:val="clear" w:pos="4536"/>
          <w:tab w:val="clear" w:pos="5670"/>
          <w:tab w:val="clear" w:pos="7371"/>
          <w:tab w:val="clear" w:pos="8931"/>
        </w:tabs>
        <w:spacing w:before="120"/>
      </w:pPr>
      <w:r>
        <w:t xml:space="preserve">Oproti stávajícímu stavu </w:t>
      </w:r>
      <w:r w:rsidR="00415E44">
        <w:t xml:space="preserve">nebude navýšena </w:t>
      </w:r>
      <w:r>
        <w:t>doprava spojená se samotným zásobováním.</w:t>
      </w:r>
      <w:r w:rsidR="00E25C49">
        <w:t xml:space="preserve"> Zásobování bude prováděno železničními cisternami.</w:t>
      </w:r>
      <w:r>
        <w:t xml:space="preserve"> </w:t>
      </w:r>
    </w:p>
    <w:p w:rsidR="00A03DEA" w:rsidRDefault="00A03DEA">
      <w:pPr>
        <w:pStyle w:val="Zkladntextodsazen"/>
        <w:tabs>
          <w:tab w:val="clear" w:pos="3402"/>
          <w:tab w:val="clear" w:pos="4536"/>
          <w:tab w:val="clear" w:pos="5670"/>
          <w:tab w:val="clear" w:pos="7371"/>
          <w:tab w:val="clear" w:pos="8931"/>
        </w:tabs>
        <w:spacing w:before="120"/>
        <w:ind w:firstLine="0"/>
      </w:pPr>
    </w:p>
    <w:p w:rsidR="00A03DEA" w:rsidRDefault="00A03DEA">
      <w:pPr>
        <w:pStyle w:val="Zkladntextodsazen"/>
        <w:tabs>
          <w:tab w:val="clear" w:pos="3402"/>
          <w:tab w:val="clear" w:pos="4536"/>
          <w:tab w:val="clear" w:pos="5670"/>
          <w:tab w:val="clear" w:pos="7371"/>
          <w:tab w:val="clear" w:pos="8931"/>
        </w:tabs>
        <w:spacing w:before="120"/>
        <w:ind w:firstLine="0"/>
        <w:rPr>
          <w:i/>
          <w:iCs/>
        </w:rPr>
      </w:pPr>
      <w:r>
        <w:rPr>
          <w:i/>
          <w:iCs/>
        </w:rPr>
        <w:lastRenderedPageBreak/>
        <w:t>Stacionární zdroje</w:t>
      </w:r>
    </w:p>
    <w:p w:rsidR="00A03DEA" w:rsidRDefault="00A03DEA">
      <w:pPr>
        <w:spacing w:before="120"/>
        <w:ind w:firstLine="567"/>
        <w:rPr>
          <w:sz w:val="22"/>
        </w:rPr>
      </w:pPr>
      <w:r>
        <w:rPr>
          <w:sz w:val="22"/>
        </w:rPr>
        <w:t>Při samotném provozu záměru bude nejvýznamnějším zdrojem emisí manipulace s </w:t>
      </w:r>
      <w:r w:rsidR="00E25C49">
        <w:rPr>
          <w:sz w:val="22"/>
        </w:rPr>
        <w:t>DAM</w:t>
      </w:r>
      <w:r w:rsidR="00421B70">
        <w:rPr>
          <w:sz w:val="22"/>
        </w:rPr>
        <w:t>-u</w:t>
      </w:r>
      <w:r w:rsidR="00E25C49">
        <w:rPr>
          <w:sz w:val="22"/>
        </w:rPr>
        <w:t xml:space="preserve"> 390</w:t>
      </w:r>
      <w:r>
        <w:rPr>
          <w:sz w:val="22"/>
        </w:rPr>
        <w:t xml:space="preserve"> - čerpání do </w:t>
      </w:r>
      <w:proofErr w:type="spellStart"/>
      <w:r>
        <w:rPr>
          <w:sz w:val="22"/>
        </w:rPr>
        <w:t>aut</w:t>
      </w:r>
      <w:r w:rsidR="00E25C49">
        <w:rPr>
          <w:sz w:val="22"/>
        </w:rPr>
        <w:t>ocisteren</w:t>
      </w:r>
      <w:proofErr w:type="spellEnd"/>
      <w:r>
        <w:rPr>
          <w:sz w:val="22"/>
        </w:rPr>
        <w:t xml:space="preserve"> a stáčení do nadzemních nádrží.</w:t>
      </w:r>
    </w:p>
    <w:p w:rsidR="00421B70" w:rsidRDefault="00421B70" w:rsidP="00421B70">
      <w:pPr>
        <w:spacing w:line="276" w:lineRule="auto"/>
        <w:rPr>
          <w:sz w:val="22"/>
        </w:rPr>
      </w:pPr>
    </w:p>
    <w:p w:rsidR="00421B70" w:rsidRPr="00E64830" w:rsidRDefault="00A03DEA" w:rsidP="00421B70">
      <w:pPr>
        <w:spacing w:line="276" w:lineRule="auto"/>
        <w:rPr>
          <w:rFonts w:cs="Arial"/>
          <w:sz w:val="22"/>
          <w:szCs w:val="22"/>
        </w:rPr>
      </w:pPr>
      <w:r>
        <w:rPr>
          <w:sz w:val="22"/>
        </w:rPr>
        <w:t>Pro posouzení příspěvku emisí do o</w:t>
      </w:r>
      <w:r w:rsidR="00415E44">
        <w:rPr>
          <w:sz w:val="22"/>
        </w:rPr>
        <w:t xml:space="preserve">vzduší po realizaci záměru, bylo konstatováno, že nedojde k </w:t>
      </w:r>
      <w:r w:rsidR="00421B70">
        <w:rPr>
          <w:sz w:val="22"/>
        </w:rPr>
        <w:t xml:space="preserve">zhoršení ovzduší. </w:t>
      </w:r>
      <w:r w:rsidR="00421B70" w:rsidRPr="00E64830">
        <w:rPr>
          <w:rFonts w:cs="Arial"/>
          <w:sz w:val="22"/>
          <w:szCs w:val="22"/>
        </w:rPr>
        <w:t xml:space="preserve">Stavba svým charakterem provozu nebude mít nepříznivý vliv </w:t>
      </w:r>
      <w:proofErr w:type="gramStart"/>
      <w:r w:rsidR="00421B70" w:rsidRPr="00E64830">
        <w:rPr>
          <w:rFonts w:cs="Arial"/>
          <w:sz w:val="22"/>
          <w:szCs w:val="22"/>
        </w:rPr>
        <w:t>na  ovzduší</w:t>
      </w:r>
      <w:proofErr w:type="gramEnd"/>
      <w:r w:rsidR="00421B70" w:rsidRPr="00E64830">
        <w:rPr>
          <w:rFonts w:cs="Arial"/>
          <w:sz w:val="22"/>
          <w:szCs w:val="22"/>
        </w:rPr>
        <w:t>.</w:t>
      </w:r>
    </w:p>
    <w:p w:rsidR="00A03DEA" w:rsidRDefault="00421B70" w:rsidP="00421B70">
      <w:pPr>
        <w:spacing w:before="120" w:line="276" w:lineRule="auto"/>
        <w:ind w:firstLine="567"/>
        <w:rPr>
          <w:color w:val="000000"/>
          <w:sz w:val="22"/>
        </w:rPr>
      </w:pPr>
      <w:r w:rsidRPr="00E64830">
        <w:rPr>
          <w:rFonts w:cs="Arial"/>
          <w:sz w:val="22"/>
          <w:szCs w:val="22"/>
        </w:rPr>
        <w:t>Jedná se o skladování kapalného</w:t>
      </w:r>
      <w:r>
        <w:rPr>
          <w:rFonts w:cs="Arial"/>
          <w:sz w:val="22"/>
          <w:szCs w:val="22"/>
        </w:rPr>
        <w:t xml:space="preserve"> hnojiva, </w:t>
      </w:r>
      <w:proofErr w:type="gramStart"/>
      <w:r>
        <w:rPr>
          <w:rFonts w:cs="Arial"/>
          <w:sz w:val="22"/>
          <w:szCs w:val="22"/>
        </w:rPr>
        <w:t>DAM</w:t>
      </w:r>
      <w:r w:rsidRPr="00E64830">
        <w:rPr>
          <w:rFonts w:cs="Arial"/>
          <w:sz w:val="22"/>
          <w:szCs w:val="22"/>
        </w:rPr>
        <w:t xml:space="preserve">–u </w:t>
      </w:r>
      <w:r>
        <w:rPr>
          <w:rFonts w:cs="Arial"/>
          <w:sz w:val="22"/>
          <w:szCs w:val="22"/>
        </w:rPr>
        <w:t>390</w:t>
      </w:r>
      <w:proofErr w:type="gramEnd"/>
      <w:r>
        <w:rPr>
          <w:rFonts w:cs="Arial"/>
          <w:sz w:val="22"/>
          <w:szCs w:val="22"/>
        </w:rPr>
        <w:t xml:space="preserve"> </w:t>
      </w:r>
      <w:r w:rsidRPr="00E64830">
        <w:rPr>
          <w:rFonts w:cs="Arial"/>
          <w:sz w:val="22"/>
          <w:szCs w:val="22"/>
        </w:rPr>
        <w:t>a s tím související manipulace s ním.</w:t>
      </w:r>
      <w:r>
        <w:rPr>
          <w:rFonts w:cs="Arial"/>
          <w:sz w:val="22"/>
          <w:szCs w:val="22"/>
        </w:rPr>
        <w:t xml:space="preserve"> </w:t>
      </w:r>
      <w:r w:rsidRPr="00E64830">
        <w:rPr>
          <w:rFonts w:cs="Arial"/>
          <w:sz w:val="22"/>
          <w:szCs w:val="22"/>
        </w:rPr>
        <w:t>Ta se děje v uzavřeném potrubí,</w:t>
      </w:r>
      <w:r>
        <w:rPr>
          <w:rFonts w:cs="Arial"/>
          <w:sz w:val="22"/>
          <w:szCs w:val="22"/>
        </w:rPr>
        <w:t xml:space="preserve"> </w:t>
      </w:r>
      <w:r w:rsidRPr="00E64830">
        <w:rPr>
          <w:rFonts w:cs="Arial"/>
          <w:sz w:val="22"/>
          <w:szCs w:val="22"/>
        </w:rPr>
        <w:t>skladovacích nádržích.</w:t>
      </w:r>
      <w:r>
        <w:rPr>
          <w:rFonts w:cs="Arial"/>
          <w:sz w:val="22"/>
          <w:szCs w:val="22"/>
        </w:rPr>
        <w:t xml:space="preserve"> </w:t>
      </w:r>
      <w:r w:rsidRPr="00E64830">
        <w:rPr>
          <w:rFonts w:cs="Arial"/>
          <w:sz w:val="22"/>
          <w:szCs w:val="22"/>
        </w:rPr>
        <w:t>Přímý kontakt s ovzduším je minimální,</w:t>
      </w:r>
      <w:r>
        <w:rPr>
          <w:rFonts w:cs="Arial"/>
          <w:sz w:val="22"/>
          <w:szCs w:val="22"/>
        </w:rPr>
        <w:t xml:space="preserve"> </w:t>
      </w:r>
      <w:r w:rsidRPr="00E64830">
        <w:rPr>
          <w:rFonts w:cs="Arial"/>
          <w:sz w:val="22"/>
          <w:szCs w:val="22"/>
        </w:rPr>
        <w:t>pouze při stáčení a expedici.</w:t>
      </w:r>
      <w:r>
        <w:rPr>
          <w:rFonts w:cs="Arial"/>
          <w:sz w:val="22"/>
          <w:szCs w:val="22"/>
        </w:rPr>
        <w:t xml:space="preserve"> </w:t>
      </w:r>
      <w:r w:rsidRPr="00E64830">
        <w:rPr>
          <w:rFonts w:cs="Arial"/>
          <w:sz w:val="22"/>
          <w:szCs w:val="22"/>
        </w:rPr>
        <w:t>Kapalné hnojivo DAM obsahuje 0,3% volného čpavku.</w:t>
      </w:r>
    </w:p>
    <w:p w:rsidR="00896CD6" w:rsidRDefault="00896CD6" w:rsidP="00896CD6">
      <w:pPr>
        <w:autoSpaceDE w:val="0"/>
        <w:autoSpaceDN w:val="0"/>
        <w:adjustRightInd w:val="0"/>
        <w:spacing w:line="240" w:lineRule="auto"/>
        <w:jc w:val="left"/>
        <w:rPr>
          <w:rFonts w:cs="Arial"/>
          <w:sz w:val="22"/>
          <w:szCs w:val="22"/>
        </w:rPr>
      </w:pPr>
    </w:p>
    <w:p w:rsidR="00896CD6" w:rsidRDefault="00896CD6" w:rsidP="00896CD6">
      <w:pPr>
        <w:autoSpaceDE w:val="0"/>
        <w:autoSpaceDN w:val="0"/>
        <w:adjustRightInd w:val="0"/>
        <w:spacing w:line="240" w:lineRule="auto"/>
        <w:jc w:val="left"/>
        <w:rPr>
          <w:rFonts w:cs="Arial"/>
          <w:sz w:val="22"/>
          <w:szCs w:val="22"/>
        </w:rPr>
      </w:pPr>
    </w:p>
    <w:p w:rsidR="00A03DEA" w:rsidRDefault="00A03DEA">
      <w:pPr>
        <w:pStyle w:val="Nadpis5"/>
      </w:pPr>
      <w:bookmarkStart w:id="21" w:name="_Toc308948907"/>
      <w:proofErr w:type="gramStart"/>
      <w:r>
        <w:t>B.III</w:t>
      </w:r>
      <w:proofErr w:type="gramEnd"/>
      <w:r>
        <w:t>.2. Odpadní vody</w:t>
      </w:r>
      <w:bookmarkEnd w:id="21"/>
    </w:p>
    <w:p w:rsidR="00A03DEA" w:rsidRDefault="00A03DEA">
      <w:pPr>
        <w:tabs>
          <w:tab w:val="left" w:pos="-1985"/>
        </w:tabs>
        <w:spacing w:before="120"/>
        <w:jc w:val="left"/>
        <w:rPr>
          <w:sz w:val="22"/>
          <w:u w:val="single"/>
        </w:rPr>
      </w:pPr>
      <w:r>
        <w:rPr>
          <w:sz w:val="22"/>
          <w:u w:val="single"/>
        </w:rPr>
        <w:t>Stavba a realizace záměru</w:t>
      </w:r>
    </w:p>
    <w:p w:rsidR="00A03DEA" w:rsidRDefault="00A03DEA">
      <w:pPr>
        <w:pStyle w:val="Zkladntextodsazen"/>
        <w:tabs>
          <w:tab w:val="clear" w:pos="3402"/>
          <w:tab w:val="clear" w:pos="4536"/>
          <w:tab w:val="clear" w:pos="5670"/>
          <w:tab w:val="clear" w:pos="7371"/>
          <w:tab w:val="clear" w:pos="8931"/>
          <w:tab w:val="left" w:pos="-1985"/>
        </w:tabs>
        <w:spacing w:before="120"/>
      </w:pPr>
      <w:r>
        <w:t>V této fázi lze očekávat produkci odpadních vod od pracovníků provádějících stavební práce, odpadní splaškové vody budou svedeny do místní splaškové kanalizace.</w:t>
      </w:r>
    </w:p>
    <w:p w:rsidR="0027365E" w:rsidRDefault="0027365E">
      <w:pPr>
        <w:tabs>
          <w:tab w:val="left" w:pos="-1985"/>
        </w:tabs>
        <w:rPr>
          <w:sz w:val="22"/>
          <w:u w:val="single"/>
        </w:rPr>
      </w:pPr>
    </w:p>
    <w:p w:rsidR="00A03DEA" w:rsidRDefault="00A03DEA">
      <w:pPr>
        <w:tabs>
          <w:tab w:val="left" w:pos="-1985"/>
        </w:tabs>
        <w:rPr>
          <w:sz w:val="22"/>
          <w:u w:val="single"/>
        </w:rPr>
      </w:pPr>
      <w:r>
        <w:rPr>
          <w:sz w:val="22"/>
          <w:u w:val="single"/>
        </w:rPr>
        <w:t>Provoz záměru</w:t>
      </w:r>
    </w:p>
    <w:p w:rsidR="00A03DEA" w:rsidRDefault="00A03DEA" w:rsidP="007E5648">
      <w:pPr>
        <w:pStyle w:val="Zkladntextodsazen"/>
        <w:widowControl w:val="0"/>
        <w:tabs>
          <w:tab w:val="clear" w:pos="3402"/>
          <w:tab w:val="clear" w:pos="4536"/>
          <w:tab w:val="clear" w:pos="5670"/>
          <w:tab w:val="clear" w:pos="7371"/>
          <w:tab w:val="clear" w:pos="8931"/>
        </w:tabs>
        <w:spacing w:before="120" w:line="276" w:lineRule="auto"/>
        <w:rPr>
          <w:i/>
          <w:iCs/>
        </w:rPr>
      </w:pPr>
      <w:r>
        <w:rPr>
          <w:i/>
          <w:iCs/>
        </w:rPr>
        <w:t>Dešťové vody</w:t>
      </w:r>
    </w:p>
    <w:p w:rsidR="007E5648" w:rsidRPr="00E64830" w:rsidRDefault="007E5648" w:rsidP="007E5648">
      <w:pPr>
        <w:pStyle w:val="ZkladntextIMP"/>
        <w:rPr>
          <w:rFonts w:ascii="Arial" w:hAnsi="Arial" w:cs="Arial"/>
          <w:sz w:val="22"/>
          <w:szCs w:val="22"/>
        </w:rPr>
      </w:pPr>
      <w:r w:rsidRPr="00E64830">
        <w:rPr>
          <w:rFonts w:ascii="Arial" w:hAnsi="Arial" w:cs="Arial"/>
          <w:sz w:val="22"/>
          <w:szCs w:val="22"/>
        </w:rPr>
        <w:t xml:space="preserve">Užitný objem havarijní vany  </w:t>
      </w:r>
      <w:r w:rsidRPr="00E64830">
        <w:rPr>
          <w:rFonts w:ascii="Arial" w:hAnsi="Arial" w:cs="Arial"/>
          <w:b/>
          <w:sz w:val="22"/>
          <w:szCs w:val="22"/>
        </w:rPr>
        <w:t>888,4m</w:t>
      </w:r>
      <w:r w:rsidRPr="00BF6760">
        <w:rPr>
          <w:rFonts w:ascii="Arial" w:hAnsi="Arial" w:cs="Arial"/>
          <w:b/>
          <w:sz w:val="22"/>
          <w:szCs w:val="22"/>
          <w:vertAlign w:val="superscript"/>
        </w:rPr>
        <w:t>3</w:t>
      </w:r>
      <w:r w:rsidRPr="00E64830">
        <w:rPr>
          <w:rFonts w:ascii="Arial" w:hAnsi="Arial" w:cs="Arial"/>
          <w:sz w:val="22"/>
          <w:szCs w:val="22"/>
        </w:rPr>
        <w:t xml:space="preserve">  </w:t>
      </w:r>
      <w:r w:rsidRPr="00E64830">
        <w:rPr>
          <w:rFonts w:ascii="Arial" w:hAnsi="Arial" w:cs="Arial"/>
          <w:b/>
          <w:sz w:val="22"/>
          <w:szCs w:val="22"/>
        </w:rPr>
        <w:t>je větší</w:t>
      </w:r>
      <w:r w:rsidRPr="00E64830">
        <w:rPr>
          <w:rFonts w:ascii="Arial" w:hAnsi="Arial" w:cs="Arial"/>
          <w:sz w:val="22"/>
          <w:szCs w:val="22"/>
        </w:rPr>
        <w:t xml:space="preserve"> než potřebný užitný objem </w:t>
      </w:r>
      <w:r w:rsidRPr="00E64830">
        <w:rPr>
          <w:rFonts w:ascii="Arial" w:hAnsi="Arial" w:cs="Arial"/>
          <w:b/>
          <w:sz w:val="22"/>
          <w:szCs w:val="22"/>
        </w:rPr>
        <w:t>560m</w:t>
      </w:r>
      <w:r w:rsidRPr="00BF6760">
        <w:rPr>
          <w:rFonts w:ascii="Arial" w:hAnsi="Arial" w:cs="Arial"/>
          <w:b/>
          <w:sz w:val="22"/>
          <w:szCs w:val="22"/>
          <w:vertAlign w:val="superscript"/>
        </w:rPr>
        <w:t>3</w:t>
      </w:r>
      <w:r w:rsidRPr="00E64830">
        <w:rPr>
          <w:rFonts w:ascii="Arial" w:hAnsi="Arial" w:cs="Arial"/>
          <w:sz w:val="22"/>
          <w:szCs w:val="22"/>
        </w:rPr>
        <w:t xml:space="preserve"> – což je objem jedné skladovací nádrže.</w:t>
      </w:r>
    </w:p>
    <w:p w:rsidR="007E5648" w:rsidRPr="00E64830" w:rsidRDefault="007E5648" w:rsidP="007E5648">
      <w:pPr>
        <w:pStyle w:val="ZkladntextIMP"/>
        <w:rPr>
          <w:rFonts w:ascii="Arial" w:hAnsi="Arial" w:cs="Arial"/>
          <w:b/>
          <w:sz w:val="22"/>
          <w:szCs w:val="22"/>
        </w:rPr>
      </w:pPr>
      <w:proofErr w:type="gramStart"/>
      <w:r w:rsidRPr="00E64830">
        <w:rPr>
          <w:rFonts w:ascii="Arial" w:hAnsi="Arial" w:cs="Arial"/>
          <w:sz w:val="22"/>
          <w:szCs w:val="22"/>
        </w:rPr>
        <w:t>Rezerva   :  888,4m</w:t>
      </w:r>
      <w:r w:rsidRPr="00BF6760">
        <w:rPr>
          <w:rFonts w:ascii="Arial" w:hAnsi="Arial" w:cs="Arial"/>
          <w:sz w:val="22"/>
          <w:szCs w:val="22"/>
          <w:vertAlign w:val="superscript"/>
        </w:rPr>
        <w:t>3</w:t>
      </w:r>
      <w:proofErr w:type="gramEnd"/>
      <w:r w:rsidRPr="00E64830">
        <w:rPr>
          <w:rFonts w:ascii="Arial" w:hAnsi="Arial" w:cs="Arial"/>
          <w:sz w:val="22"/>
          <w:szCs w:val="22"/>
        </w:rPr>
        <w:t xml:space="preserve">  -  560m</w:t>
      </w:r>
      <w:r w:rsidRPr="00BF6760">
        <w:rPr>
          <w:rFonts w:ascii="Arial" w:hAnsi="Arial" w:cs="Arial"/>
          <w:sz w:val="22"/>
          <w:szCs w:val="22"/>
          <w:vertAlign w:val="superscript"/>
        </w:rPr>
        <w:t>3</w:t>
      </w:r>
      <w:r w:rsidRPr="00E64830">
        <w:rPr>
          <w:rFonts w:ascii="Arial" w:hAnsi="Arial" w:cs="Arial"/>
          <w:sz w:val="22"/>
          <w:szCs w:val="22"/>
        </w:rPr>
        <w:t xml:space="preserve">  = </w:t>
      </w:r>
      <w:r w:rsidRPr="00E64830">
        <w:rPr>
          <w:rFonts w:ascii="Arial" w:hAnsi="Arial" w:cs="Arial"/>
          <w:b/>
          <w:sz w:val="22"/>
          <w:szCs w:val="22"/>
        </w:rPr>
        <w:t xml:space="preserve"> 328,4m</w:t>
      </w:r>
      <w:r w:rsidRPr="00BF6760">
        <w:rPr>
          <w:rFonts w:ascii="Arial" w:hAnsi="Arial" w:cs="Arial"/>
          <w:b/>
          <w:sz w:val="22"/>
          <w:szCs w:val="22"/>
          <w:vertAlign w:val="superscript"/>
        </w:rPr>
        <w:t>3</w:t>
      </w:r>
    </w:p>
    <w:p w:rsidR="007E5648" w:rsidRPr="00E64830" w:rsidRDefault="007E5648" w:rsidP="007E5648">
      <w:pPr>
        <w:pStyle w:val="ZkladntextIMP"/>
        <w:rPr>
          <w:rFonts w:ascii="Arial" w:hAnsi="Arial" w:cs="Arial"/>
          <w:sz w:val="22"/>
          <w:szCs w:val="22"/>
        </w:rPr>
      </w:pPr>
      <w:r w:rsidRPr="00E64830">
        <w:rPr>
          <w:rFonts w:ascii="Arial" w:hAnsi="Arial" w:cs="Arial"/>
          <w:sz w:val="22"/>
          <w:szCs w:val="22"/>
        </w:rPr>
        <w:t>Tato rezerva je dostatečná pro zachycení srážek dešťových a sněhových.</w:t>
      </w:r>
      <w:r>
        <w:rPr>
          <w:rFonts w:ascii="Arial" w:hAnsi="Arial" w:cs="Arial"/>
          <w:sz w:val="22"/>
          <w:szCs w:val="22"/>
        </w:rPr>
        <w:t xml:space="preserve"> </w:t>
      </w:r>
      <w:r w:rsidRPr="00E64830">
        <w:rPr>
          <w:rFonts w:ascii="Arial" w:hAnsi="Arial" w:cs="Arial"/>
          <w:sz w:val="22"/>
          <w:szCs w:val="22"/>
        </w:rPr>
        <w:t>Představuje to úhrn srážek -  457mm/rok.</w:t>
      </w:r>
    </w:p>
    <w:p w:rsidR="007E5648" w:rsidRPr="00E64830" w:rsidRDefault="007E5648" w:rsidP="007E5648">
      <w:pPr>
        <w:pStyle w:val="ZkladntextIMP"/>
        <w:rPr>
          <w:rFonts w:ascii="Arial" w:hAnsi="Arial" w:cs="Arial"/>
          <w:sz w:val="22"/>
          <w:szCs w:val="22"/>
        </w:rPr>
      </w:pPr>
      <w:r w:rsidRPr="00E64830">
        <w:rPr>
          <w:rFonts w:ascii="Arial" w:hAnsi="Arial" w:cs="Arial"/>
          <w:sz w:val="22"/>
          <w:szCs w:val="22"/>
        </w:rPr>
        <w:t>Aby srážkové vody nezmenšovaly užitný objem vany,</w:t>
      </w:r>
      <w:r>
        <w:rPr>
          <w:rFonts w:ascii="Arial" w:hAnsi="Arial" w:cs="Arial"/>
          <w:sz w:val="22"/>
          <w:szCs w:val="22"/>
        </w:rPr>
        <w:t xml:space="preserve"> </w:t>
      </w:r>
      <w:r w:rsidRPr="00E64830">
        <w:rPr>
          <w:rFonts w:ascii="Arial" w:hAnsi="Arial" w:cs="Arial"/>
          <w:sz w:val="22"/>
          <w:szCs w:val="22"/>
        </w:rPr>
        <w:t xml:space="preserve">bude ve dně havarijní </w:t>
      </w:r>
      <w:proofErr w:type="gramStart"/>
      <w:r w:rsidRPr="00E64830">
        <w:rPr>
          <w:rFonts w:ascii="Arial" w:hAnsi="Arial" w:cs="Arial"/>
          <w:sz w:val="22"/>
          <w:szCs w:val="22"/>
        </w:rPr>
        <w:t>vany  provedena</w:t>
      </w:r>
      <w:proofErr w:type="gramEnd"/>
      <w:r w:rsidRPr="00E64830">
        <w:rPr>
          <w:rFonts w:ascii="Arial" w:hAnsi="Arial" w:cs="Arial"/>
          <w:sz w:val="22"/>
          <w:szCs w:val="22"/>
        </w:rPr>
        <w:t xml:space="preserve"> jímka pro </w:t>
      </w:r>
      <w:r>
        <w:rPr>
          <w:rFonts w:ascii="Arial" w:hAnsi="Arial" w:cs="Arial"/>
          <w:sz w:val="22"/>
          <w:szCs w:val="22"/>
        </w:rPr>
        <w:t>sací k</w:t>
      </w:r>
      <w:r w:rsidRPr="00E64830">
        <w:rPr>
          <w:rFonts w:ascii="Arial" w:hAnsi="Arial" w:cs="Arial"/>
          <w:sz w:val="22"/>
          <w:szCs w:val="22"/>
        </w:rPr>
        <w:t>oš</w:t>
      </w:r>
      <w:r>
        <w:rPr>
          <w:rFonts w:ascii="Arial" w:hAnsi="Arial" w:cs="Arial"/>
          <w:sz w:val="22"/>
          <w:szCs w:val="22"/>
        </w:rPr>
        <w:t xml:space="preserve"> čerpadla, které v případě </w:t>
      </w:r>
      <w:r w:rsidRPr="00E64830">
        <w:rPr>
          <w:rFonts w:ascii="Arial" w:hAnsi="Arial" w:cs="Arial"/>
          <w:sz w:val="22"/>
          <w:szCs w:val="22"/>
        </w:rPr>
        <w:t>zvýšení hladiny vody v havarijní vaně vlivem deště tuto vodu odčerpá  do mobilního prostředku.</w:t>
      </w:r>
      <w:r>
        <w:rPr>
          <w:rFonts w:ascii="Arial" w:hAnsi="Arial" w:cs="Arial"/>
          <w:sz w:val="22"/>
          <w:szCs w:val="22"/>
        </w:rPr>
        <w:t xml:space="preserve"> </w:t>
      </w:r>
      <w:r w:rsidRPr="00E64830">
        <w:rPr>
          <w:rFonts w:ascii="Arial" w:hAnsi="Arial" w:cs="Arial"/>
          <w:sz w:val="22"/>
          <w:szCs w:val="22"/>
        </w:rPr>
        <w:t xml:space="preserve">Podle stupně kontaminace této vody </w:t>
      </w:r>
      <w:proofErr w:type="gramStart"/>
      <w:r w:rsidRPr="00E64830">
        <w:rPr>
          <w:rFonts w:ascii="Arial" w:hAnsi="Arial" w:cs="Arial"/>
          <w:sz w:val="22"/>
          <w:szCs w:val="22"/>
        </w:rPr>
        <w:t>se</w:t>
      </w:r>
      <w:proofErr w:type="gramEnd"/>
      <w:r w:rsidRPr="00E64830">
        <w:rPr>
          <w:rFonts w:ascii="Arial" w:hAnsi="Arial" w:cs="Arial"/>
          <w:sz w:val="22"/>
          <w:szCs w:val="22"/>
        </w:rPr>
        <w:t xml:space="preserve"> rozhodně o její likvidaci /vyvezení na pole /.</w:t>
      </w:r>
      <w:r>
        <w:rPr>
          <w:rFonts w:ascii="Arial" w:hAnsi="Arial" w:cs="Arial"/>
          <w:sz w:val="22"/>
          <w:szCs w:val="22"/>
        </w:rPr>
        <w:t xml:space="preserve"> </w:t>
      </w:r>
      <w:r w:rsidRPr="00E64830">
        <w:rPr>
          <w:rFonts w:ascii="Arial" w:hAnsi="Arial" w:cs="Arial"/>
          <w:sz w:val="22"/>
          <w:szCs w:val="22"/>
        </w:rPr>
        <w:t>Obsluhu čerpadla a likvidaci odčerpané vody stanoví provozní řád.</w:t>
      </w:r>
    </w:p>
    <w:p w:rsidR="007E5648" w:rsidRPr="00E64830" w:rsidRDefault="007E5648" w:rsidP="007E5648">
      <w:pPr>
        <w:pStyle w:val="ZkladntextIMP"/>
        <w:rPr>
          <w:rFonts w:ascii="Arial" w:hAnsi="Arial" w:cs="Arial"/>
          <w:sz w:val="22"/>
          <w:szCs w:val="22"/>
        </w:rPr>
      </w:pPr>
    </w:p>
    <w:p w:rsidR="007E5648" w:rsidRPr="00E64830" w:rsidRDefault="007E5648" w:rsidP="007E5648">
      <w:pPr>
        <w:pStyle w:val="Import52"/>
        <w:spacing w:line="276" w:lineRule="auto"/>
        <w:ind w:left="0"/>
        <w:rPr>
          <w:rFonts w:ascii="Arial" w:hAnsi="Arial" w:cs="Arial"/>
          <w:sz w:val="22"/>
          <w:szCs w:val="22"/>
        </w:rPr>
      </w:pPr>
      <w:r w:rsidRPr="00E64830">
        <w:rPr>
          <w:rFonts w:ascii="Arial" w:hAnsi="Arial" w:cs="Arial"/>
          <w:sz w:val="22"/>
          <w:szCs w:val="22"/>
        </w:rPr>
        <w:t>- Betonová plocha pro výdej bude spádovaná a odkanalizovaná do havarijní vany</w:t>
      </w:r>
    </w:p>
    <w:p w:rsidR="007E5648" w:rsidRPr="00E64830" w:rsidRDefault="007E5648" w:rsidP="007E5648">
      <w:pPr>
        <w:pStyle w:val="Import52"/>
        <w:spacing w:line="276" w:lineRule="auto"/>
        <w:ind w:left="0"/>
        <w:rPr>
          <w:rFonts w:ascii="Arial" w:hAnsi="Arial" w:cs="Arial"/>
          <w:sz w:val="22"/>
          <w:szCs w:val="22"/>
        </w:rPr>
      </w:pPr>
      <w:r w:rsidRPr="00E64830">
        <w:rPr>
          <w:rFonts w:ascii="Arial" w:hAnsi="Arial" w:cs="Arial"/>
          <w:sz w:val="22"/>
          <w:szCs w:val="22"/>
        </w:rPr>
        <w:t>- Při koncepci dopravy KH železniční cisternou musí být  v místě stáčení v kolejišti</w:t>
      </w:r>
      <w:r>
        <w:rPr>
          <w:rFonts w:ascii="Arial" w:hAnsi="Arial" w:cs="Arial"/>
          <w:sz w:val="22"/>
          <w:szCs w:val="22"/>
        </w:rPr>
        <w:t xml:space="preserve"> </w:t>
      </w:r>
      <w:r w:rsidRPr="00E64830">
        <w:rPr>
          <w:rFonts w:ascii="Arial" w:hAnsi="Arial" w:cs="Arial"/>
          <w:sz w:val="22"/>
          <w:szCs w:val="22"/>
        </w:rPr>
        <w:t>nepropustná  železobetonová vana,</w:t>
      </w:r>
      <w:r>
        <w:rPr>
          <w:rFonts w:ascii="Arial" w:hAnsi="Arial" w:cs="Arial"/>
          <w:sz w:val="22"/>
          <w:szCs w:val="22"/>
        </w:rPr>
        <w:t xml:space="preserve"> </w:t>
      </w:r>
      <w:r w:rsidRPr="00E64830">
        <w:rPr>
          <w:rFonts w:ascii="Arial" w:hAnsi="Arial" w:cs="Arial"/>
          <w:sz w:val="22"/>
          <w:szCs w:val="22"/>
        </w:rPr>
        <w:t>spádovaná a odkanalizovaná do havarijní vany</w:t>
      </w:r>
    </w:p>
    <w:p w:rsidR="007E5648" w:rsidRPr="00E64830" w:rsidRDefault="007E5648" w:rsidP="007E5648">
      <w:pPr>
        <w:pStyle w:val="Import52"/>
        <w:spacing w:line="276" w:lineRule="auto"/>
        <w:ind w:left="0"/>
        <w:rPr>
          <w:rFonts w:ascii="Arial" w:hAnsi="Arial" w:cs="Arial"/>
          <w:sz w:val="22"/>
          <w:szCs w:val="22"/>
        </w:rPr>
      </w:pPr>
      <w:r w:rsidRPr="00E64830">
        <w:rPr>
          <w:rFonts w:ascii="Arial" w:hAnsi="Arial" w:cs="Arial"/>
          <w:sz w:val="22"/>
          <w:szCs w:val="22"/>
        </w:rPr>
        <w:t>- Komunikace musí být  řešena pro odvod dešťové vody z prostoru  okolí skladu,</w:t>
      </w:r>
      <w:r>
        <w:rPr>
          <w:rFonts w:ascii="Arial" w:hAnsi="Arial" w:cs="Arial"/>
          <w:sz w:val="22"/>
          <w:szCs w:val="22"/>
        </w:rPr>
        <w:t xml:space="preserve"> </w:t>
      </w:r>
      <w:r w:rsidRPr="00E64830">
        <w:rPr>
          <w:rFonts w:ascii="Arial" w:hAnsi="Arial" w:cs="Arial"/>
          <w:sz w:val="22"/>
          <w:szCs w:val="22"/>
        </w:rPr>
        <w:t>což  je zajištěno stávající dešťovou kanalizací.</w:t>
      </w:r>
    </w:p>
    <w:p w:rsidR="00A03DEA" w:rsidRDefault="00A03DEA">
      <w:pPr>
        <w:pStyle w:val="Zkladntextodsazen"/>
        <w:tabs>
          <w:tab w:val="clear" w:pos="3402"/>
          <w:tab w:val="clear" w:pos="4536"/>
          <w:tab w:val="clear" w:pos="5670"/>
          <w:tab w:val="clear" w:pos="7371"/>
          <w:tab w:val="clear" w:pos="8931"/>
        </w:tabs>
        <w:spacing w:before="120"/>
        <w:rPr>
          <w:i/>
          <w:iCs/>
        </w:rPr>
      </w:pPr>
      <w:r>
        <w:rPr>
          <w:i/>
          <w:iCs/>
        </w:rPr>
        <w:t>Splaškové vody</w:t>
      </w:r>
    </w:p>
    <w:p w:rsidR="00A03DEA" w:rsidRDefault="00A03DEA">
      <w:pPr>
        <w:pStyle w:val="Zkladntextodsazen"/>
        <w:tabs>
          <w:tab w:val="clear" w:pos="3402"/>
          <w:tab w:val="clear" w:pos="4536"/>
          <w:tab w:val="clear" w:pos="5670"/>
          <w:tab w:val="clear" w:pos="7371"/>
          <w:tab w:val="clear" w:pos="8931"/>
        </w:tabs>
        <w:spacing w:before="120"/>
      </w:pPr>
      <w:r>
        <w:t xml:space="preserve">Při provozu záměru se bude jednat o vznik odpadních vod ze </w:t>
      </w:r>
      <w:r w:rsidR="007E5648">
        <w:t xml:space="preserve">stávajícího </w:t>
      </w:r>
      <w:r>
        <w:t>sociálního zařízení.</w:t>
      </w:r>
      <w:r w:rsidR="00393FCE">
        <w:t xml:space="preserve"> </w:t>
      </w:r>
      <w:r>
        <w:t xml:space="preserve">Splaškové odpadní vody z celého objektu </w:t>
      </w:r>
      <w:r w:rsidR="00393FCE">
        <w:t>jsou</w:t>
      </w:r>
      <w:r>
        <w:t xml:space="preserve"> svedeny do stávající vnitropodnikové kanalizace.</w:t>
      </w:r>
    </w:p>
    <w:p w:rsidR="00A03DEA" w:rsidRDefault="00A03DEA">
      <w:pPr>
        <w:pStyle w:val="Nadpis5"/>
        <w:spacing w:before="0"/>
      </w:pPr>
    </w:p>
    <w:p w:rsidR="00A03DEA" w:rsidRDefault="00A03DEA">
      <w:pPr>
        <w:pStyle w:val="Nadpis5"/>
        <w:spacing w:before="0"/>
      </w:pPr>
      <w:bookmarkStart w:id="22" w:name="_Toc308948908"/>
      <w:proofErr w:type="gramStart"/>
      <w:r>
        <w:t>B.III</w:t>
      </w:r>
      <w:proofErr w:type="gramEnd"/>
      <w:r>
        <w:t>.3. Odpady</w:t>
      </w:r>
      <w:bookmarkEnd w:id="22"/>
    </w:p>
    <w:p w:rsidR="00A03DEA" w:rsidRDefault="00A03DEA">
      <w:pPr>
        <w:pStyle w:val="Zkladntext3"/>
        <w:ind w:firstLine="567"/>
        <w:jc w:val="both"/>
      </w:pPr>
      <w:r>
        <w:t xml:space="preserve">S odpady je nutné nakládat v souladu se zákonem č. 106/2005 Sb., o odpadech, v platném znění. Vznikající odpady budou shromažďovány a následně budou předány odborné firmě ke zneškodnění.  </w:t>
      </w:r>
    </w:p>
    <w:p w:rsidR="00A03DEA" w:rsidRDefault="00A03DEA">
      <w:pPr>
        <w:pStyle w:val="Zkladntext3"/>
        <w:ind w:firstLine="567"/>
        <w:jc w:val="both"/>
      </w:pPr>
      <w:r>
        <w:lastRenderedPageBreak/>
        <w:t>Odpady uvedené v  tabulce jsou kategorizovány podle vyhlášky MŽP ČR č. 381/2001 Sb. v platném znění, kterou se stanoví Katalog odpadů, Seznam nebezpečných odpadů a další seznamy odpadů a způsob nakládání s nimi.</w:t>
      </w:r>
    </w:p>
    <w:p w:rsidR="00A03DEA" w:rsidRDefault="00A03DEA">
      <w:pPr>
        <w:pStyle w:val="Zkladntext3"/>
        <w:ind w:firstLine="567"/>
        <w:jc w:val="both"/>
        <w:rPr>
          <w:szCs w:val="24"/>
          <w:u w:val="single"/>
        </w:rPr>
      </w:pPr>
    </w:p>
    <w:p w:rsidR="00A03DEA" w:rsidRDefault="00A03DEA">
      <w:pPr>
        <w:pStyle w:val="Zkladntext3"/>
        <w:rPr>
          <w:szCs w:val="24"/>
          <w:u w:val="single"/>
        </w:rPr>
      </w:pPr>
      <w:r>
        <w:rPr>
          <w:szCs w:val="24"/>
          <w:u w:val="single"/>
        </w:rPr>
        <w:t>Produkce odpadů při instalaci zařízení a stavebních úprav</w:t>
      </w:r>
    </w:p>
    <w:p w:rsidR="00A03DEA" w:rsidRDefault="00A03DEA">
      <w:pPr>
        <w:pStyle w:val="Zkladntext3"/>
        <w:ind w:firstLine="567"/>
        <w:jc w:val="both"/>
        <w:rPr>
          <w:rFonts w:ascii="Times New Roman" w:hAnsi="Times New Roman"/>
          <w:sz w:val="24"/>
        </w:rPr>
      </w:pPr>
      <w:r>
        <w:rPr>
          <w:snapToGrid/>
        </w:rPr>
        <w:t>Množství odpadů lze v této fázi příprav jen těžko odhadnout. Rozhodujícím dokladem budou údaje ze zákonné evidence a vážní lístky ze zařízení pro využívání resp. zneškodňování odpadů, které budou předloženy v rámci kolaudačního řízení.</w:t>
      </w:r>
    </w:p>
    <w:p w:rsidR="00A03DEA" w:rsidRDefault="00A03DEA">
      <w:pPr>
        <w:pStyle w:val="Zkladntext3"/>
        <w:ind w:firstLine="567"/>
        <w:jc w:val="both"/>
        <w:rPr>
          <w:szCs w:val="24"/>
        </w:rPr>
      </w:pPr>
      <w:r>
        <w:rPr>
          <w:szCs w:val="24"/>
        </w:rPr>
        <w:t>Jedná se v podstatě o rámcový odhad nejčastějších skupin odpadů, které mohou s největší pravděpodobností vznikat. Pokud budou vyprodukovány odpady z jiných skupin (dle katalogu odpadů) bude s nimi zacházeno odpovídajícím způsobem.</w:t>
      </w:r>
    </w:p>
    <w:p w:rsidR="00A03DEA" w:rsidRDefault="00A03DEA">
      <w:pPr>
        <w:spacing w:before="60"/>
        <w:ind w:left="1843" w:hanging="1843"/>
        <w:rPr>
          <w:bCs/>
          <w:sz w:val="22"/>
        </w:rPr>
      </w:pPr>
    </w:p>
    <w:p w:rsidR="00A03DEA" w:rsidRDefault="00A03DEA">
      <w:pPr>
        <w:spacing w:before="60"/>
        <w:ind w:left="1843" w:hanging="1843"/>
        <w:rPr>
          <w:sz w:val="22"/>
        </w:rPr>
      </w:pPr>
      <w:r>
        <w:rPr>
          <w:bCs/>
          <w:sz w:val="22"/>
        </w:rPr>
        <w:t>Tabulka č</w:t>
      </w:r>
      <w:r w:rsidR="0027365E">
        <w:rPr>
          <w:bCs/>
          <w:sz w:val="22"/>
        </w:rPr>
        <w:t>. I</w:t>
      </w:r>
      <w:r>
        <w:rPr>
          <w:bCs/>
          <w:sz w:val="22"/>
        </w:rPr>
        <w:t>.:</w:t>
      </w:r>
      <w:r>
        <w:rPr>
          <w:sz w:val="22"/>
        </w:rPr>
        <w:t xml:space="preserve"> Předpokládané skupiny odpadů vyskytujících se v období výstavby</w:t>
      </w: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000000"/>
          <w:insideV w:val="single" w:sz="6" w:space="0" w:color="000000"/>
        </w:tblBorders>
        <w:tblLayout w:type="fixed"/>
        <w:tblLook w:val="01E0"/>
      </w:tblPr>
      <w:tblGrid>
        <w:gridCol w:w="1134"/>
        <w:gridCol w:w="1276"/>
        <w:gridCol w:w="6662"/>
      </w:tblGrid>
      <w:tr w:rsidR="00A03DEA">
        <w:trPr>
          <w:trHeight w:val="544"/>
        </w:trPr>
        <w:tc>
          <w:tcPr>
            <w:tcW w:w="1134" w:type="dxa"/>
            <w:tcBorders>
              <w:top w:val="single" w:sz="12" w:space="0" w:color="auto"/>
              <w:bottom w:val="single" w:sz="12" w:space="0" w:color="auto"/>
            </w:tcBorders>
            <w:vAlign w:val="center"/>
          </w:tcPr>
          <w:p w:rsidR="00A03DEA" w:rsidRDefault="00A03DEA">
            <w:pPr>
              <w:pStyle w:val="Normlntext"/>
              <w:widowControl/>
              <w:spacing w:before="0"/>
              <w:ind w:firstLine="0"/>
              <w:jc w:val="center"/>
              <w:rPr>
                <w:b/>
                <w:bCs/>
              </w:rPr>
            </w:pPr>
            <w:r>
              <w:rPr>
                <w:b/>
                <w:bCs/>
              </w:rPr>
              <w:t>Kód odpadu</w:t>
            </w:r>
          </w:p>
        </w:tc>
        <w:tc>
          <w:tcPr>
            <w:tcW w:w="1276" w:type="dxa"/>
            <w:tcBorders>
              <w:top w:val="single" w:sz="12" w:space="0" w:color="auto"/>
              <w:bottom w:val="single" w:sz="12" w:space="0" w:color="auto"/>
            </w:tcBorders>
            <w:vAlign w:val="center"/>
          </w:tcPr>
          <w:p w:rsidR="00A03DEA" w:rsidRDefault="00A03DEA">
            <w:pPr>
              <w:pStyle w:val="Normlntext"/>
              <w:widowControl/>
              <w:spacing w:before="0"/>
              <w:ind w:firstLine="0"/>
              <w:jc w:val="center"/>
              <w:rPr>
                <w:b/>
                <w:bCs/>
              </w:rPr>
            </w:pPr>
            <w:r>
              <w:rPr>
                <w:b/>
                <w:bCs/>
              </w:rPr>
              <w:t>Kategorie odpadu</w:t>
            </w:r>
          </w:p>
        </w:tc>
        <w:tc>
          <w:tcPr>
            <w:tcW w:w="6662" w:type="dxa"/>
            <w:tcBorders>
              <w:top w:val="single" w:sz="12" w:space="0" w:color="auto"/>
              <w:bottom w:val="single" w:sz="12" w:space="0" w:color="auto"/>
            </w:tcBorders>
            <w:vAlign w:val="center"/>
          </w:tcPr>
          <w:p w:rsidR="00A03DEA" w:rsidRDefault="00A03DEA">
            <w:pPr>
              <w:pStyle w:val="Normlntext"/>
              <w:widowControl/>
              <w:spacing w:before="0"/>
              <w:ind w:firstLine="0"/>
              <w:jc w:val="center"/>
              <w:rPr>
                <w:b/>
                <w:bCs/>
              </w:rPr>
            </w:pPr>
            <w:r>
              <w:rPr>
                <w:b/>
                <w:bCs/>
              </w:rPr>
              <w:t>Druh odpadu</w:t>
            </w:r>
          </w:p>
        </w:tc>
      </w:tr>
      <w:tr w:rsidR="00A03DEA">
        <w:trPr>
          <w:trHeight w:val="544"/>
        </w:trPr>
        <w:tc>
          <w:tcPr>
            <w:tcW w:w="1134" w:type="dxa"/>
            <w:tcBorders>
              <w:top w:val="single" w:sz="12" w:space="0" w:color="auto"/>
            </w:tcBorders>
            <w:vAlign w:val="center"/>
          </w:tcPr>
          <w:p w:rsidR="00A03DEA" w:rsidRDefault="00A03DEA">
            <w:pPr>
              <w:pStyle w:val="Stedstrnky"/>
              <w:suppressAutoHyphens w:val="0"/>
              <w:spacing w:before="0"/>
              <w:rPr>
                <w:rFonts w:cs="Arial"/>
                <w:lang w:eastAsia="cs-CZ"/>
              </w:rPr>
            </w:pPr>
            <w:r>
              <w:rPr>
                <w:rFonts w:cs="Arial"/>
                <w:lang w:eastAsia="cs-CZ"/>
              </w:rPr>
              <w:t>08 01 11</w:t>
            </w:r>
          </w:p>
        </w:tc>
        <w:tc>
          <w:tcPr>
            <w:tcW w:w="1276" w:type="dxa"/>
            <w:tcBorders>
              <w:top w:val="single" w:sz="12" w:space="0" w:color="auto"/>
            </w:tcBorders>
            <w:vAlign w:val="center"/>
          </w:tcPr>
          <w:p w:rsidR="00A03DEA" w:rsidRDefault="00A03DEA">
            <w:pPr>
              <w:jc w:val="center"/>
              <w:rPr>
                <w:rFonts w:cs="Arial"/>
                <w:sz w:val="22"/>
              </w:rPr>
            </w:pPr>
            <w:r>
              <w:rPr>
                <w:rFonts w:cs="Arial"/>
                <w:sz w:val="22"/>
              </w:rPr>
              <w:t>N</w:t>
            </w:r>
          </w:p>
        </w:tc>
        <w:tc>
          <w:tcPr>
            <w:tcW w:w="6662" w:type="dxa"/>
            <w:tcBorders>
              <w:top w:val="single" w:sz="12" w:space="0" w:color="auto"/>
            </w:tcBorders>
          </w:tcPr>
          <w:p w:rsidR="00A03DEA" w:rsidRDefault="00A03DEA">
            <w:pPr>
              <w:rPr>
                <w:rFonts w:cs="Arial"/>
                <w:sz w:val="22"/>
              </w:rPr>
            </w:pPr>
            <w:r>
              <w:rPr>
                <w:rFonts w:cs="Arial"/>
                <w:sz w:val="22"/>
              </w:rPr>
              <w:t>odpadní barvy a laky obsahující organická rozpouštědla nebo jiné nebezpečné látky</w:t>
            </w:r>
          </w:p>
        </w:tc>
      </w:tr>
      <w:tr w:rsidR="00A03DEA">
        <w:tc>
          <w:tcPr>
            <w:tcW w:w="1134" w:type="dxa"/>
            <w:vAlign w:val="center"/>
          </w:tcPr>
          <w:p w:rsidR="00A03DEA" w:rsidRDefault="00A03DEA">
            <w:pPr>
              <w:jc w:val="center"/>
              <w:rPr>
                <w:rFonts w:cs="Arial"/>
                <w:sz w:val="22"/>
              </w:rPr>
            </w:pPr>
            <w:r>
              <w:rPr>
                <w:rFonts w:cs="Arial"/>
                <w:sz w:val="22"/>
              </w:rPr>
              <w:t>15 01 01</w:t>
            </w:r>
          </w:p>
        </w:tc>
        <w:tc>
          <w:tcPr>
            <w:tcW w:w="1276" w:type="dxa"/>
            <w:vAlign w:val="center"/>
          </w:tcPr>
          <w:p w:rsidR="00A03DEA" w:rsidRDefault="00A03DEA">
            <w:pPr>
              <w:jc w:val="center"/>
              <w:rPr>
                <w:rFonts w:cs="Arial"/>
                <w:sz w:val="22"/>
              </w:rPr>
            </w:pPr>
            <w:r>
              <w:rPr>
                <w:rFonts w:cs="Arial"/>
                <w:sz w:val="22"/>
              </w:rPr>
              <w:t>O</w:t>
            </w:r>
          </w:p>
        </w:tc>
        <w:tc>
          <w:tcPr>
            <w:tcW w:w="6662" w:type="dxa"/>
          </w:tcPr>
          <w:p w:rsidR="00A03DEA" w:rsidRDefault="00A03DEA">
            <w:pPr>
              <w:rPr>
                <w:rFonts w:cs="Arial"/>
                <w:sz w:val="22"/>
              </w:rPr>
            </w:pPr>
            <w:r>
              <w:rPr>
                <w:rFonts w:cs="Arial"/>
                <w:sz w:val="22"/>
              </w:rPr>
              <w:t>papírové a lepenkové obaly</w:t>
            </w:r>
          </w:p>
        </w:tc>
      </w:tr>
      <w:tr w:rsidR="00A03DEA">
        <w:tc>
          <w:tcPr>
            <w:tcW w:w="1134" w:type="dxa"/>
            <w:vAlign w:val="center"/>
          </w:tcPr>
          <w:p w:rsidR="00A03DEA" w:rsidRDefault="00A03DEA">
            <w:pPr>
              <w:jc w:val="center"/>
              <w:rPr>
                <w:rFonts w:cs="Arial"/>
                <w:sz w:val="22"/>
              </w:rPr>
            </w:pPr>
            <w:r>
              <w:rPr>
                <w:rFonts w:cs="Arial"/>
                <w:sz w:val="22"/>
              </w:rPr>
              <w:t>15 01 02</w:t>
            </w:r>
          </w:p>
        </w:tc>
        <w:tc>
          <w:tcPr>
            <w:tcW w:w="1276" w:type="dxa"/>
            <w:vAlign w:val="center"/>
          </w:tcPr>
          <w:p w:rsidR="00A03DEA" w:rsidRDefault="00A03DEA">
            <w:pPr>
              <w:jc w:val="center"/>
              <w:rPr>
                <w:rFonts w:cs="Arial"/>
                <w:sz w:val="22"/>
              </w:rPr>
            </w:pPr>
            <w:r>
              <w:rPr>
                <w:rFonts w:cs="Arial"/>
                <w:sz w:val="22"/>
              </w:rPr>
              <w:t>O</w:t>
            </w:r>
          </w:p>
        </w:tc>
        <w:tc>
          <w:tcPr>
            <w:tcW w:w="6662" w:type="dxa"/>
          </w:tcPr>
          <w:p w:rsidR="00A03DEA" w:rsidRDefault="00A03DEA">
            <w:pPr>
              <w:rPr>
                <w:rFonts w:cs="Arial"/>
                <w:sz w:val="22"/>
              </w:rPr>
            </w:pPr>
            <w:r>
              <w:rPr>
                <w:rFonts w:cs="Arial"/>
                <w:sz w:val="22"/>
              </w:rPr>
              <w:t>plastové obaly</w:t>
            </w:r>
          </w:p>
        </w:tc>
      </w:tr>
      <w:tr w:rsidR="00A03DEA">
        <w:tc>
          <w:tcPr>
            <w:tcW w:w="1134" w:type="dxa"/>
            <w:vAlign w:val="center"/>
          </w:tcPr>
          <w:p w:rsidR="00A03DEA" w:rsidRDefault="00A03DEA">
            <w:pPr>
              <w:jc w:val="center"/>
              <w:rPr>
                <w:rFonts w:cs="Arial"/>
                <w:sz w:val="22"/>
              </w:rPr>
            </w:pPr>
            <w:r>
              <w:rPr>
                <w:rFonts w:cs="Arial"/>
                <w:sz w:val="22"/>
              </w:rPr>
              <w:t>15 01 03</w:t>
            </w:r>
          </w:p>
        </w:tc>
        <w:tc>
          <w:tcPr>
            <w:tcW w:w="1276" w:type="dxa"/>
            <w:vAlign w:val="center"/>
          </w:tcPr>
          <w:p w:rsidR="00A03DEA" w:rsidRDefault="00A03DEA">
            <w:pPr>
              <w:jc w:val="center"/>
              <w:rPr>
                <w:rFonts w:cs="Arial"/>
                <w:sz w:val="22"/>
              </w:rPr>
            </w:pPr>
            <w:r>
              <w:rPr>
                <w:rFonts w:cs="Arial"/>
                <w:sz w:val="22"/>
              </w:rPr>
              <w:t>O</w:t>
            </w:r>
          </w:p>
        </w:tc>
        <w:tc>
          <w:tcPr>
            <w:tcW w:w="6662" w:type="dxa"/>
          </w:tcPr>
          <w:p w:rsidR="00A03DEA" w:rsidRDefault="00A03DEA">
            <w:pPr>
              <w:rPr>
                <w:rFonts w:cs="Arial"/>
                <w:sz w:val="22"/>
              </w:rPr>
            </w:pPr>
            <w:r>
              <w:rPr>
                <w:rFonts w:cs="Arial"/>
                <w:sz w:val="22"/>
              </w:rPr>
              <w:t>dřevěné obaly</w:t>
            </w:r>
          </w:p>
        </w:tc>
      </w:tr>
      <w:tr w:rsidR="00A03DEA">
        <w:tc>
          <w:tcPr>
            <w:tcW w:w="1134" w:type="dxa"/>
            <w:vAlign w:val="center"/>
          </w:tcPr>
          <w:p w:rsidR="00A03DEA" w:rsidRDefault="00A03DEA">
            <w:pPr>
              <w:jc w:val="center"/>
              <w:rPr>
                <w:rFonts w:cs="Arial"/>
                <w:sz w:val="22"/>
              </w:rPr>
            </w:pPr>
            <w:r>
              <w:rPr>
                <w:rFonts w:cs="Arial"/>
                <w:sz w:val="22"/>
              </w:rPr>
              <w:t>15 01 04</w:t>
            </w:r>
          </w:p>
        </w:tc>
        <w:tc>
          <w:tcPr>
            <w:tcW w:w="1276" w:type="dxa"/>
            <w:vAlign w:val="center"/>
          </w:tcPr>
          <w:p w:rsidR="00A03DEA" w:rsidRDefault="00A03DEA">
            <w:pPr>
              <w:jc w:val="center"/>
              <w:rPr>
                <w:rFonts w:cs="Arial"/>
                <w:sz w:val="22"/>
              </w:rPr>
            </w:pPr>
            <w:r>
              <w:rPr>
                <w:rFonts w:cs="Arial"/>
                <w:sz w:val="22"/>
              </w:rPr>
              <w:t>O</w:t>
            </w:r>
          </w:p>
        </w:tc>
        <w:tc>
          <w:tcPr>
            <w:tcW w:w="6662" w:type="dxa"/>
          </w:tcPr>
          <w:p w:rsidR="00A03DEA" w:rsidRDefault="00A03DEA">
            <w:pPr>
              <w:rPr>
                <w:rFonts w:cs="Arial"/>
                <w:sz w:val="22"/>
              </w:rPr>
            </w:pPr>
            <w:r>
              <w:rPr>
                <w:rFonts w:cs="Arial"/>
                <w:sz w:val="22"/>
              </w:rPr>
              <w:t>kovové obaly</w:t>
            </w:r>
          </w:p>
        </w:tc>
      </w:tr>
      <w:tr w:rsidR="00A03DEA">
        <w:tc>
          <w:tcPr>
            <w:tcW w:w="1134" w:type="dxa"/>
            <w:vAlign w:val="center"/>
          </w:tcPr>
          <w:p w:rsidR="00A03DEA" w:rsidRDefault="00A03DEA">
            <w:pPr>
              <w:jc w:val="center"/>
              <w:rPr>
                <w:rFonts w:cs="Arial"/>
                <w:sz w:val="22"/>
              </w:rPr>
            </w:pPr>
            <w:r>
              <w:rPr>
                <w:rFonts w:cs="Arial"/>
                <w:sz w:val="22"/>
              </w:rPr>
              <w:t xml:space="preserve">15 02 </w:t>
            </w:r>
            <w:proofErr w:type="spellStart"/>
            <w:r>
              <w:rPr>
                <w:rFonts w:cs="Arial"/>
                <w:sz w:val="22"/>
              </w:rPr>
              <w:t>02</w:t>
            </w:r>
            <w:proofErr w:type="spellEnd"/>
          </w:p>
        </w:tc>
        <w:tc>
          <w:tcPr>
            <w:tcW w:w="1276" w:type="dxa"/>
            <w:vAlign w:val="center"/>
          </w:tcPr>
          <w:p w:rsidR="00A03DEA" w:rsidRDefault="00A03DEA">
            <w:pPr>
              <w:jc w:val="center"/>
              <w:rPr>
                <w:rFonts w:cs="Arial"/>
                <w:sz w:val="22"/>
              </w:rPr>
            </w:pPr>
            <w:r>
              <w:rPr>
                <w:rFonts w:cs="Arial"/>
                <w:sz w:val="22"/>
              </w:rPr>
              <w:t>N</w:t>
            </w:r>
          </w:p>
        </w:tc>
        <w:tc>
          <w:tcPr>
            <w:tcW w:w="6662" w:type="dxa"/>
          </w:tcPr>
          <w:p w:rsidR="00A03DEA" w:rsidRDefault="00A03DEA">
            <w:pPr>
              <w:rPr>
                <w:rFonts w:cs="Arial"/>
                <w:sz w:val="22"/>
              </w:rPr>
            </w:pPr>
            <w:r>
              <w:rPr>
                <w:sz w:val="22"/>
                <w:szCs w:val="22"/>
              </w:rPr>
              <w:t>absorpční činidla, filtrační materiály, čistící tkaniny a ochranné oděvy znečištěné nebezpečnými látkami</w:t>
            </w:r>
          </w:p>
        </w:tc>
      </w:tr>
      <w:tr w:rsidR="00A03DEA">
        <w:tc>
          <w:tcPr>
            <w:tcW w:w="1134" w:type="dxa"/>
            <w:vAlign w:val="center"/>
          </w:tcPr>
          <w:p w:rsidR="00A03DEA" w:rsidRDefault="00A03DEA">
            <w:pPr>
              <w:jc w:val="center"/>
              <w:rPr>
                <w:rFonts w:cs="Arial"/>
                <w:sz w:val="22"/>
              </w:rPr>
            </w:pPr>
            <w:r>
              <w:rPr>
                <w:rFonts w:cs="Arial"/>
                <w:sz w:val="22"/>
              </w:rPr>
              <w:t>17 01 01</w:t>
            </w:r>
          </w:p>
        </w:tc>
        <w:tc>
          <w:tcPr>
            <w:tcW w:w="1276" w:type="dxa"/>
            <w:vAlign w:val="center"/>
          </w:tcPr>
          <w:p w:rsidR="00A03DEA" w:rsidRDefault="00A03DEA">
            <w:pPr>
              <w:jc w:val="center"/>
              <w:rPr>
                <w:rFonts w:cs="Arial"/>
                <w:sz w:val="22"/>
              </w:rPr>
            </w:pPr>
            <w:r>
              <w:rPr>
                <w:rFonts w:cs="Arial"/>
                <w:sz w:val="22"/>
              </w:rPr>
              <w:t>O</w:t>
            </w:r>
          </w:p>
        </w:tc>
        <w:tc>
          <w:tcPr>
            <w:tcW w:w="6662" w:type="dxa"/>
          </w:tcPr>
          <w:p w:rsidR="00A03DEA" w:rsidRDefault="00A03DEA">
            <w:pPr>
              <w:rPr>
                <w:rFonts w:cs="Arial"/>
                <w:sz w:val="22"/>
              </w:rPr>
            </w:pPr>
            <w:r>
              <w:rPr>
                <w:rFonts w:cs="Arial"/>
                <w:sz w:val="22"/>
              </w:rPr>
              <w:t>beton</w:t>
            </w:r>
          </w:p>
        </w:tc>
      </w:tr>
      <w:tr w:rsidR="00A03DEA">
        <w:tc>
          <w:tcPr>
            <w:tcW w:w="1134" w:type="dxa"/>
            <w:vAlign w:val="center"/>
          </w:tcPr>
          <w:p w:rsidR="00A03DEA" w:rsidRDefault="00A03DEA">
            <w:pPr>
              <w:jc w:val="center"/>
              <w:rPr>
                <w:rFonts w:cs="Arial"/>
                <w:sz w:val="22"/>
              </w:rPr>
            </w:pPr>
            <w:r>
              <w:rPr>
                <w:rFonts w:cs="Arial"/>
                <w:sz w:val="22"/>
              </w:rPr>
              <w:t>17 01 02</w:t>
            </w:r>
          </w:p>
        </w:tc>
        <w:tc>
          <w:tcPr>
            <w:tcW w:w="1276" w:type="dxa"/>
            <w:vAlign w:val="center"/>
          </w:tcPr>
          <w:p w:rsidR="00A03DEA" w:rsidRDefault="00A03DEA">
            <w:pPr>
              <w:jc w:val="center"/>
              <w:rPr>
                <w:rFonts w:cs="Arial"/>
                <w:sz w:val="22"/>
              </w:rPr>
            </w:pPr>
            <w:r>
              <w:rPr>
                <w:rFonts w:cs="Arial"/>
                <w:sz w:val="22"/>
              </w:rPr>
              <w:t>O</w:t>
            </w:r>
          </w:p>
        </w:tc>
        <w:tc>
          <w:tcPr>
            <w:tcW w:w="6662" w:type="dxa"/>
          </w:tcPr>
          <w:p w:rsidR="00A03DEA" w:rsidRDefault="00A03DEA">
            <w:pPr>
              <w:rPr>
                <w:rFonts w:cs="Arial"/>
                <w:sz w:val="22"/>
              </w:rPr>
            </w:pPr>
            <w:r>
              <w:rPr>
                <w:rFonts w:cs="Arial"/>
                <w:sz w:val="22"/>
              </w:rPr>
              <w:t>cihly</w:t>
            </w:r>
          </w:p>
        </w:tc>
      </w:tr>
      <w:tr w:rsidR="00A03DEA">
        <w:trPr>
          <w:trHeight w:val="544"/>
        </w:trPr>
        <w:tc>
          <w:tcPr>
            <w:tcW w:w="1134" w:type="dxa"/>
            <w:tcBorders>
              <w:top w:val="single" w:sz="12" w:space="0" w:color="auto"/>
              <w:bottom w:val="single" w:sz="12" w:space="0" w:color="auto"/>
            </w:tcBorders>
            <w:vAlign w:val="center"/>
          </w:tcPr>
          <w:p w:rsidR="00A03DEA" w:rsidRDefault="00A03DEA">
            <w:pPr>
              <w:pStyle w:val="Normlntext"/>
              <w:widowControl/>
              <w:spacing w:before="0"/>
              <w:ind w:firstLine="0"/>
              <w:jc w:val="center"/>
              <w:rPr>
                <w:b/>
                <w:bCs/>
              </w:rPr>
            </w:pPr>
            <w:r>
              <w:rPr>
                <w:b/>
                <w:bCs/>
              </w:rPr>
              <w:t>Kód odpadu</w:t>
            </w:r>
          </w:p>
        </w:tc>
        <w:tc>
          <w:tcPr>
            <w:tcW w:w="1276" w:type="dxa"/>
            <w:tcBorders>
              <w:top w:val="single" w:sz="12" w:space="0" w:color="auto"/>
              <w:bottom w:val="single" w:sz="12" w:space="0" w:color="auto"/>
            </w:tcBorders>
            <w:vAlign w:val="center"/>
          </w:tcPr>
          <w:p w:rsidR="00A03DEA" w:rsidRDefault="00A03DEA">
            <w:pPr>
              <w:pStyle w:val="Normlntext"/>
              <w:widowControl/>
              <w:spacing w:before="0"/>
              <w:ind w:firstLine="0"/>
              <w:jc w:val="center"/>
              <w:rPr>
                <w:b/>
                <w:bCs/>
              </w:rPr>
            </w:pPr>
            <w:r>
              <w:rPr>
                <w:b/>
                <w:bCs/>
              </w:rPr>
              <w:t>Kategorie odpadu</w:t>
            </w:r>
          </w:p>
        </w:tc>
        <w:tc>
          <w:tcPr>
            <w:tcW w:w="6662" w:type="dxa"/>
            <w:tcBorders>
              <w:top w:val="single" w:sz="12" w:space="0" w:color="auto"/>
              <w:bottom w:val="single" w:sz="12" w:space="0" w:color="auto"/>
            </w:tcBorders>
            <w:vAlign w:val="center"/>
          </w:tcPr>
          <w:p w:rsidR="00A03DEA" w:rsidRDefault="00A03DEA">
            <w:pPr>
              <w:pStyle w:val="Normlntext"/>
              <w:widowControl/>
              <w:spacing w:before="0"/>
              <w:ind w:firstLine="0"/>
              <w:jc w:val="center"/>
              <w:rPr>
                <w:b/>
                <w:bCs/>
              </w:rPr>
            </w:pPr>
            <w:r>
              <w:rPr>
                <w:b/>
                <w:bCs/>
              </w:rPr>
              <w:t>Druh odpadu</w:t>
            </w:r>
          </w:p>
        </w:tc>
      </w:tr>
      <w:tr w:rsidR="00A03DEA">
        <w:tc>
          <w:tcPr>
            <w:tcW w:w="1134" w:type="dxa"/>
            <w:vAlign w:val="center"/>
          </w:tcPr>
          <w:p w:rsidR="00A03DEA" w:rsidRDefault="00A03DEA">
            <w:pPr>
              <w:pStyle w:val="Stedstrnky"/>
              <w:suppressAutoHyphens w:val="0"/>
              <w:spacing w:before="0"/>
              <w:rPr>
                <w:rFonts w:cs="Arial"/>
                <w:lang w:eastAsia="cs-CZ"/>
              </w:rPr>
            </w:pPr>
            <w:r>
              <w:rPr>
                <w:rFonts w:cs="Arial"/>
                <w:lang w:eastAsia="cs-CZ"/>
              </w:rPr>
              <w:t>17 01 07</w:t>
            </w:r>
          </w:p>
        </w:tc>
        <w:tc>
          <w:tcPr>
            <w:tcW w:w="1276" w:type="dxa"/>
            <w:vAlign w:val="center"/>
          </w:tcPr>
          <w:p w:rsidR="00A03DEA" w:rsidRDefault="00A03DEA">
            <w:pPr>
              <w:jc w:val="center"/>
              <w:rPr>
                <w:rFonts w:cs="Arial"/>
                <w:sz w:val="22"/>
              </w:rPr>
            </w:pPr>
            <w:r>
              <w:rPr>
                <w:rFonts w:cs="Arial"/>
                <w:sz w:val="22"/>
              </w:rPr>
              <w:t>O</w:t>
            </w:r>
          </w:p>
        </w:tc>
        <w:tc>
          <w:tcPr>
            <w:tcW w:w="6662" w:type="dxa"/>
          </w:tcPr>
          <w:p w:rsidR="00A03DEA" w:rsidRDefault="00A03DEA">
            <w:pPr>
              <w:rPr>
                <w:rFonts w:cs="Arial"/>
                <w:sz w:val="22"/>
              </w:rPr>
            </w:pPr>
            <w:r>
              <w:rPr>
                <w:rFonts w:cs="Arial"/>
                <w:sz w:val="22"/>
              </w:rPr>
              <w:t>směsi nebo oddělené frakce betonu, cihel, tašek a keramických výrobků neuvedené pod číslem 17 01 06</w:t>
            </w:r>
          </w:p>
        </w:tc>
      </w:tr>
      <w:tr w:rsidR="00A03DEA">
        <w:tc>
          <w:tcPr>
            <w:tcW w:w="1134" w:type="dxa"/>
            <w:vAlign w:val="center"/>
          </w:tcPr>
          <w:p w:rsidR="00A03DEA" w:rsidRDefault="00A03DEA">
            <w:pPr>
              <w:jc w:val="center"/>
              <w:rPr>
                <w:rFonts w:cs="Arial"/>
                <w:sz w:val="22"/>
              </w:rPr>
            </w:pPr>
            <w:r>
              <w:rPr>
                <w:rFonts w:cs="Arial"/>
                <w:sz w:val="22"/>
              </w:rPr>
              <w:t>17 02 01</w:t>
            </w:r>
          </w:p>
        </w:tc>
        <w:tc>
          <w:tcPr>
            <w:tcW w:w="1276" w:type="dxa"/>
            <w:vAlign w:val="center"/>
          </w:tcPr>
          <w:p w:rsidR="00A03DEA" w:rsidRDefault="00A03DEA">
            <w:pPr>
              <w:jc w:val="center"/>
              <w:rPr>
                <w:rFonts w:cs="Arial"/>
                <w:sz w:val="22"/>
              </w:rPr>
            </w:pPr>
            <w:r>
              <w:rPr>
                <w:rFonts w:cs="Arial"/>
                <w:sz w:val="22"/>
              </w:rPr>
              <w:t>O</w:t>
            </w:r>
          </w:p>
        </w:tc>
        <w:tc>
          <w:tcPr>
            <w:tcW w:w="6662" w:type="dxa"/>
          </w:tcPr>
          <w:p w:rsidR="00A03DEA" w:rsidRDefault="00A03DEA">
            <w:pPr>
              <w:rPr>
                <w:rFonts w:cs="Arial"/>
                <w:sz w:val="22"/>
              </w:rPr>
            </w:pPr>
            <w:r>
              <w:rPr>
                <w:rFonts w:cs="Arial"/>
                <w:sz w:val="22"/>
              </w:rPr>
              <w:t>dřevo</w:t>
            </w:r>
          </w:p>
        </w:tc>
      </w:tr>
      <w:tr w:rsidR="00A03DEA">
        <w:tc>
          <w:tcPr>
            <w:tcW w:w="1134" w:type="dxa"/>
            <w:vAlign w:val="center"/>
          </w:tcPr>
          <w:p w:rsidR="00A03DEA" w:rsidRDefault="00A03DEA">
            <w:pPr>
              <w:jc w:val="center"/>
              <w:rPr>
                <w:rFonts w:cs="Arial"/>
                <w:sz w:val="22"/>
              </w:rPr>
            </w:pPr>
            <w:r>
              <w:rPr>
                <w:rFonts w:cs="Arial"/>
                <w:sz w:val="22"/>
              </w:rPr>
              <w:t>17 02 02</w:t>
            </w:r>
          </w:p>
        </w:tc>
        <w:tc>
          <w:tcPr>
            <w:tcW w:w="1276" w:type="dxa"/>
            <w:vAlign w:val="center"/>
          </w:tcPr>
          <w:p w:rsidR="00A03DEA" w:rsidRDefault="00A03DEA">
            <w:pPr>
              <w:jc w:val="center"/>
              <w:rPr>
                <w:rFonts w:cs="Arial"/>
                <w:sz w:val="22"/>
              </w:rPr>
            </w:pPr>
            <w:r>
              <w:rPr>
                <w:rFonts w:cs="Arial"/>
                <w:sz w:val="22"/>
              </w:rPr>
              <w:t>O</w:t>
            </w:r>
          </w:p>
        </w:tc>
        <w:tc>
          <w:tcPr>
            <w:tcW w:w="6662" w:type="dxa"/>
          </w:tcPr>
          <w:p w:rsidR="00A03DEA" w:rsidRDefault="00A03DEA">
            <w:pPr>
              <w:rPr>
                <w:rFonts w:cs="Arial"/>
                <w:sz w:val="22"/>
              </w:rPr>
            </w:pPr>
            <w:r>
              <w:rPr>
                <w:rFonts w:cs="Arial"/>
                <w:sz w:val="22"/>
              </w:rPr>
              <w:t>sklo</w:t>
            </w:r>
          </w:p>
        </w:tc>
      </w:tr>
      <w:tr w:rsidR="00A03DEA">
        <w:tc>
          <w:tcPr>
            <w:tcW w:w="1134" w:type="dxa"/>
            <w:vAlign w:val="center"/>
          </w:tcPr>
          <w:p w:rsidR="00A03DEA" w:rsidRDefault="00A03DEA">
            <w:pPr>
              <w:jc w:val="center"/>
              <w:rPr>
                <w:rFonts w:cs="Arial"/>
                <w:sz w:val="22"/>
              </w:rPr>
            </w:pPr>
            <w:r>
              <w:rPr>
                <w:rFonts w:cs="Arial"/>
                <w:sz w:val="22"/>
              </w:rPr>
              <w:t>17 02 03</w:t>
            </w:r>
          </w:p>
        </w:tc>
        <w:tc>
          <w:tcPr>
            <w:tcW w:w="1276" w:type="dxa"/>
            <w:vAlign w:val="center"/>
          </w:tcPr>
          <w:p w:rsidR="00A03DEA" w:rsidRDefault="00A03DEA">
            <w:pPr>
              <w:jc w:val="center"/>
              <w:rPr>
                <w:rFonts w:cs="Arial"/>
                <w:sz w:val="22"/>
              </w:rPr>
            </w:pPr>
            <w:r>
              <w:rPr>
                <w:rFonts w:cs="Arial"/>
                <w:sz w:val="22"/>
              </w:rPr>
              <w:t>O</w:t>
            </w:r>
          </w:p>
        </w:tc>
        <w:tc>
          <w:tcPr>
            <w:tcW w:w="6662" w:type="dxa"/>
          </w:tcPr>
          <w:p w:rsidR="00A03DEA" w:rsidRDefault="00A03DEA">
            <w:pPr>
              <w:rPr>
                <w:rFonts w:cs="Arial"/>
                <w:sz w:val="22"/>
              </w:rPr>
            </w:pPr>
            <w:r>
              <w:rPr>
                <w:rFonts w:cs="Arial"/>
                <w:sz w:val="22"/>
              </w:rPr>
              <w:t>plasty</w:t>
            </w:r>
          </w:p>
        </w:tc>
      </w:tr>
      <w:tr w:rsidR="00A03DEA">
        <w:tc>
          <w:tcPr>
            <w:tcW w:w="1134" w:type="dxa"/>
            <w:vAlign w:val="center"/>
          </w:tcPr>
          <w:p w:rsidR="00A03DEA" w:rsidRDefault="00A03DEA">
            <w:pPr>
              <w:jc w:val="center"/>
              <w:rPr>
                <w:rFonts w:cs="Arial"/>
                <w:sz w:val="22"/>
              </w:rPr>
            </w:pPr>
            <w:r>
              <w:rPr>
                <w:rFonts w:cs="Arial"/>
                <w:sz w:val="22"/>
              </w:rPr>
              <w:t>17 04 05</w:t>
            </w:r>
          </w:p>
        </w:tc>
        <w:tc>
          <w:tcPr>
            <w:tcW w:w="1276" w:type="dxa"/>
            <w:vAlign w:val="center"/>
          </w:tcPr>
          <w:p w:rsidR="00A03DEA" w:rsidRDefault="00A03DEA">
            <w:pPr>
              <w:jc w:val="center"/>
              <w:rPr>
                <w:rFonts w:cs="Arial"/>
                <w:sz w:val="22"/>
              </w:rPr>
            </w:pPr>
            <w:r>
              <w:rPr>
                <w:rFonts w:cs="Arial"/>
                <w:sz w:val="22"/>
              </w:rPr>
              <w:t>O</w:t>
            </w:r>
          </w:p>
        </w:tc>
        <w:tc>
          <w:tcPr>
            <w:tcW w:w="6662" w:type="dxa"/>
          </w:tcPr>
          <w:p w:rsidR="00A03DEA" w:rsidRDefault="00A03DEA">
            <w:pPr>
              <w:rPr>
                <w:rFonts w:cs="Arial"/>
                <w:sz w:val="22"/>
              </w:rPr>
            </w:pPr>
            <w:r>
              <w:rPr>
                <w:rFonts w:cs="Arial"/>
                <w:sz w:val="22"/>
              </w:rPr>
              <w:t>železo a ocel</w:t>
            </w:r>
          </w:p>
        </w:tc>
      </w:tr>
      <w:tr w:rsidR="00A03DEA">
        <w:tc>
          <w:tcPr>
            <w:tcW w:w="1134" w:type="dxa"/>
            <w:vAlign w:val="center"/>
          </w:tcPr>
          <w:p w:rsidR="00A03DEA" w:rsidRDefault="00A03DEA">
            <w:pPr>
              <w:jc w:val="center"/>
              <w:rPr>
                <w:rFonts w:cs="Arial"/>
                <w:sz w:val="22"/>
              </w:rPr>
            </w:pPr>
            <w:r>
              <w:rPr>
                <w:rFonts w:cs="Arial"/>
                <w:sz w:val="22"/>
              </w:rPr>
              <w:t>17 04 11</w:t>
            </w:r>
          </w:p>
        </w:tc>
        <w:tc>
          <w:tcPr>
            <w:tcW w:w="1276" w:type="dxa"/>
            <w:vAlign w:val="center"/>
          </w:tcPr>
          <w:p w:rsidR="00A03DEA" w:rsidRDefault="00A03DEA">
            <w:pPr>
              <w:jc w:val="center"/>
              <w:rPr>
                <w:rFonts w:cs="Arial"/>
                <w:sz w:val="22"/>
              </w:rPr>
            </w:pPr>
            <w:r>
              <w:rPr>
                <w:rFonts w:cs="Arial"/>
                <w:sz w:val="22"/>
              </w:rPr>
              <w:t>O</w:t>
            </w:r>
          </w:p>
        </w:tc>
        <w:tc>
          <w:tcPr>
            <w:tcW w:w="6662" w:type="dxa"/>
          </w:tcPr>
          <w:p w:rsidR="00A03DEA" w:rsidRDefault="00A03DEA">
            <w:pPr>
              <w:rPr>
                <w:rFonts w:cs="Arial"/>
                <w:sz w:val="22"/>
              </w:rPr>
            </w:pPr>
            <w:r>
              <w:rPr>
                <w:rFonts w:cs="Arial"/>
                <w:sz w:val="22"/>
              </w:rPr>
              <w:t>kabely neuvedené pod 17 04 10</w:t>
            </w:r>
          </w:p>
        </w:tc>
      </w:tr>
      <w:tr w:rsidR="00A03DEA">
        <w:tc>
          <w:tcPr>
            <w:tcW w:w="1134" w:type="dxa"/>
            <w:vAlign w:val="center"/>
          </w:tcPr>
          <w:p w:rsidR="00A03DEA" w:rsidRDefault="00A03DEA">
            <w:pPr>
              <w:jc w:val="center"/>
              <w:rPr>
                <w:rFonts w:cs="Arial"/>
                <w:sz w:val="22"/>
              </w:rPr>
            </w:pPr>
            <w:r>
              <w:rPr>
                <w:rFonts w:cs="Arial"/>
                <w:sz w:val="22"/>
              </w:rPr>
              <w:t>17 05 04</w:t>
            </w:r>
          </w:p>
        </w:tc>
        <w:tc>
          <w:tcPr>
            <w:tcW w:w="1276" w:type="dxa"/>
            <w:vAlign w:val="center"/>
          </w:tcPr>
          <w:p w:rsidR="00A03DEA" w:rsidRDefault="00A03DEA">
            <w:pPr>
              <w:jc w:val="center"/>
              <w:rPr>
                <w:rFonts w:cs="Arial"/>
                <w:sz w:val="22"/>
              </w:rPr>
            </w:pPr>
            <w:r>
              <w:rPr>
                <w:rFonts w:cs="Arial"/>
                <w:sz w:val="22"/>
              </w:rPr>
              <w:t>O</w:t>
            </w:r>
          </w:p>
        </w:tc>
        <w:tc>
          <w:tcPr>
            <w:tcW w:w="6662" w:type="dxa"/>
          </w:tcPr>
          <w:p w:rsidR="00A03DEA" w:rsidRDefault="00A03DEA">
            <w:pPr>
              <w:rPr>
                <w:rFonts w:cs="Arial"/>
                <w:sz w:val="22"/>
              </w:rPr>
            </w:pPr>
            <w:r>
              <w:rPr>
                <w:rFonts w:cs="Arial"/>
                <w:sz w:val="22"/>
              </w:rPr>
              <w:t>zemina a kamení neuvedené pod 17 05 03</w:t>
            </w:r>
          </w:p>
        </w:tc>
      </w:tr>
      <w:tr w:rsidR="00A03DEA">
        <w:trPr>
          <w:trHeight w:val="222"/>
        </w:trPr>
        <w:tc>
          <w:tcPr>
            <w:tcW w:w="1134" w:type="dxa"/>
            <w:vAlign w:val="center"/>
          </w:tcPr>
          <w:p w:rsidR="00A03DEA" w:rsidRDefault="00A03DEA">
            <w:pPr>
              <w:jc w:val="center"/>
              <w:rPr>
                <w:rFonts w:cs="Arial"/>
                <w:iCs/>
                <w:sz w:val="22"/>
              </w:rPr>
            </w:pPr>
            <w:r>
              <w:rPr>
                <w:rFonts w:cs="Arial"/>
                <w:iCs/>
                <w:sz w:val="22"/>
              </w:rPr>
              <w:t>20 03 01</w:t>
            </w:r>
          </w:p>
        </w:tc>
        <w:tc>
          <w:tcPr>
            <w:tcW w:w="1276" w:type="dxa"/>
            <w:vAlign w:val="center"/>
          </w:tcPr>
          <w:p w:rsidR="00A03DEA" w:rsidRDefault="00A03DEA">
            <w:pPr>
              <w:jc w:val="center"/>
              <w:rPr>
                <w:rFonts w:cs="Arial"/>
                <w:iCs/>
                <w:sz w:val="22"/>
              </w:rPr>
            </w:pPr>
            <w:r>
              <w:rPr>
                <w:rFonts w:cs="Arial"/>
                <w:iCs/>
                <w:sz w:val="22"/>
              </w:rPr>
              <w:t>O</w:t>
            </w:r>
          </w:p>
        </w:tc>
        <w:tc>
          <w:tcPr>
            <w:tcW w:w="6662" w:type="dxa"/>
          </w:tcPr>
          <w:p w:rsidR="00A03DEA" w:rsidRDefault="00A03DEA">
            <w:pPr>
              <w:rPr>
                <w:rFonts w:cs="Arial"/>
                <w:iCs/>
                <w:sz w:val="22"/>
              </w:rPr>
            </w:pPr>
            <w:r>
              <w:rPr>
                <w:rFonts w:cs="Arial"/>
                <w:iCs/>
                <w:sz w:val="22"/>
              </w:rPr>
              <w:t>směsný komunální odpad</w:t>
            </w:r>
          </w:p>
        </w:tc>
      </w:tr>
    </w:tbl>
    <w:p w:rsidR="00A03DEA" w:rsidRDefault="00A03DEA">
      <w:pPr>
        <w:pStyle w:val="Normlntext"/>
      </w:pPr>
      <w:r>
        <w:t xml:space="preserve">Odpady vznikající v průběhu stavebních </w:t>
      </w:r>
      <w:r w:rsidR="00393FCE">
        <w:t>prací</w:t>
      </w:r>
      <w:r>
        <w:t xml:space="preserve"> a instalace, budou přechodně shromažďovány v odpovídajících shromažďovacích prostředcích nebo na určených místech (zabezpečených plochách), odděleně podle kategorií a druhů. Shromažďovací prostředky resp. místa shromažďování odpadů budou řádně označena názvy, číselnými kódy druhu odpadu a kategorií dle Katalogu odpadů (</w:t>
      </w:r>
      <w:proofErr w:type="spellStart"/>
      <w:r>
        <w:t>vyh</w:t>
      </w:r>
      <w:proofErr w:type="spellEnd"/>
      <w:r>
        <w:t xml:space="preserve">. MŽP č.381/2001 Sb.). Shromažďovací prostředky na nebezpečné odpady budou opatřeny identifikačními listy nebezpečného odpadu dle § 13 odst. 3 zákona č.185/2001 </w:t>
      </w:r>
      <w:proofErr w:type="gramStart"/>
      <w:r>
        <w:t>Sb..</w:t>
      </w:r>
      <w:proofErr w:type="gramEnd"/>
    </w:p>
    <w:p w:rsidR="00A03DEA" w:rsidRDefault="00A03DEA">
      <w:pPr>
        <w:pStyle w:val="Normlntext"/>
        <w:widowControl/>
      </w:pPr>
      <w:r>
        <w:t>Shromážděné odpady budou průběžně, po dosažení technicky a ekonomicky optimálního množství, odváženy mimo areál k dalšímu využití resp. ke zneškodnění.</w:t>
      </w:r>
    </w:p>
    <w:p w:rsidR="00A03DEA" w:rsidRDefault="00A03DEA">
      <w:pPr>
        <w:pStyle w:val="Normlntext"/>
        <w:widowControl/>
      </w:pPr>
      <w:r>
        <w:lastRenderedPageBreak/>
        <w:t>Vlastní manipulace s odpady vznikajícími při realizaci záměru bude zajištěna technicky tak, aby byly minimalizovány případné negativní dopady na životní prostředí (zamezení prášení, technické zabezpečení vozidel přepravujících odpady atd.). Odpady budou předány ke zneškodnění pouze subjektu s příslušným oprávněním ve smyslu zákona č.185/2001 Sb., o odpadech. Průběžně bude vedena zákonná evidence.</w:t>
      </w:r>
    </w:p>
    <w:p w:rsidR="00A03DEA" w:rsidRDefault="00A03DEA">
      <w:pPr>
        <w:pStyle w:val="Normlntext"/>
        <w:widowControl/>
        <w:rPr>
          <w:rFonts w:ascii="Times New Roman" w:hAnsi="Times New Roman"/>
          <w:sz w:val="24"/>
        </w:rPr>
      </w:pPr>
      <w:r>
        <w:t>Při nakládání s odpady klasifikovanými jako nebezpečné je nutno dodržet požadavky ve smyslu zákona č.106/2005 Sb., o odpadech a o změně některých dalších zákonů, a vyhlášky č.383/2001 Sb., o podrobnostech nakládání s odpady.</w:t>
      </w:r>
    </w:p>
    <w:p w:rsidR="00A03DEA" w:rsidRDefault="00A03DEA">
      <w:pPr>
        <w:pStyle w:val="Zkladntext3"/>
        <w:rPr>
          <w:szCs w:val="24"/>
          <w:u w:val="single"/>
        </w:rPr>
      </w:pPr>
    </w:p>
    <w:p w:rsidR="00A03DEA" w:rsidRDefault="00A03DEA">
      <w:pPr>
        <w:pStyle w:val="Zkladntext3"/>
        <w:rPr>
          <w:szCs w:val="24"/>
          <w:u w:val="single"/>
        </w:rPr>
      </w:pPr>
      <w:r>
        <w:rPr>
          <w:szCs w:val="24"/>
          <w:u w:val="single"/>
        </w:rPr>
        <w:t>Produkce odpadů při vlastním provozu</w:t>
      </w:r>
    </w:p>
    <w:p w:rsidR="00A03DEA" w:rsidRDefault="00A03DEA">
      <w:pPr>
        <w:pStyle w:val="Zkladntextodsazen"/>
        <w:tabs>
          <w:tab w:val="clear" w:pos="3402"/>
          <w:tab w:val="clear" w:pos="4536"/>
          <w:tab w:val="clear" w:pos="5670"/>
          <w:tab w:val="clear" w:pos="7371"/>
          <w:tab w:val="clear" w:pos="8931"/>
        </w:tabs>
        <w:spacing w:before="120"/>
      </w:pPr>
      <w:r>
        <w:t>Vznikající odpady budou zneškodňovány v rámci současného odpadového systému a odpadové politiky zavedené v rámci firmy dle platné legislativy. Při provozu není vyloučeno, že mohou vzniknout také jiné druhy odpadů, se kterými bude naloženo odpovídajícím způsobem.</w:t>
      </w:r>
    </w:p>
    <w:p w:rsidR="00A03DEA" w:rsidRDefault="00A03DEA">
      <w:pPr>
        <w:widowControl w:val="0"/>
        <w:spacing w:before="120"/>
        <w:rPr>
          <w:sz w:val="22"/>
        </w:rPr>
      </w:pPr>
      <w:r>
        <w:rPr>
          <w:sz w:val="22"/>
        </w:rPr>
        <w:t xml:space="preserve">Tabulka č. </w:t>
      </w:r>
      <w:r w:rsidR="0027365E">
        <w:rPr>
          <w:sz w:val="22"/>
        </w:rPr>
        <w:t>II</w:t>
      </w:r>
      <w:r>
        <w:rPr>
          <w:sz w:val="22"/>
        </w:rPr>
        <w:t>.: Odpady, které mohou vznikat při manipulaci s PHM</w:t>
      </w:r>
    </w:p>
    <w:tbl>
      <w:tblPr>
        <w:tblW w:w="9243" w:type="dxa"/>
        <w:tblInd w:w="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022"/>
        <w:gridCol w:w="1275"/>
        <w:gridCol w:w="6946"/>
      </w:tblGrid>
      <w:tr w:rsidR="00A03DEA">
        <w:trPr>
          <w:trHeight w:val="318"/>
        </w:trPr>
        <w:tc>
          <w:tcPr>
            <w:tcW w:w="1022" w:type="dxa"/>
            <w:tcBorders>
              <w:top w:val="single" w:sz="12" w:space="0" w:color="auto"/>
              <w:bottom w:val="single" w:sz="12" w:space="0" w:color="auto"/>
            </w:tcBorders>
            <w:vAlign w:val="center"/>
          </w:tcPr>
          <w:p w:rsidR="00A03DEA" w:rsidRDefault="00A03DEA">
            <w:pPr>
              <w:pStyle w:val="Normlntext"/>
              <w:widowControl/>
              <w:spacing w:before="0"/>
              <w:ind w:firstLine="0"/>
              <w:jc w:val="center"/>
              <w:rPr>
                <w:b/>
                <w:bCs/>
              </w:rPr>
            </w:pPr>
            <w:r>
              <w:rPr>
                <w:b/>
                <w:bCs/>
              </w:rPr>
              <w:t>Kód odpadu</w:t>
            </w:r>
          </w:p>
        </w:tc>
        <w:tc>
          <w:tcPr>
            <w:tcW w:w="1275" w:type="dxa"/>
            <w:tcBorders>
              <w:top w:val="single" w:sz="12" w:space="0" w:color="auto"/>
              <w:bottom w:val="single" w:sz="12" w:space="0" w:color="auto"/>
            </w:tcBorders>
            <w:vAlign w:val="center"/>
          </w:tcPr>
          <w:p w:rsidR="00A03DEA" w:rsidRDefault="00A03DEA">
            <w:pPr>
              <w:pStyle w:val="Normlntext"/>
              <w:widowControl/>
              <w:spacing w:before="0"/>
              <w:ind w:firstLine="0"/>
              <w:jc w:val="center"/>
              <w:rPr>
                <w:b/>
                <w:bCs/>
              </w:rPr>
            </w:pPr>
            <w:r>
              <w:rPr>
                <w:b/>
                <w:bCs/>
              </w:rPr>
              <w:t>Kategorie odpadu</w:t>
            </w:r>
          </w:p>
        </w:tc>
        <w:tc>
          <w:tcPr>
            <w:tcW w:w="6946" w:type="dxa"/>
            <w:tcBorders>
              <w:top w:val="single" w:sz="12" w:space="0" w:color="auto"/>
              <w:bottom w:val="single" w:sz="12" w:space="0" w:color="auto"/>
            </w:tcBorders>
            <w:vAlign w:val="center"/>
          </w:tcPr>
          <w:p w:rsidR="00A03DEA" w:rsidRDefault="00A03DEA">
            <w:pPr>
              <w:pStyle w:val="Normlntext"/>
              <w:widowControl/>
              <w:spacing w:before="0"/>
              <w:ind w:firstLine="0"/>
              <w:jc w:val="center"/>
              <w:rPr>
                <w:b/>
                <w:bCs/>
              </w:rPr>
            </w:pPr>
            <w:r>
              <w:rPr>
                <w:b/>
                <w:bCs/>
              </w:rPr>
              <w:t>Druh odpadu</w:t>
            </w:r>
          </w:p>
        </w:tc>
      </w:tr>
      <w:tr w:rsidR="00A03DEA">
        <w:trPr>
          <w:trHeight w:val="318"/>
        </w:trPr>
        <w:tc>
          <w:tcPr>
            <w:tcW w:w="1022" w:type="dxa"/>
            <w:vAlign w:val="center"/>
          </w:tcPr>
          <w:p w:rsidR="00A03DEA" w:rsidRDefault="00A03DEA">
            <w:pPr>
              <w:pStyle w:val="Normlntext"/>
              <w:widowControl/>
              <w:spacing w:before="0"/>
              <w:ind w:firstLine="0"/>
              <w:jc w:val="center"/>
              <w:rPr>
                <w:szCs w:val="22"/>
              </w:rPr>
            </w:pPr>
            <w:r>
              <w:rPr>
                <w:szCs w:val="22"/>
              </w:rPr>
              <w:t>15 01 10</w:t>
            </w:r>
          </w:p>
        </w:tc>
        <w:tc>
          <w:tcPr>
            <w:tcW w:w="1275" w:type="dxa"/>
            <w:vAlign w:val="center"/>
          </w:tcPr>
          <w:p w:rsidR="00A03DEA" w:rsidRDefault="00A03DEA">
            <w:pPr>
              <w:pStyle w:val="Zkladntext3"/>
              <w:spacing w:before="60"/>
              <w:jc w:val="center"/>
              <w:rPr>
                <w:szCs w:val="22"/>
              </w:rPr>
            </w:pPr>
            <w:r>
              <w:rPr>
                <w:szCs w:val="22"/>
              </w:rPr>
              <w:t>N</w:t>
            </w:r>
          </w:p>
        </w:tc>
        <w:tc>
          <w:tcPr>
            <w:tcW w:w="6946" w:type="dxa"/>
            <w:vAlign w:val="center"/>
          </w:tcPr>
          <w:p w:rsidR="00A03DEA" w:rsidRDefault="00A03DEA">
            <w:pPr>
              <w:pStyle w:val="Zkladntext3"/>
              <w:tabs>
                <w:tab w:val="left" w:pos="72"/>
              </w:tabs>
              <w:spacing w:before="60"/>
              <w:rPr>
                <w:szCs w:val="22"/>
              </w:rPr>
            </w:pPr>
            <w:r>
              <w:rPr>
                <w:szCs w:val="22"/>
              </w:rPr>
              <w:t>obaly obsahující zbytky nebezpečných látek nebo obaly těmito látkami znečištěné</w:t>
            </w:r>
          </w:p>
        </w:tc>
      </w:tr>
      <w:tr w:rsidR="00A03DEA">
        <w:trPr>
          <w:trHeight w:val="318"/>
        </w:trPr>
        <w:tc>
          <w:tcPr>
            <w:tcW w:w="1022" w:type="dxa"/>
            <w:tcBorders>
              <w:bottom w:val="single" w:sz="12" w:space="0" w:color="auto"/>
            </w:tcBorders>
            <w:vAlign w:val="center"/>
          </w:tcPr>
          <w:p w:rsidR="00A03DEA" w:rsidRDefault="00A03DEA">
            <w:pPr>
              <w:pStyle w:val="Normlntext"/>
              <w:widowControl/>
              <w:spacing w:before="0"/>
              <w:ind w:firstLine="0"/>
              <w:jc w:val="center"/>
              <w:rPr>
                <w:szCs w:val="22"/>
              </w:rPr>
            </w:pPr>
            <w:r>
              <w:rPr>
                <w:szCs w:val="22"/>
              </w:rPr>
              <w:t xml:space="preserve">15 02 </w:t>
            </w:r>
            <w:proofErr w:type="spellStart"/>
            <w:r>
              <w:rPr>
                <w:szCs w:val="22"/>
              </w:rPr>
              <w:t>02</w:t>
            </w:r>
            <w:proofErr w:type="spellEnd"/>
          </w:p>
        </w:tc>
        <w:tc>
          <w:tcPr>
            <w:tcW w:w="1275" w:type="dxa"/>
            <w:tcBorders>
              <w:bottom w:val="single" w:sz="12" w:space="0" w:color="auto"/>
            </w:tcBorders>
            <w:vAlign w:val="center"/>
          </w:tcPr>
          <w:p w:rsidR="00A03DEA" w:rsidRDefault="00A03DEA">
            <w:pPr>
              <w:pStyle w:val="Zkladntext3"/>
              <w:spacing w:before="60"/>
              <w:jc w:val="center"/>
              <w:rPr>
                <w:szCs w:val="22"/>
              </w:rPr>
            </w:pPr>
            <w:r>
              <w:rPr>
                <w:szCs w:val="22"/>
              </w:rPr>
              <w:t>N</w:t>
            </w:r>
          </w:p>
        </w:tc>
        <w:tc>
          <w:tcPr>
            <w:tcW w:w="6946" w:type="dxa"/>
            <w:tcBorders>
              <w:bottom w:val="single" w:sz="12" w:space="0" w:color="auto"/>
            </w:tcBorders>
            <w:vAlign w:val="center"/>
          </w:tcPr>
          <w:p w:rsidR="00A03DEA" w:rsidRDefault="00A03DEA">
            <w:pPr>
              <w:tabs>
                <w:tab w:val="left" w:pos="72"/>
              </w:tabs>
              <w:spacing w:before="60"/>
              <w:jc w:val="left"/>
              <w:rPr>
                <w:sz w:val="22"/>
                <w:szCs w:val="22"/>
              </w:rPr>
            </w:pPr>
            <w:r>
              <w:rPr>
                <w:sz w:val="22"/>
                <w:szCs w:val="22"/>
              </w:rPr>
              <w:t>absorpční činidla, filtrační materiály, čistící tkaniny a ochranné oděvy znečištěné nebezpečnými látkami</w:t>
            </w:r>
          </w:p>
        </w:tc>
      </w:tr>
    </w:tbl>
    <w:p w:rsidR="00A03DEA" w:rsidRDefault="00A03DEA">
      <w:pPr>
        <w:widowControl w:val="0"/>
        <w:spacing w:before="120"/>
        <w:ind w:firstLine="567"/>
        <w:rPr>
          <w:sz w:val="22"/>
        </w:rPr>
      </w:pPr>
      <w:r>
        <w:rPr>
          <w:sz w:val="22"/>
        </w:rPr>
        <w:t>V této tabulce jsou uvedeny odpady, které budou vznikat při manipulaci s </w:t>
      </w:r>
      <w:proofErr w:type="gramStart"/>
      <w:r w:rsidR="00393FCE">
        <w:rPr>
          <w:sz w:val="22"/>
        </w:rPr>
        <w:t>K</w:t>
      </w:r>
      <w:r>
        <w:rPr>
          <w:sz w:val="22"/>
        </w:rPr>
        <w:t>PH jako</w:t>
      </w:r>
      <w:proofErr w:type="gramEnd"/>
      <w:r>
        <w:rPr>
          <w:sz w:val="22"/>
        </w:rPr>
        <w:t xml:space="preserve"> jsou např. úkapy při stáčení a výdeji svedené do záchytné </w:t>
      </w:r>
      <w:r w:rsidR="00393FCE">
        <w:rPr>
          <w:sz w:val="22"/>
        </w:rPr>
        <w:t>vany</w:t>
      </w:r>
      <w:r>
        <w:rPr>
          <w:sz w:val="22"/>
        </w:rPr>
        <w:t>, voda, která se dostane na tuto plochu a kaly ze dna skladovacích nádrží.</w:t>
      </w:r>
    </w:p>
    <w:p w:rsidR="00A03DEA" w:rsidRDefault="00A03DEA">
      <w:pPr>
        <w:widowControl w:val="0"/>
        <w:spacing w:before="120"/>
        <w:ind w:firstLine="567"/>
      </w:pPr>
      <w:r>
        <w:rPr>
          <w:sz w:val="22"/>
        </w:rPr>
        <w:t>Množství kalů ze dna nádrž</w:t>
      </w:r>
      <w:r w:rsidR="00393FCE">
        <w:rPr>
          <w:sz w:val="22"/>
        </w:rPr>
        <w:t>í na </w:t>
      </w:r>
      <w:r>
        <w:rPr>
          <w:sz w:val="22"/>
        </w:rPr>
        <w:t>5 m</w:t>
      </w:r>
      <w:r>
        <w:rPr>
          <w:sz w:val="22"/>
          <w:vertAlign w:val="superscript"/>
        </w:rPr>
        <w:t>3</w:t>
      </w:r>
      <w:r>
        <w:rPr>
          <w:sz w:val="22"/>
        </w:rPr>
        <w:t>.</w:t>
      </w:r>
      <w:r>
        <w:t xml:space="preserve"> </w:t>
      </w:r>
    </w:p>
    <w:p w:rsidR="00A03DEA" w:rsidRDefault="00A03DEA">
      <w:pPr>
        <w:tabs>
          <w:tab w:val="left" w:pos="5985"/>
        </w:tabs>
        <w:jc w:val="left"/>
      </w:pPr>
      <w:r>
        <w:tab/>
      </w:r>
    </w:p>
    <w:p w:rsidR="00A03DEA" w:rsidRDefault="00A03DEA">
      <w:pPr>
        <w:widowControl w:val="0"/>
        <w:spacing w:before="120"/>
        <w:ind w:left="1701" w:hanging="1701"/>
        <w:rPr>
          <w:sz w:val="22"/>
        </w:rPr>
      </w:pPr>
      <w:r>
        <w:rPr>
          <w:sz w:val="22"/>
        </w:rPr>
        <w:t xml:space="preserve">Tabulka č. </w:t>
      </w:r>
      <w:r w:rsidR="0027365E">
        <w:rPr>
          <w:sz w:val="22"/>
        </w:rPr>
        <w:t>II</w:t>
      </w:r>
      <w:r>
        <w:rPr>
          <w:sz w:val="22"/>
        </w:rPr>
        <w:t xml:space="preserve">I.: Ostatní odpady, které mohou vznikat ve spojitosti s činností </w:t>
      </w:r>
      <w:r w:rsidR="00393FCE">
        <w:rPr>
          <w:sz w:val="22"/>
        </w:rPr>
        <w:t>skladu</w:t>
      </w:r>
    </w:p>
    <w:tbl>
      <w:tblPr>
        <w:tblW w:w="9243" w:type="dxa"/>
        <w:tblInd w:w="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022"/>
        <w:gridCol w:w="1275"/>
        <w:gridCol w:w="6946"/>
      </w:tblGrid>
      <w:tr w:rsidR="00A03DEA">
        <w:trPr>
          <w:trHeight w:val="318"/>
        </w:trPr>
        <w:tc>
          <w:tcPr>
            <w:tcW w:w="1022" w:type="dxa"/>
            <w:tcBorders>
              <w:top w:val="single" w:sz="12" w:space="0" w:color="auto"/>
              <w:bottom w:val="single" w:sz="12" w:space="0" w:color="auto"/>
            </w:tcBorders>
            <w:vAlign w:val="center"/>
          </w:tcPr>
          <w:p w:rsidR="00A03DEA" w:rsidRDefault="00A03DEA">
            <w:pPr>
              <w:pStyle w:val="Normlntext"/>
              <w:widowControl/>
              <w:spacing w:before="0"/>
              <w:ind w:firstLine="0"/>
              <w:jc w:val="center"/>
              <w:rPr>
                <w:b/>
                <w:bCs/>
              </w:rPr>
            </w:pPr>
            <w:r>
              <w:rPr>
                <w:b/>
                <w:bCs/>
              </w:rPr>
              <w:t>Kód odpadu</w:t>
            </w:r>
          </w:p>
        </w:tc>
        <w:tc>
          <w:tcPr>
            <w:tcW w:w="1275" w:type="dxa"/>
            <w:tcBorders>
              <w:top w:val="single" w:sz="12" w:space="0" w:color="auto"/>
              <w:bottom w:val="single" w:sz="12" w:space="0" w:color="auto"/>
            </w:tcBorders>
            <w:vAlign w:val="center"/>
          </w:tcPr>
          <w:p w:rsidR="00A03DEA" w:rsidRDefault="00A03DEA">
            <w:pPr>
              <w:pStyle w:val="Normlntext"/>
              <w:widowControl/>
              <w:spacing w:before="0"/>
              <w:ind w:firstLine="0"/>
              <w:jc w:val="center"/>
              <w:rPr>
                <w:b/>
                <w:bCs/>
              </w:rPr>
            </w:pPr>
            <w:r>
              <w:rPr>
                <w:b/>
                <w:bCs/>
              </w:rPr>
              <w:t>Kategorie odpadu</w:t>
            </w:r>
          </w:p>
        </w:tc>
        <w:tc>
          <w:tcPr>
            <w:tcW w:w="6946" w:type="dxa"/>
            <w:tcBorders>
              <w:top w:val="single" w:sz="12" w:space="0" w:color="auto"/>
              <w:bottom w:val="single" w:sz="12" w:space="0" w:color="auto"/>
            </w:tcBorders>
            <w:vAlign w:val="center"/>
          </w:tcPr>
          <w:p w:rsidR="00A03DEA" w:rsidRDefault="00A03DEA">
            <w:pPr>
              <w:pStyle w:val="Normlntext"/>
              <w:widowControl/>
              <w:spacing w:before="0"/>
              <w:ind w:firstLine="0"/>
              <w:jc w:val="center"/>
              <w:rPr>
                <w:b/>
                <w:bCs/>
              </w:rPr>
            </w:pPr>
            <w:r>
              <w:rPr>
                <w:b/>
                <w:bCs/>
              </w:rPr>
              <w:t>Druh odpadu</w:t>
            </w:r>
          </w:p>
        </w:tc>
      </w:tr>
      <w:tr w:rsidR="00A03DEA">
        <w:trPr>
          <w:trHeight w:val="318"/>
        </w:trPr>
        <w:tc>
          <w:tcPr>
            <w:tcW w:w="1022" w:type="dxa"/>
            <w:tcBorders>
              <w:top w:val="single" w:sz="12" w:space="0" w:color="auto"/>
            </w:tcBorders>
          </w:tcPr>
          <w:p w:rsidR="00A03DEA" w:rsidRDefault="00A03DEA">
            <w:pPr>
              <w:pStyle w:val="Normlntext"/>
              <w:widowControl/>
              <w:spacing w:before="0"/>
              <w:ind w:firstLine="0"/>
              <w:jc w:val="left"/>
            </w:pPr>
            <w:r>
              <w:t xml:space="preserve">15 01 </w:t>
            </w:r>
            <w:proofErr w:type="spellStart"/>
            <w:r>
              <w:t>01</w:t>
            </w:r>
            <w:proofErr w:type="spellEnd"/>
          </w:p>
        </w:tc>
        <w:tc>
          <w:tcPr>
            <w:tcW w:w="1275" w:type="dxa"/>
            <w:tcBorders>
              <w:top w:val="single" w:sz="12" w:space="0" w:color="auto"/>
            </w:tcBorders>
          </w:tcPr>
          <w:p w:rsidR="00A03DEA" w:rsidRDefault="00A03DEA">
            <w:pPr>
              <w:pStyle w:val="Normlntext"/>
              <w:widowControl/>
              <w:spacing w:before="0"/>
              <w:ind w:firstLine="0"/>
              <w:jc w:val="center"/>
            </w:pPr>
            <w:r>
              <w:t>O</w:t>
            </w:r>
          </w:p>
        </w:tc>
        <w:tc>
          <w:tcPr>
            <w:tcW w:w="6946" w:type="dxa"/>
            <w:tcBorders>
              <w:top w:val="single" w:sz="12" w:space="0" w:color="auto"/>
            </w:tcBorders>
          </w:tcPr>
          <w:p w:rsidR="00A03DEA" w:rsidRDefault="00A03DEA">
            <w:pPr>
              <w:pStyle w:val="Normlntext"/>
              <w:widowControl/>
              <w:spacing w:before="0"/>
              <w:ind w:firstLine="72"/>
              <w:jc w:val="left"/>
            </w:pPr>
            <w:r>
              <w:t>papírové a lepenkové odpady</w:t>
            </w:r>
          </w:p>
        </w:tc>
      </w:tr>
      <w:tr w:rsidR="00A03DEA">
        <w:trPr>
          <w:trHeight w:val="318"/>
        </w:trPr>
        <w:tc>
          <w:tcPr>
            <w:tcW w:w="1022" w:type="dxa"/>
          </w:tcPr>
          <w:p w:rsidR="00A03DEA" w:rsidRDefault="00A03DEA">
            <w:pPr>
              <w:pStyle w:val="Normlntext"/>
              <w:widowControl/>
              <w:spacing w:before="0"/>
              <w:ind w:firstLine="0"/>
              <w:jc w:val="left"/>
            </w:pPr>
            <w:r>
              <w:t>15 01 02</w:t>
            </w:r>
          </w:p>
        </w:tc>
        <w:tc>
          <w:tcPr>
            <w:tcW w:w="1275" w:type="dxa"/>
          </w:tcPr>
          <w:p w:rsidR="00A03DEA" w:rsidRDefault="00A03DEA">
            <w:pPr>
              <w:pStyle w:val="Normlntext"/>
              <w:widowControl/>
              <w:spacing w:before="0"/>
              <w:ind w:firstLine="0"/>
              <w:jc w:val="center"/>
            </w:pPr>
            <w:r>
              <w:t>O</w:t>
            </w:r>
          </w:p>
        </w:tc>
        <w:tc>
          <w:tcPr>
            <w:tcW w:w="6946" w:type="dxa"/>
          </w:tcPr>
          <w:p w:rsidR="00A03DEA" w:rsidRDefault="00A03DEA">
            <w:pPr>
              <w:pStyle w:val="Normlntext"/>
              <w:widowControl/>
              <w:spacing w:before="0"/>
              <w:ind w:firstLine="72"/>
              <w:jc w:val="left"/>
            </w:pPr>
            <w:r>
              <w:t>plastové obaly</w:t>
            </w:r>
          </w:p>
        </w:tc>
      </w:tr>
      <w:tr w:rsidR="00A03DEA">
        <w:trPr>
          <w:trHeight w:val="318"/>
        </w:trPr>
        <w:tc>
          <w:tcPr>
            <w:tcW w:w="1022" w:type="dxa"/>
          </w:tcPr>
          <w:p w:rsidR="00A03DEA" w:rsidRDefault="00A03DEA">
            <w:pPr>
              <w:pStyle w:val="Normlntext"/>
              <w:widowControl/>
              <w:spacing w:before="0"/>
              <w:ind w:firstLine="0"/>
              <w:jc w:val="left"/>
            </w:pPr>
            <w:r>
              <w:t>15 01 03</w:t>
            </w:r>
          </w:p>
        </w:tc>
        <w:tc>
          <w:tcPr>
            <w:tcW w:w="1275" w:type="dxa"/>
          </w:tcPr>
          <w:p w:rsidR="00A03DEA" w:rsidRDefault="00A03DEA">
            <w:pPr>
              <w:pStyle w:val="Normlntext"/>
              <w:widowControl/>
              <w:spacing w:before="0"/>
              <w:ind w:firstLine="0"/>
              <w:jc w:val="center"/>
            </w:pPr>
            <w:r>
              <w:t>O</w:t>
            </w:r>
          </w:p>
        </w:tc>
        <w:tc>
          <w:tcPr>
            <w:tcW w:w="6946" w:type="dxa"/>
          </w:tcPr>
          <w:p w:rsidR="00A03DEA" w:rsidRDefault="00A03DEA">
            <w:pPr>
              <w:pStyle w:val="Normlntext"/>
              <w:widowControl/>
              <w:spacing w:before="0"/>
              <w:ind w:firstLine="72"/>
              <w:jc w:val="left"/>
            </w:pPr>
            <w:r>
              <w:t>dřevěné obaly</w:t>
            </w:r>
          </w:p>
        </w:tc>
      </w:tr>
      <w:tr w:rsidR="00A03DEA">
        <w:trPr>
          <w:trHeight w:val="318"/>
        </w:trPr>
        <w:tc>
          <w:tcPr>
            <w:tcW w:w="1022" w:type="dxa"/>
            <w:tcBorders>
              <w:bottom w:val="single" w:sz="4" w:space="0" w:color="auto"/>
            </w:tcBorders>
          </w:tcPr>
          <w:p w:rsidR="00A03DEA" w:rsidRDefault="00A03DEA">
            <w:pPr>
              <w:pStyle w:val="Normlntext"/>
              <w:widowControl/>
              <w:spacing w:before="0"/>
              <w:ind w:firstLine="0"/>
              <w:jc w:val="left"/>
            </w:pPr>
            <w:r>
              <w:t>15 01 04</w:t>
            </w:r>
          </w:p>
        </w:tc>
        <w:tc>
          <w:tcPr>
            <w:tcW w:w="1275" w:type="dxa"/>
            <w:tcBorders>
              <w:bottom w:val="single" w:sz="4" w:space="0" w:color="auto"/>
            </w:tcBorders>
          </w:tcPr>
          <w:p w:rsidR="00A03DEA" w:rsidRDefault="00A03DEA">
            <w:pPr>
              <w:pStyle w:val="Normlntext"/>
              <w:widowControl/>
              <w:spacing w:before="0"/>
              <w:ind w:firstLine="0"/>
              <w:jc w:val="center"/>
            </w:pPr>
            <w:r>
              <w:t>O</w:t>
            </w:r>
          </w:p>
        </w:tc>
        <w:tc>
          <w:tcPr>
            <w:tcW w:w="6946" w:type="dxa"/>
            <w:tcBorders>
              <w:bottom w:val="single" w:sz="4" w:space="0" w:color="auto"/>
            </w:tcBorders>
          </w:tcPr>
          <w:p w:rsidR="00A03DEA" w:rsidRDefault="00A03DEA">
            <w:pPr>
              <w:pStyle w:val="Normlntext"/>
              <w:widowControl/>
              <w:spacing w:before="0"/>
              <w:ind w:firstLine="72"/>
              <w:jc w:val="left"/>
            </w:pPr>
            <w:r>
              <w:t>kovové obaly</w:t>
            </w:r>
          </w:p>
        </w:tc>
      </w:tr>
      <w:tr w:rsidR="00A03DEA">
        <w:trPr>
          <w:trHeight w:val="318"/>
        </w:trPr>
        <w:tc>
          <w:tcPr>
            <w:tcW w:w="1022" w:type="dxa"/>
            <w:vAlign w:val="center"/>
          </w:tcPr>
          <w:p w:rsidR="00A03DEA" w:rsidRDefault="00A03DEA">
            <w:pPr>
              <w:pStyle w:val="Zkladntext3"/>
              <w:spacing w:before="60"/>
              <w:jc w:val="center"/>
              <w:rPr>
                <w:szCs w:val="22"/>
              </w:rPr>
            </w:pPr>
            <w:r>
              <w:rPr>
                <w:szCs w:val="22"/>
              </w:rPr>
              <w:t>20 01 01</w:t>
            </w:r>
          </w:p>
        </w:tc>
        <w:tc>
          <w:tcPr>
            <w:tcW w:w="1275" w:type="dxa"/>
            <w:vAlign w:val="center"/>
          </w:tcPr>
          <w:p w:rsidR="00A03DEA" w:rsidRDefault="00A03DEA">
            <w:pPr>
              <w:pStyle w:val="Zkladntext3"/>
              <w:spacing w:before="60"/>
              <w:jc w:val="center"/>
              <w:rPr>
                <w:szCs w:val="22"/>
              </w:rPr>
            </w:pPr>
            <w:r>
              <w:rPr>
                <w:szCs w:val="22"/>
              </w:rPr>
              <w:t>O</w:t>
            </w:r>
          </w:p>
        </w:tc>
        <w:tc>
          <w:tcPr>
            <w:tcW w:w="6946" w:type="dxa"/>
            <w:vAlign w:val="center"/>
          </w:tcPr>
          <w:p w:rsidR="00A03DEA" w:rsidRDefault="00A03DEA">
            <w:pPr>
              <w:pStyle w:val="Zkladntext3"/>
              <w:spacing w:before="60"/>
              <w:ind w:left="214" w:hanging="142"/>
              <w:rPr>
                <w:szCs w:val="22"/>
              </w:rPr>
            </w:pPr>
            <w:r>
              <w:rPr>
                <w:szCs w:val="22"/>
              </w:rPr>
              <w:t>papír a lepenka (sběrový papír)</w:t>
            </w:r>
          </w:p>
        </w:tc>
      </w:tr>
      <w:tr w:rsidR="00A03DEA">
        <w:trPr>
          <w:trHeight w:val="318"/>
        </w:trPr>
        <w:tc>
          <w:tcPr>
            <w:tcW w:w="1022" w:type="dxa"/>
            <w:vAlign w:val="center"/>
          </w:tcPr>
          <w:p w:rsidR="00A03DEA" w:rsidRDefault="00A03DEA">
            <w:pPr>
              <w:pStyle w:val="Zkladntext3"/>
              <w:spacing w:before="60"/>
              <w:jc w:val="center"/>
              <w:rPr>
                <w:szCs w:val="22"/>
              </w:rPr>
            </w:pPr>
            <w:r>
              <w:rPr>
                <w:szCs w:val="22"/>
              </w:rPr>
              <w:t>20 01 21</w:t>
            </w:r>
          </w:p>
        </w:tc>
        <w:tc>
          <w:tcPr>
            <w:tcW w:w="1275" w:type="dxa"/>
            <w:vAlign w:val="center"/>
          </w:tcPr>
          <w:p w:rsidR="00A03DEA" w:rsidRDefault="00A03DEA">
            <w:pPr>
              <w:pStyle w:val="Zkladntext3"/>
              <w:spacing w:before="60"/>
              <w:jc w:val="center"/>
              <w:rPr>
                <w:szCs w:val="22"/>
              </w:rPr>
            </w:pPr>
            <w:r>
              <w:rPr>
                <w:szCs w:val="22"/>
              </w:rPr>
              <w:t>N</w:t>
            </w:r>
          </w:p>
        </w:tc>
        <w:tc>
          <w:tcPr>
            <w:tcW w:w="6946" w:type="dxa"/>
            <w:vAlign w:val="center"/>
          </w:tcPr>
          <w:p w:rsidR="00A03DEA" w:rsidRDefault="00A03DEA">
            <w:pPr>
              <w:pStyle w:val="Zkladntext3"/>
              <w:spacing w:before="60"/>
              <w:ind w:left="214" w:hanging="142"/>
              <w:rPr>
                <w:szCs w:val="22"/>
              </w:rPr>
            </w:pPr>
            <w:r>
              <w:rPr>
                <w:szCs w:val="22"/>
              </w:rPr>
              <w:t>zářivky a jiný odpad obsahující rtuť</w:t>
            </w:r>
          </w:p>
        </w:tc>
      </w:tr>
      <w:tr w:rsidR="00A03DEA">
        <w:trPr>
          <w:trHeight w:val="318"/>
        </w:trPr>
        <w:tc>
          <w:tcPr>
            <w:tcW w:w="1022" w:type="dxa"/>
            <w:vAlign w:val="center"/>
          </w:tcPr>
          <w:p w:rsidR="00A03DEA" w:rsidRDefault="00A03DEA">
            <w:pPr>
              <w:pStyle w:val="Normlntext"/>
              <w:widowControl/>
              <w:spacing w:before="0"/>
              <w:ind w:firstLine="0"/>
              <w:jc w:val="center"/>
            </w:pPr>
            <w:r>
              <w:t>20 03 01</w:t>
            </w:r>
          </w:p>
        </w:tc>
        <w:tc>
          <w:tcPr>
            <w:tcW w:w="1275" w:type="dxa"/>
            <w:vAlign w:val="center"/>
          </w:tcPr>
          <w:p w:rsidR="00A03DEA" w:rsidRDefault="00A03DEA">
            <w:pPr>
              <w:pStyle w:val="Normlntext"/>
              <w:widowControl/>
              <w:spacing w:before="0"/>
              <w:ind w:firstLine="0"/>
              <w:jc w:val="center"/>
            </w:pPr>
            <w:r>
              <w:t>O</w:t>
            </w:r>
          </w:p>
        </w:tc>
        <w:tc>
          <w:tcPr>
            <w:tcW w:w="6946" w:type="dxa"/>
            <w:vAlign w:val="center"/>
          </w:tcPr>
          <w:p w:rsidR="00A03DEA" w:rsidRDefault="00A03DEA">
            <w:pPr>
              <w:pStyle w:val="Normlntext"/>
              <w:widowControl/>
              <w:spacing w:before="0"/>
              <w:ind w:left="214" w:hanging="142"/>
              <w:jc w:val="left"/>
            </w:pPr>
            <w:r>
              <w:rPr>
                <w:szCs w:val="22"/>
              </w:rPr>
              <w:t>směsný komunální odpad</w:t>
            </w:r>
          </w:p>
        </w:tc>
      </w:tr>
    </w:tbl>
    <w:p w:rsidR="00F93132" w:rsidRDefault="00F93132">
      <w:pPr>
        <w:spacing w:before="120"/>
        <w:jc w:val="left"/>
        <w:rPr>
          <w:sz w:val="22"/>
          <w:u w:val="single"/>
        </w:rPr>
      </w:pPr>
    </w:p>
    <w:p w:rsidR="00A03DEA" w:rsidRDefault="00A03DEA">
      <w:pPr>
        <w:spacing w:before="120"/>
        <w:jc w:val="left"/>
        <w:rPr>
          <w:sz w:val="22"/>
          <w:u w:val="single"/>
        </w:rPr>
      </w:pPr>
      <w:r>
        <w:rPr>
          <w:sz w:val="22"/>
          <w:u w:val="single"/>
        </w:rPr>
        <w:t>Nakládaní s odpady</w:t>
      </w:r>
    </w:p>
    <w:p w:rsidR="00A03DEA" w:rsidRDefault="00A03DEA">
      <w:pPr>
        <w:pStyle w:val="Normlntext"/>
        <w:widowControl/>
      </w:pPr>
      <w:r>
        <w:t>Komunální odpady a obalové materiály budou zneškodňovány dle platných předpisů. Odpady budou soustřeďovány v označených sběrných nádobách.</w:t>
      </w:r>
    </w:p>
    <w:p w:rsidR="00A03DEA" w:rsidRDefault="00A03DEA">
      <w:pPr>
        <w:pStyle w:val="Normlntext"/>
        <w:widowControl/>
        <w:rPr>
          <w:u w:val="single"/>
        </w:rPr>
      </w:pPr>
      <w:r>
        <w:t>S odpady bude nutné nakládat v souladu se zákonem č. 106/2005 Sb., o odpadech, v platném znění. Předpokládá se, že odpady z provozu budou předávány k využití či </w:t>
      </w:r>
      <w:proofErr w:type="gramStart"/>
      <w:r>
        <w:t>odstranění  příslušným</w:t>
      </w:r>
      <w:proofErr w:type="gramEnd"/>
      <w:r>
        <w:t xml:space="preserve"> firmám, které musí být v souladu s § 12 odst. 3 tohoto zákona oprávněny k jejich převzetí. Při nakládání s odpadem je nutné zajišťovat přednostní </w:t>
      </w:r>
      <w:r>
        <w:lastRenderedPageBreak/>
        <w:t>materiálové a dále energetické využití odpadu před jeho odstraněním. Předpokládá se, že po vytřídění využitelných a nebezpečných složek bude odpad odvážen k tomu oprávněnou firmou.</w:t>
      </w:r>
    </w:p>
    <w:p w:rsidR="00A03DEA" w:rsidRDefault="00A03DEA">
      <w:pPr>
        <w:pStyle w:val="Normlntext"/>
        <w:widowControl/>
      </w:pPr>
      <w:r>
        <w:t>Shromažďovací místa nebezpečných odpadů, musí být označena příslušnými štítky a identifikačním listem nebezpečného odpadu. Místa či nádoby pro nebezpečný odpad musí odpovídat příslušnému nakládání s ním a budou zabezpečeny proti neoprávněné manipulaci a proti případným havarijním únikům znečišťujících látek.</w:t>
      </w:r>
    </w:p>
    <w:p w:rsidR="0027365E" w:rsidRDefault="0027365E">
      <w:pPr>
        <w:pStyle w:val="Nadpis5"/>
      </w:pPr>
    </w:p>
    <w:p w:rsidR="00A03DEA" w:rsidRDefault="00A03DEA">
      <w:pPr>
        <w:pStyle w:val="Nadpis5"/>
      </w:pPr>
      <w:bookmarkStart w:id="23" w:name="_Toc308948909"/>
      <w:proofErr w:type="gramStart"/>
      <w:r>
        <w:t>B.III</w:t>
      </w:r>
      <w:proofErr w:type="gramEnd"/>
      <w:r>
        <w:t>.4. Ostatní výstupy</w:t>
      </w:r>
      <w:bookmarkEnd w:id="23"/>
    </w:p>
    <w:p w:rsidR="00A03DEA" w:rsidRDefault="00A03DEA">
      <w:pPr>
        <w:spacing w:before="120"/>
        <w:jc w:val="left"/>
        <w:rPr>
          <w:b/>
          <w:bCs/>
          <w:sz w:val="22"/>
        </w:rPr>
      </w:pPr>
      <w:r>
        <w:rPr>
          <w:b/>
          <w:bCs/>
          <w:sz w:val="22"/>
        </w:rPr>
        <w:t>Hlukové poměry</w:t>
      </w:r>
    </w:p>
    <w:p w:rsidR="00A03DEA" w:rsidRDefault="00A03DEA">
      <w:pPr>
        <w:spacing w:before="120"/>
        <w:jc w:val="left"/>
        <w:rPr>
          <w:sz w:val="22"/>
          <w:u w:val="single"/>
        </w:rPr>
      </w:pPr>
      <w:r>
        <w:rPr>
          <w:sz w:val="22"/>
          <w:u w:val="single"/>
        </w:rPr>
        <w:t>Období stavebních prací a instalace technologie</w:t>
      </w:r>
    </w:p>
    <w:p w:rsidR="00A03DEA" w:rsidRDefault="00A03DEA">
      <w:pPr>
        <w:pStyle w:val="Zkladntextodsazen"/>
        <w:tabs>
          <w:tab w:val="clear" w:pos="3402"/>
          <w:tab w:val="clear" w:pos="4536"/>
          <w:tab w:val="clear" w:pos="5670"/>
          <w:tab w:val="clear" w:pos="7371"/>
          <w:tab w:val="clear" w:pos="8931"/>
        </w:tabs>
        <w:spacing w:before="120"/>
      </w:pPr>
      <w:r>
        <w:t>Hluk vznikající při výstavbě se bude měnit v závislosti na druhu a charakteru prováděných prací.</w:t>
      </w:r>
    </w:p>
    <w:p w:rsidR="00A03DEA" w:rsidRDefault="00A03DEA">
      <w:pPr>
        <w:pStyle w:val="Zkladntextodsazen"/>
        <w:tabs>
          <w:tab w:val="clear" w:pos="3402"/>
          <w:tab w:val="clear" w:pos="4536"/>
          <w:tab w:val="clear" w:pos="5670"/>
          <w:tab w:val="clear" w:pos="7371"/>
          <w:tab w:val="clear" w:pos="8931"/>
        </w:tabs>
        <w:spacing w:before="120"/>
      </w:pPr>
      <w:r>
        <w:t>Nárůst hluku bude způsoben zvýšením dopravy při dovozu materiálu a při provádění zemních prací a stavebních úprav.</w:t>
      </w:r>
    </w:p>
    <w:p w:rsidR="00A03DEA" w:rsidRDefault="00A03DEA">
      <w:pPr>
        <w:pStyle w:val="Zkladntextodsazen"/>
        <w:tabs>
          <w:tab w:val="clear" w:pos="3402"/>
          <w:tab w:val="clear" w:pos="4536"/>
          <w:tab w:val="clear" w:pos="5670"/>
          <w:tab w:val="clear" w:pos="7371"/>
          <w:tab w:val="clear" w:pos="8931"/>
        </w:tabs>
        <w:spacing w:before="120"/>
      </w:pPr>
      <w:r>
        <w:t>V podstatě se bude jednat jen o omezený časový úsek a současně je areál firmy dostatečně vzdálen od nejbližší souvislé obytné zástavby.</w:t>
      </w:r>
    </w:p>
    <w:p w:rsidR="00A03DEA" w:rsidRDefault="00A03DEA">
      <w:pPr>
        <w:pStyle w:val="Normlntext"/>
        <w:widowControl/>
      </w:pPr>
      <w:r>
        <w:t>Rozvržení prací musí být naplánováno tak, aby dovoz a manipulace s materiálem a vlastní práce byly minimalizovány zejména ve večerních a nočních hodinách.</w:t>
      </w:r>
    </w:p>
    <w:p w:rsidR="00A03DEA" w:rsidRDefault="00A03DEA">
      <w:pPr>
        <w:pStyle w:val="Normlntext"/>
        <w:widowControl/>
        <w:ind w:firstLine="0"/>
        <w:rPr>
          <w:u w:val="single"/>
        </w:rPr>
      </w:pPr>
      <w:r>
        <w:rPr>
          <w:u w:val="single"/>
        </w:rPr>
        <w:t>Provoz záměru</w:t>
      </w:r>
    </w:p>
    <w:p w:rsidR="00A03DEA" w:rsidRDefault="00A03DEA">
      <w:pPr>
        <w:spacing w:before="120"/>
        <w:ind w:firstLine="567"/>
        <w:rPr>
          <w:sz w:val="22"/>
        </w:rPr>
      </w:pPr>
      <w:r>
        <w:rPr>
          <w:sz w:val="22"/>
        </w:rPr>
        <w:t>V prostorách budoucí</w:t>
      </w:r>
      <w:r w:rsidR="00393FCE">
        <w:rPr>
          <w:sz w:val="22"/>
        </w:rPr>
        <w:t>ho</w:t>
      </w:r>
      <w:r>
        <w:rPr>
          <w:sz w:val="22"/>
        </w:rPr>
        <w:t xml:space="preserve"> </w:t>
      </w:r>
      <w:r w:rsidR="00393FCE">
        <w:rPr>
          <w:sz w:val="22"/>
        </w:rPr>
        <w:t>skladu</w:t>
      </w:r>
      <w:r>
        <w:rPr>
          <w:sz w:val="22"/>
        </w:rPr>
        <w:t xml:space="preserve"> nebudou provozovány významné zdroje hluku (ventilátory, klimatizační jednotky atd.), které by výrazně navýšily hladinu akustického tlaku v zájmové lokalitě.</w:t>
      </w:r>
    </w:p>
    <w:p w:rsidR="00A03DEA" w:rsidRDefault="00393FCE">
      <w:pPr>
        <w:pStyle w:val="Zkladntextodsazen"/>
        <w:widowControl w:val="0"/>
        <w:tabs>
          <w:tab w:val="clear" w:pos="3402"/>
          <w:tab w:val="clear" w:pos="4536"/>
          <w:tab w:val="clear" w:pos="5670"/>
          <w:tab w:val="clear" w:pos="7371"/>
          <w:tab w:val="clear" w:pos="8931"/>
        </w:tabs>
        <w:spacing w:before="120"/>
      </w:pPr>
      <w:r>
        <w:t>P</w:t>
      </w:r>
      <w:r w:rsidR="00A03DEA">
        <w:t xml:space="preserve">ředpokládá se </w:t>
      </w:r>
      <w:r>
        <w:t xml:space="preserve">pouze malý </w:t>
      </w:r>
      <w:r w:rsidR="00A03DEA">
        <w:t xml:space="preserve">narůst automobilové dopravy z důvodu provozování </w:t>
      </w:r>
      <w:r>
        <w:t>skladu</w:t>
      </w:r>
      <w:r w:rsidR="00A03DEA">
        <w:t xml:space="preserve">. Oproti stávajícímu stavu </w:t>
      </w:r>
      <w:r w:rsidR="0027365E">
        <w:t xml:space="preserve">se </w:t>
      </w:r>
      <w:r>
        <w:t>zvýší železniční</w:t>
      </w:r>
      <w:r w:rsidR="00A03DEA">
        <w:t xml:space="preserve"> doprava z důvodu zásobovaní samotné</w:t>
      </w:r>
      <w:r>
        <w:t>ho</w:t>
      </w:r>
      <w:r w:rsidR="00A03DEA">
        <w:t xml:space="preserve"> </w:t>
      </w:r>
      <w:r>
        <w:t>skladu</w:t>
      </w:r>
      <w:r w:rsidR="00A03DEA">
        <w:t>.</w:t>
      </w:r>
    </w:p>
    <w:p w:rsidR="00A03DEA" w:rsidRDefault="00A03DEA">
      <w:pPr>
        <w:widowControl w:val="0"/>
        <w:spacing w:before="120"/>
        <w:ind w:firstLine="567"/>
        <w:rPr>
          <w:sz w:val="22"/>
        </w:rPr>
      </w:pPr>
      <w:r>
        <w:rPr>
          <w:sz w:val="22"/>
        </w:rPr>
        <w:t xml:space="preserve">Záměr je lokalizován v průmyslovém areálu mimo obytnou zástavbu. Nejbližší obytná zástavba se nachází </w:t>
      </w:r>
      <w:r w:rsidR="0027365E">
        <w:rPr>
          <w:sz w:val="22"/>
        </w:rPr>
        <w:t>západním a severním</w:t>
      </w:r>
      <w:r>
        <w:rPr>
          <w:sz w:val="22"/>
        </w:rPr>
        <w:t xml:space="preserve"> směrem od objektu a </w:t>
      </w:r>
      <w:r w:rsidR="0027365E">
        <w:rPr>
          <w:sz w:val="22"/>
        </w:rPr>
        <w:t>nebude</w:t>
      </w:r>
      <w:r>
        <w:rPr>
          <w:sz w:val="22"/>
        </w:rPr>
        <w:t xml:space="preserve"> emisemi hluku zasažena.</w:t>
      </w:r>
    </w:p>
    <w:p w:rsidR="00A03DEA" w:rsidRDefault="00A03DEA">
      <w:pPr>
        <w:pStyle w:val="Normlntext"/>
        <w:ind w:firstLine="0"/>
        <w:rPr>
          <w:b/>
          <w:bCs/>
        </w:rPr>
      </w:pPr>
      <w:r>
        <w:rPr>
          <w:b/>
          <w:bCs/>
        </w:rPr>
        <w:t>Vibrace</w:t>
      </w:r>
    </w:p>
    <w:p w:rsidR="00A03DEA" w:rsidRDefault="00A03DEA">
      <w:pPr>
        <w:spacing w:before="120"/>
        <w:ind w:firstLine="567"/>
        <w:rPr>
          <w:sz w:val="22"/>
        </w:rPr>
      </w:pPr>
      <w:r>
        <w:rPr>
          <w:sz w:val="22"/>
        </w:rPr>
        <w:t>Při samotném provozu se nepředpokládá vznik vibrací, které by mohly nějakým způsobem ovlivňovat okolí zájmové lokality.</w:t>
      </w:r>
    </w:p>
    <w:p w:rsidR="00A03DEA" w:rsidRDefault="00A03DEA">
      <w:pPr>
        <w:spacing w:before="120"/>
        <w:ind w:firstLine="567"/>
        <w:rPr>
          <w:sz w:val="22"/>
        </w:rPr>
      </w:pPr>
      <w:r>
        <w:rPr>
          <w:sz w:val="22"/>
        </w:rPr>
        <w:t>Při určitých činnostech spojených s realizací samotné stavby (výkopové práce, navážení zeminy) není možno vznik vibrací vyloučit. Tyto činnosti však budou provozovány jen po omezenou dobu.</w:t>
      </w:r>
    </w:p>
    <w:p w:rsidR="00A03DEA" w:rsidRDefault="00A03DEA">
      <w:pPr>
        <w:pStyle w:val="Nadpis5"/>
      </w:pPr>
    </w:p>
    <w:p w:rsidR="00A03DEA" w:rsidRDefault="00A03DEA">
      <w:pPr>
        <w:pStyle w:val="Nadpis5"/>
      </w:pPr>
      <w:bookmarkStart w:id="24" w:name="_Toc308948910"/>
      <w:proofErr w:type="gramStart"/>
      <w:r>
        <w:t>B.III</w:t>
      </w:r>
      <w:proofErr w:type="gramEnd"/>
      <w:r>
        <w:t>.5. Rizika havárií</w:t>
      </w:r>
      <w:bookmarkEnd w:id="24"/>
    </w:p>
    <w:p w:rsidR="00A03DEA" w:rsidRDefault="00A03DEA">
      <w:pPr>
        <w:spacing w:before="120"/>
        <w:ind w:firstLine="567"/>
        <w:rPr>
          <w:rFonts w:cs="Arial"/>
          <w:sz w:val="22"/>
        </w:rPr>
      </w:pPr>
      <w:r>
        <w:rPr>
          <w:rFonts w:cs="Arial"/>
          <w:sz w:val="22"/>
        </w:rPr>
        <w:t xml:space="preserve">Riziko bezpečnosti provozu představuje pouze případ mimořádné události (např. v důsledku technické závady či selhání lidského faktoru). Největší rizika představuje otázka úniku </w:t>
      </w:r>
      <w:r w:rsidR="00002490">
        <w:rPr>
          <w:rFonts w:cs="Arial"/>
          <w:sz w:val="22"/>
        </w:rPr>
        <w:t>KPH</w:t>
      </w:r>
      <w:r>
        <w:rPr>
          <w:rFonts w:cs="Arial"/>
          <w:sz w:val="22"/>
        </w:rPr>
        <w:t>.</w:t>
      </w:r>
    </w:p>
    <w:p w:rsidR="00A03DEA" w:rsidRDefault="00A03DEA">
      <w:pPr>
        <w:spacing w:before="120"/>
        <w:ind w:firstLine="567"/>
        <w:rPr>
          <w:rFonts w:cs="Arial"/>
          <w:sz w:val="22"/>
        </w:rPr>
      </w:pPr>
      <w:r>
        <w:rPr>
          <w:rFonts w:cs="Arial"/>
          <w:sz w:val="22"/>
        </w:rPr>
        <w:t xml:space="preserve">Provoz záměru bude zabezpečen tak, aby se riziko nestandardního stavu či havárií minimalizovalo. </w:t>
      </w:r>
    </w:p>
    <w:p w:rsidR="00A03DEA" w:rsidRDefault="00A03DEA">
      <w:pPr>
        <w:pStyle w:val="Zkladntextodsazen"/>
        <w:tabs>
          <w:tab w:val="clear" w:pos="3402"/>
          <w:tab w:val="clear" w:pos="4536"/>
          <w:tab w:val="clear" w:pos="5670"/>
          <w:tab w:val="clear" w:pos="7371"/>
          <w:tab w:val="clear" w:pos="8931"/>
        </w:tabs>
        <w:spacing w:before="120"/>
        <w:rPr>
          <w:rFonts w:cs="Arial"/>
        </w:rPr>
      </w:pPr>
      <w:r>
        <w:lastRenderedPageBreak/>
        <w:t xml:space="preserve">Pro případ drobných nehod a úniků je </w:t>
      </w:r>
      <w:r w:rsidR="00002490">
        <w:t>sklad</w:t>
      </w:r>
      <w:r>
        <w:t xml:space="preserve"> dostatečně zabezpečena (</w:t>
      </w:r>
      <w:r w:rsidR="00002490">
        <w:t>manipulační plochy</w:t>
      </w:r>
      <w:r>
        <w:t>). Při dodržování předpisů</w:t>
      </w:r>
      <w:r w:rsidR="00002490">
        <w:t xml:space="preserve"> a opatření (provozně manipulačního řádu, požárních </w:t>
      </w:r>
      <w:proofErr w:type="gramStart"/>
      <w:r w:rsidR="00002490">
        <w:t>předpisů</w:t>
      </w:r>
      <w:r>
        <w:t>...) je</w:t>
      </w:r>
      <w:proofErr w:type="gramEnd"/>
      <w:r>
        <w:t xml:space="preserve"> riziko havárií minimální.</w:t>
      </w:r>
    </w:p>
    <w:p w:rsidR="00A03DEA" w:rsidRDefault="00002490">
      <w:pPr>
        <w:pStyle w:val="Zkladntextodsazen"/>
        <w:tabs>
          <w:tab w:val="clear" w:pos="3402"/>
          <w:tab w:val="clear" w:pos="4536"/>
          <w:tab w:val="clear" w:pos="5670"/>
          <w:tab w:val="clear" w:pos="7371"/>
          <w:tab w:val="clear" w:pos="8931"/>
        </w:tabs>
        <w:spacing w:before="120"/>
        <w:ind w:firstLine="0"/>
        <w:rPr>
          <w:rFonts w:cs="Arial"/>
          <w:u w:val="single"/>
        </w:rPr>
      </w:pPr>
      <w:r>
        <w:rPr>
          <w:rFonts w:cs="Arial"/>
          <w:u w:val="single"/>
        </w:rPr>
        <w:t>Únik KPH</w:t>
      </w:r>
    </w:p>
    <w:p w:rsidR="00A03DEA" w:rsidRDefault="00A03DEA">
      <w:pPr>
        <w:pStyle w:val="Zkladntextodsazen"/>
        <w:tabs>
          <w:tab w:val="clear" w:pos="3402"/>
          <w:tab w:val="clear" w:pos="4536"/>
          <w:tab w:val="clear" w:pos="5670"/>
          <w:tab w:val="clear" w:pos="7371"/>
          <w:tab w:val="clear" w:pos="8931"/>
        </w:tabs>
        <w:spacing w:before="120"/>
        <w:rPr>
          <w:rFonts w:cs="Arial"/>
        </w:rPr>
      </w:pPr>
      <w:r>
        <w:t xml:space="preserve">Manipulační plocha je navržena dle stávajících norem a předpisů s izolací proti průsaku </w:t>
      </w:r>
      <w:r w:rsidR="0014428B">
        <w:t>závadných</w:t>
      </w:r>
      <w:r>
        <w:t xml:space="preserve"> látek do podloží a vyspádována do záchytné </w:t>
      </w:r>
      <w:r w:rsidR="00F55FB2">
        <w:t xml:space="preserve">havarijní </w:t>
      </w:r>
      <w:r w:rsidR="0014428B">
        <w:t>vany</w:t>
      </w:r>
      <w:r>
        <w:t xml:space="preserve"> </w:t>
      </w:r>
      <w:r w:rsidR="0014428B">
        <w:t>skladovacích nádrží</w:t>
      </w:r>
      <w:r>
        <w:t>.</w:t>
      </w:r>
    </w:p>
    <w:p w:rsidR="0014428B" w:rsidRPr="00E64830" w:rsidRDefault="0014428B" w:rsidP="0014428B">
      <w:pPr>
        <w:pStyle w:val="Import0"/>
        <w:spacing w:line="276" w:lineRule="auto"/>
        <w:rPr>
          <w:rFonts w:ascii="Arial" w:hAnsi="Arial" w:cs="Arial"/>
          <w:sz w:val="22"/>
          <w:szCs w:val="22"/>
        </w:rPr>
      </w:pPr>
      <w:r w:rsidRPr="00E64830">
        <w:rPr>
          <w:rFonts w:ascii="Arial" w:hAnsi="Arial" w:cs="Arial"/>
          <w:sz w:val="22"/>
          <w:szCs w:val="22"/>
        </w:rPr>
        <w:t>Nádrže na skladování KPH splňují požadavky vyhl.č.12/1995 Sb,a také ISO 8456/26 6202</w:t>
      </w:r>
      <w:r>
        <w:rPr>
          <w:rFonts w:ascii="Arial" w:hAnsi="Arial" w:cs="Arial"/>
          <w:sz w:val="22"/>
          <w:szCs w:val="22"/>
        </w:rPr>
        <w:t xml:space="preserve"> </w:t>
      </w:r>
      <w:r w:rsidRPr="00E64830">
        <w:rPr>
          <w:rFonts w:ascii="Arial" w:hAnsi="Arial" w:cs="Arial"/>
          <w:sz w:val="22"/>
          <w:szCs w:val="22"/>
        </w:rPr>
        <w:t xml:space="preserve">Těsnost nádrží a jejich  způsobilost ke skladování KPH je ověřena atestem </w:t>
      </w:r>
      <w:r>
        <w:rPr>
          <w:rFonts w:ascii="Arial" w:hAnsi="Arial" w:cs="Arial"/>
          <w:sz w:val="22"/>
          <w:szCs w:val="22"/>
        </w:rPr>
        <w:t>S</w:t>
      </w:r>
      <w:r w:rsidRPr="00E64830">
        <w:rPr>
          <w:rFonts w:ascii="Arial" w:hAnsi="Arial" w:cs="Arial"/>
          <w:sz w:val="22"/>
          <w:szCs w:val="22"/>
        </w:rPr>
        <w:t>tátní zkušebny zem. a lesnických strojů v Brně</w:t>
      </w:r>
      <w:r>
        <w:rPr>
          <w:rFonts w:ascii="Arial" w:hAnsi="Arial" w:cs="Arial"/>
          <w:sz w:val="22"/>
          <w:szCs w:val="22"/>
        </w:rPr>
        <w:t xml:space="preserve"> -</w:t>
      </w:r>
      <w:r w:rsidRPr="00E64830">
        <w:rPr>
          <w:rFonts w:ascii="Arial" w:hAnsi="Arial" w:cs="Arial"/>
          <w:sz w:val="22"/>
          <w:szCs w:val="22"/>
        </w:rPr>
        <w:t xml:space="preserve"> rozhodnutím č. 08 0136/2695 a vyhovuje normě ČSN750905.</w:t>
      </w:r>
    </w:p>
    <w:p w:rsidR="0014428B" w:rsidRPr="00E64830" w:rsidRDefault="0014428B" w:rsidP="0014428B">
      <w:pPr>
        <w:pStyle w:val="ZkladntextIMP"/>
        <w:rPr>
          <w:rFonts w:ascii="Arial" w:hAnsi="Arial" w:cs="Arial"/>
          <w:sz w:val="22"/>
          <w:szCs w:val="22"/>
        </w:rPr>
      </w:pPr>
      <w:r w:rsidRPr="00E64830">
        <w:rPr>
          <w:rFonts w:ascii="Arial" w:hAnsi="Arial" w:cs="Arial"/>
          <w:sz w:val="22"/>
          <w:szCs w:val="22"/>
        </w:rPr>
        <w:t>Obsluhu zařízení může provádět jen osoba k tomu účelu určená a vyškolená.</w:t>
      </w:r>
      <w:r>
        <w:rPr>
          <w:rFonts w:ascii="Arial" w:hAnsi="Arial" w:cs="Arial"/>
          <w:sz w:val="22"/>
          <w:szCs w:val="22"/>
        </w:rPr>
        <w:t xml:space="preserve"> </w:t>
      </w:r>
      <w:r w:rsidRPr="00E64830">
        <w:rPr>
          <w:rFonts w:ascii="Arial" w:hAnsi="Arial" w:cs="Arial"/>
          <w:sz w:val="22"/>
          <w:szCs w:val="22"/>
        </w:rPr>
        <w:t>O proškolení musí být veden písemný záznam.</w:t>
      </w:r>
    </w:p>
    <w:p w:rsidR="0014428B" w:rsidRPr="00E64830" w:rsidRDefault="0014428B" w:rsidP="0014428B">
      <w:pPr>
        <w:pStyle w:val="ZkladntextIMP"/>
        <w:rPr>
          <w:rFonts w:ascii="Arial" w:hAnsi="Arial" w:cs="Arial"/>
          <w:sz w:val="22"/>
          <w:szCs w:val="22"/>
        </w:rPr>
      </w:pPr>
      <w:r w:rsidRPr="00E64830">
        <w:rPr>
          <w:rFonts w:ascii="Arial" w:hAnsi="Arial" w:cs="Arial"/>
          <w:sz w:val="22"/>
          <w:szCs w:val="22"/>
        </w:rPr>
        <w:t xml:space="preserve">Při opravě zařízení musí být hlavní vypínač zajištěn ve vypnuté poloze a opatřen </w:t>
      </w:r>
      <w:proofErr w:type="gramStart"/>
      <w:r w:rsidRPr="00E64830">
        <w:rPr>
          <w:rFonts w:ascii="Arial" w:hAnsi="Arial" w:cs="Arial"/>
          <w:sz w:val="22"/>
          <w:szCs w:val="22"/>
        </w:rPr>
        <w:t>tabulkou : Nezapínat</w:t>
      </w:r>
      <w:proofErr w:type="gramEnd"/>
      <w:r w:rsidRPr="00E64830">
        <w:rPr>
          <w:rFonts w:ascii="Arial" w:hAnsi="Arial" w:cs="Arial"/>
          <w:sz w:val="22"/>
          <w:szCs w:val="22"/>
        </w:rPr>
        <w:t xml:space="preserve"> , zařízení se opravuje.</w:t>
      </w:r>
    </w:p>
    <w:p w:rsidR="0014428B" w:rsidRPr="00E64830" w:rsidRDefault="0014428B" w:rsidP="0014428B">
      <w:pPr>
        <w:pStyle w:val="ZkladntextIMP"/>
        <w:rPr>
          <w:rFonts w:ascii="Arial" w:hAnsi="Arial" w:cs="Arial"/>
          <w:sz w:val="22"/>
          <w:szCs w:val="22"/>
        </w:rPr>
      </w:pPr>
      <w:proofErr w:type="gramStart"/>
      <w:r w:rsidRPr="00E64830">
        <w:rPr>
          <w:rFonts w:ascii="Arial" w:hAnsi="Arial" w:cs="Arial"/>
          <w:sz w:val="22"/>
          <w:szCs w:val="22"/>
        </w:rPr>
        <w:t>U  stáčecího</w:t>
      </w:r>
      <w:proofErr w:type="gramEnd"/>
      <w:r w:rsidRPr="00E64830">
        <w:rPr>
          <w:rFonts w:ascii="Arial" w:hAnsi="Arial" w:cs="Arial"/>
          <w:sz w:val="22"/>
          <w:szCs w:val="22"/>
        </w:rPr>
        <w:t xml:space="preserve"> místa  je k dispozici pitná voda a  lékárnička.</w:t>
      </w:r>
      <w:r>
        <w:rPr>
          <w:rFonts w:ascii="Arial" w:hAnsi="Arial" w:cs="Arial"/>
          <w:sz w:val="22"/>
          <w:szCs w:val="22"/>
        </w:rPr>
        <w:t xml:space="preserve"> </w:t>
      </w:r>
      <w:r w:rsidRPr="00E64830">
        <w:rPr>
          <w:rFonts w:ascii="Arial" w:hAnsi="Arial" w:cs="Arial"/>
          <w:sz w:val="22"/>
          <w:szCs w:val="22"/>
        </w:rPr>
        <w:t xml:space="preserve">Zásady první pomoci </w:t>
      </w:r>
      <w:proofErr w:type="gramStart"/>
      <w:r w:rsidRPr="00E64830">
        <w:rPr>
          <w:rFonts w:ascii="Arial" w:hAnsi="Arial" w:cs="Arial"/>
          <w:sz w:val="22"/>
          <w:szCs w:val="22"/>
        </w:rPr>
        <w:t>jsou : V případě</w:t>
      </w:r>
      <w:proofErr w:type="gramEnd"/>
      <w:r w:rsidRPr="00E64830">
        <w:rPr>
          <w:rFonts w:ascii="Arial" w:hAnsi="Arial" w:cs="Arial"/>
          <w:sz w:val="22"/>
          <w:szCs w:val="22"/>
        </w:rPr>
        <w:t xml:space="preserve"> zasažení očí se musí okamžitě použít proud čisté vody k propláchnutí.</w:t>
      </w:r>
      <w:r>
        <w:rPr>
          <w:rFonts w:ascii="Arial" w:hAnsi="Arial" w:cs="Arial"/>
          <w:sz w:val="22"/>
          <w:szCs w:val="22"/>
        </w:rPr>
        <w:t xml:space="preserve"> </w:t>
      </w:r>
      <w:r w:rsidRPr="00E64830">
        <w:rPr>
          <w:rFonts w:ascii="Arial" w:hAnsi="Arial" w:cs="Arial"/>
          <w:sz w:val="22"/>
          <w:szCs w:val="22"/>
        </w:rPr>
        <w:t>Při zasažení pokožky místo umýt vodou a mýdlem.</w:t>
      </w:r>
      <w:r>
        <w:rPr>
          <w:rFonts w:ascii="Arial" w:hAnsi="Arial" w:cs="Arial"/>
          <w:sz w:val="22"/>
          <w:szCs w:val="22"/>
        </w:rPr>
        <w:t xml:space="preserve"> </w:t>
      </w:r>
      <w:r w:rsidRPr="00E64830">
        <w:rPr>
          <w:rFonts w:ascii="Arial" w:hAnsi="Arial" w:cs="Arial"/>
          <w:sz w:val="22"/>
          <w:szCs w:val="22"/>
        </w:rPr>
        <w:t>Při požití vypít 1/4 l</w:t>
      </w:r>
      <w:r>
        <w:rPr>
          <w:rFonts w:ascii="Arial" w:hAnsi="Arial" w:cs="Arial"/>
          <w:sz w:val="22"/>
          <w:szCs w:val="22"/>
        </w:rPr>
        <w:t xml:space="preserve"> vlažné vody a vyvolat zvracení a následně v</w:t>
      </w:r>
      <w:r w:rsidRPr="00E64830">
        <w:rPr>
          <w:rFonts w:ascii="Arial" w:hAnsi="Arial" w:cs="Arial"/>
          <w:sz w:val="22"/>
          <w:szCs w:val="22"/>
        </w:rPr>
        <w:t>yhledat lékařskou pomoc.</w:t>
      </w:r>
    </w:p>
    <w:p w:rsidR="00A03DEA" w:rsidRDefault="00A03DEA">
      <w:pPr>
        <w:pStyle w:val="Zkladntextodsazen"/>
        <w:tabs>
          <w:tab w:val="clear" w:pos="3402"/>
          <w:tab w:val="clear" w:pos="4536"/>
          <w:tab w:val="clear" w:pos="5670"/>
          <w:tab w:val="clear" w:pos="7371"/>
          <w:tab w:val="clear" w:pos="8931"/>
        </w:tabs>
        <w:spacing w:before="120"/>
        <w:rPr>
          <w:rFonts w:cs="Arial"/>
        </w:rPr>
      </w:pPr>
      <w:r>
        <w:t xml:space="preserve">Před uvedením </w:t>
      </w:r>
      <w:r w:rsidR="00F55FB2">
        <w:t>skladu</w:t>
      </w:r>
      <w:r>
        <w:t xml:space="preserve"> do provozu budou provedeny zkoušky těsnosti potrubí</w:t>
      </w:r>
      <w:r w:rsidR="00F55FB2">
        <w:t>, nádrží a záchytné havarijní vany</w:t>
      </w:r>
      <w:r>
        <w:t>.</w:t>
      </w:r>
    </w:p>
    <w:p w:rsidR="00A03DEA" w:rsidRDefault="00A03DEA">
      <w:pPr>
        <w:spacing w:before="120"/>
        <w:rPr>
          <w:sz w:val="22"/>
          <w:u w:val="single"/>
        </w:rPr>
      </w:pPr>
    </w:p>
    <w:p w:rsidR="00A03DEA" w:rsidRDefault="00A03DEA">
      <w:pPr>
        <w:rPr>
          <w:sz w:val="22"/>
          <w:u w:val="single"/>
        </w:rPr>
      </w:pPr>
      <w:r>
        <w:rPr>
          <w:sz w:val="22"/>
          <w:u w:val="single"/>
        </w:rPr>
        <w:t>Nebezpečí požáru</w:t>
      </w:r>
    </w:p>
    <w:p w:rsidR="00A03DEA" w:rsidRDefault="00A03DEA">
      <w:pPr>
        <w:widowControl w:val="0"/>
        <w:spacing w:before="120"/>
        <w:ind w:firstLine="567"/>
        <w:rPr>
          <w:sz w:val="22"/>
        </w:rPr>
      </w:pPr>
      <w:r>
        <w:rPr>
          <w:sz w:val="22"/>
        </w:rPr>
        <w:t xml:space="preserve">Riziko požáru může nastat např. vlivem poruchy elektrického systému, vlivem poruchy či nestandardním provozem zařízení, </w:t>
      </w:r>
      <w:proofErr w:type="gramStart"/>
      <w:r>
        <w:rPr>
          <w:sz w:val="22"/>
        </w:rPr>
        <w:t>apod..</w:t>
      </w:r>
      <w:proofErr w:type="gramEnd"/>
    </w:p>
    <w:p w:rsidR="00F55FB2" w:rsidRDefault="00F55FB2">
      <w:pPr>
        <w:widowControl w:val="0"/>
        <w:spacing w:before="120"/>
        <w:ind w:firstLine="567"/>
        <w:rPr>
          <w:sz w:val="22"/>
        </w:rPr>
      </w:pPr>
      <w:r>
        <w:rPr>
          <w:sz w:val="22"/>
        </w:rPr>
        <w:t>Riziko požáru je minimální vzhledem k tomu, že skladovaná látka je nehořlavá a konstrukce skladu sestává především z oceli a betonu.</w:t>
      </w:r>
    </w:p>
    <w:p w:rsidR="00A03DEA" w:rsidRDefault="00A03DEA">
      <w:pPr>
        <w:widowControl w:val="0"/>
        <w:spacing w:before="120"/>
        <w:ind w:firstLine="567"/>
        <w:rPr>
          <w:sz w:val="22"/>
        </w:rPr>
      </w:pPr>
      <w:r>
        <w:rPr>
          <w:sz w:val="22"/>
        </w:rPr>
        <w:t>Součástí projektové dokumentace bude podrobná provozně - požární zpráva. Současně budou při samotném provozu dodržována bezpečnostní opatření uvedená dodavatelem technologie.</w:t>
      </w:r>
    </w:p>
    <w:p w:rsidR="00A03DEA" w:rsidRDefault="00A03DEA">
      <w:pPr>
        <w:pStyle w:val="Normlntext"/>
        <w:widowControl/>
      </w:pPr>
      <w:r>
        <w:t>Jako prevence pro vznik požáru musí byt dodržována bezpečnostní opatření pro manipulaci s hořlavými látkami. Nutnost dodržování bezpečných vzdáleností a provádět stáčení za stálého dozoru obsluhy.</w:t>
      </w:r>
    </w:p>
    <w:p w:rsidR="00F55FB2" w:rsidRDefault="00F55FB2">
      <w:pPr>
        <w:pStyle w:val="Normlntext"/>
        <w:widowControl/>
      </w:pPr>
    </w:p>
    <w:p w:rsidR="00A03DEA" w:rsidRDefault="00A03DEA">
      <w:pPr>
        <w:spacing w:before="120"/>
        <w:rPr>
          <w:sz w:val="22"/>
          <w:u w:val="single"/>
        </w:rPr>
      </w:pPr>
      <w:r>
        <w:rPr>
          <w:sz w:val="22"/>
          <w:u w:val="single"/>
        </w:rPr>
        <w:t>Selhání lidského faktoru</w:t>
      </w:r>
    </w:p>
    <w:p w:rsidR="00A03DEA" w:rsidRDefault="00A03DEA" w:rsidP="00F55FB2">
      <w:pPr>
        <w:pStyle w:val="Normlntext"/>
        <w:spacing w:line="276" w:lineRule="auto"/>
      </w:pPr>
      <w:r>
        <w:t>Riziko ohrožení kvality životního prostředí vlivem selhání lidského faktoru je minimální. Nekvalifikovaným zásahem obsluhy či nesprávnou manipulací s chemickými látkami či nebezpečnými odpady může dojít k riziku poškození zdraví obsluhujícího personálu.</w:t>
      </w:r>
    </w:p>
    <w:p w:rsidR="0014428B" w:rsidRPr="00E64830" w:rsidRDefault="0014428B" w:rsidP="00F55FB2">
      <w:pPr>
        <w:pStyle w:val="ZkladntextIMP"/>
        <w:jc w:val="both"/>
        <w:rPr>
          <w:rFonts w:ascii="Arial" w:hAnsi="Arial" w:cs="Arial"/>
          <w:sz w:val="22"/>
          <w:szCs w:val="22"/>
        </w:rPr>
      </w:pPr>
      <w:r w:rsidRPr="00E64830">
        <w:rPr>
          <w:rFonts w:ascii="Arial" w:hAnsi="Arial" w:cs="Arial"/>
          <w:sz w:val="22"/>
          <w:szCs w:val="22"/>
        </w:rPr>
        <w:t>Areál skladu je oplocený, uzamykatelný a je zajištěna</w:t>
      </w:r>
      <w:r w:rsidR="00F61DDB">
        <w:rPr>
          <w:rFonts w:ascii="Arial" w:hAnsi="Arial" w:cs="Arial"/>
          <w:sz w:val="22"/>
          <w:szCs w:val="22"/>
        </w:rPr>
        <w:t xml:space="preserve"> celodenní</w:t>
      </w:r>
      <w:r w:rsidRPr="00E64830">
        <w:rPr>
          <w:rFonts w:ascii="Arial" w:hAnsi="Arial" w:cs="Arial"/>
          <w:sz w:val="22"/>
          <w:szCs w:val="22"/>
        </w:rPr>
        <w:t xml:space="preserve"> ostraha proti přístupu nepovolaných </w:t>
      </w:r>
      <w:proofErr w:type="gramStart"/>
      <w:r w:rsidRPr="00E64830">
        <w:rPr>
          <w:rFonts w:ascii="Arial" w:hAnsi="Arial" w:cs="Arial"/>
          <w:sz w:val="22"/>
          <w:szCs w:val="22"/>
        </w:rPr>
        <w:t>osob.Toto</w:t>
      </w:r>
      <w:proofErr w:type="gramEnd"/>
      <w:r w:rsidRPr="00E64830">
        <w:rPr>
          <w:rFonts w:ascii="Arial" w:hAnsi="Arial" w:cs="Arial"/>
          <w:sz w:val="22"/>
          <w:szCs w:val="22"/>
        </w:rPr>
        <w:t xml:space="preserve"> je řešeno v rámci celého areálu.</w:t>
      </w:r>
    </w:p>
    <w:p w:rsidR="00A03DEA" w:rsidRDefault="00A03DEA">
      <w:pPr>
        <w:pStyle w:val="Zkladntextodsazen2"/>
        <w:widowControl w:val="0"/>
        <w:rPr>
          <w:color w:val="auto"/>
        </w:rPr>
      </w:pPr>
      <w:r>
        <w:rPr>
          <w:color w:val="auto"/>
        </w:rPr>
        <w:t>Mimořádným událostem se bude předcházet preventivními technickými i organizačními opatřeními (kontrolou a údržbou instalovaných zařízení, dodržováním provozních a pracovních postupů a pracovní kázně).</w:t>
      </w:r>
    </w:p>
    <w:p w:rsidR="00A03DEA" w:rsidRDefault="00A03DEA">
      <w:pPr>
        <w:pStyle w:val="Zkladntextodsazen2"/>
        <w:widowControl w:val="0"/>
        <w:rPr>
          <w:color w:val="auto"/>
        </w:rPr>
      </w:pPr>
      <w:r>
        <w:rPr>
          <w:color w:val="auto"/>
        </w:rPr>
        <w:t xml:space="preserve">Po instalaci nové technologie bude zpracován nový provozně bezpečnostní řád pro celý provoz, do kterého budou zapracovány bezpečnostní opatření a provozní předpisy řešící problematiku rizik spojených s provozem a rizikem možného vzniku požáru a </w:t>
      </w:r>
      <w:r w:rsidR="007D7025">
        <w:rPr>
          <w:color w:val="auto"/>
        </w:rPr>
        <w:t>ú</w:t>
      </w:r>
      <w:r>
        <w:rPr>
          <w:color w:val="auto"/>
        </w:rPr>
        <w:t xml:space="preserve">niku </w:t>
      </w:r>
      <w:r w:rsidR="00F55FB2">
        <w:rPr>
          <w:color w:val="auto"/>
        </w:rPr>
        <w:t>K</w:t>
      </w:r>
      <w:r>
        <w:rPr>
          <w:color w:val="auto"/>
        </w:rPr>
        <w:t>PH.</w:t>
      </w:r>
    </w:p>
    <w:p w:rsidR="00A03DEA" w:rsidRDefault="00A03DEA">
      <w:pPr>
        <w:pStyle w:val="Odstavec2"/>
        <w:ind w:left="0"/>
        <w:rPr>
          <w:rFonts w:ascii="Arial" w:hAnsi="Arial" w:cs="Arial"/>
        </w:rPr>
      </w:pPr>
      <w:r>
        <w:rPr>
          <w:rFonts w:ascii="Arial" w:hAnsi="Arial" w:cs="Arial"/>
          <w:b/>
          <w:caps/>
          <w:kern w:val="28"/>
          <w:u w:val="single"/>
        </w:rPr>
        <w:br w:type="page"/>
      </w:r>
      <w:r>
        <w:rPr>
          <w:rFonts w:ascii="Arial" w:hAnsi="Arial" w:cs="Arial"/>
          <w:b/>
          <w:caps/>
          <w:kern w:val="28"/>
          <w:u w:val="single"/>
        </w:rPr>
        <w:lastRenderedPageBreak/>
        <w:t>C. ÚDAJE O STAVU ŽIVOTNÍHO PROSTŘEDÍ V DOTČENÉM ÚZEMÍ</w:t>
      </w:r>
    </w:p>
    <w:p w:rsidR="00A03DEA" w:rsidRDefault="00A03DEA">
      <w:pPr>
        <w:pStyle w:val="Nadpis2"/>
        <w:numPr>
          <w:ilvl w:val="0"/>
          <w:numId w:val="0"/>
        </w:numPr>
      </w:pPr>
      <w:bookmarkStart w:id="25" w:name="_Toc308948911"/>
      <w:proofErr w:type="gramStart"/>
      <w:r>
        <w:t>C.1.</w:t>
      </w:r>
      <w:proofErr w:type="gramEnd"/>
      <w:r>
        <w:t xml:space="preserve"> Výčet nejzávažnějších </w:t>
      </w:r>
      <w:proofErr w:type="spellStart"/>
      <w:r>
        <w:t>environmetálních</w:t>
      </w:r>
      <w:proofErr w:type="spellEnd"/>
      <w:r>
        <w:t xml:space="preserve"> charakteristik dotčeného území</w:t>
      </w:r>
      <w:bookmarkEnd w:id="25"/>
    </w:p>
    <w:p w:rsidR="00A03DEA" w:rsidRDefault="00A03DEA">
      <w:pPr>
        <w:pStyle w:val="Nadpis5"/>
      </w:pPr>
      <w:bookmarkStart w:id="26" w:name="_Toc308948912"/>
      <w:proofErr w:type="gramStart"/>
      <w:r>
        <w:t>C.1.1</w:t>
      </w:r>
      <w:proofErr w:type="gramEnd"/>
      <w:r>
        <w:t>. Klima</w:t>
      </w:r>
      <w:bookmarkEnd w:id="26"/>
    </w:p>
    <w:p w:rsidR="00357F49" w:rsidRDefault="00A03DEA" w:rsidP="00357F49">
      <w:pPr>
        <w:pStyle w:val="Zkladntextodsazen"/>
        <w:widowControl w:val="0"/>
        <w:tabs>
          <w:tab w:val="clear" w:pos="3402"/>
          <w:tab w:val="clear" w:pos="4536"/>
          <w:tab w:val="clear" w:pos="5670"/>
          <w:tab w:val="clear" w:pos="7371"/>
          <w:tab w:val="clear" w:pos="8931"/>
        </w:tabs>
        <w:spacing w:before="120"/>
        <w:rPr>
          <w:rFonts w:cs="Arial"/>
        </w:rPr>
      </w:pPr>
      <w:r>
        <w:t>Klimaticky leží řešené území v mírně teplé obla</w:t>
      </w:r>
      <w:r w:rsidR="00357F49">
        <w:t>sti.</w:t>
      </w:r>
      <w:r>
        <w:rPr>
          <w:rFonts w:cs="Arial"/>
        </w:rPr>
        <w:tab/>
      </w:r>
    </w:p>
    <w:p w:rsidR="00A03DEA" w:rsidRDefault="00357F49" w:rsidP="00357F49">
      <w:pPr>
        <w:pStyle w:val="Zkladntextodsazen"/>
        <w:widowControl w:val="0"/>
        <w:tabs>
          <w:tab w:val="clear" w:pos="3402"/>
          <w:tab w:val="clear" w:pos="4536"/>
          <w:tab w:val="clear" w:pos="5670"/>
          <w:tab w:val="clear" w:pos="7371"/>
          <w:tab w:val="clear" w:pos="8931"/>
        </w:tabs>
        <w:spacing w:before="120"/>
        <w:rPr>
          <w:rFonts w:cs="Arial"/>
        </w:rPr>
      </w:pPr>
      <w:r>
        <w:rPr>
          <w:rFonts w:cs="Arial"/>
        </w:rPr>
        <w:tab/>
      </w:r>
      <w:r w:rsidR="00A03DEA">
        <w:rPr>
          <w:rFonts w:cs="Arial"/>
        </w:rPr>
        <w:t xml:space="preserve">Letní den </w:t>
      </w:r>
      <w:r>
        <w:rPr>
          <w:rFonts w:cs="Arial"/>
        </w:rPr>
        <w:tab/>
        <w:t xml:space="preserve">   </w:t>
      </w:r>
      <w:r>
        <w:rPr>
          <w:rFonts w:cs="Arial"/>
        </w:rPr>
        <w:tab/>
      </w:r>
      <w:r w:rsidR="007D7025">
        <w:rPr>
          <w:rFonts w:cs="Arial"/>
        </w:rPr>
        <w:t xml:space="preserve">   </w:t>
      </w:r>
      <w:proofErr w:type="spellStart"/>
      <w:r w:rsidR="00A03DEA">
        <w:rPr>
          <w:rFonts w:cs="Arial"/>
        </w:rPr>
        <w:t>t</w:t>
      </w:r>
      <w:r w:rsidR="00A03DEA">
        <w:rPr>
          <w:rFonts w:cs="Arial"/>
          <w:vertAlign w:val="subscript"/>
        </w:rPr>
        <w:t>max</w:t>
      </w:r>
      <w:proofErr w:type="spellEnd"/>
      <w:r w:rsidR="00A03DEA">
        <w:rPr>
          <w:rFonts w:cs="Arial"/>
        </w:rPr>
        <w:t xml:space="preserve"> ≥ 2</w:t>
      </w:r>
      <w:r>
        <w:rPr>
          <w:rFonts w:cs="Arial"/>
        </w:rPr>
        <w:t>7</w:t>
      </w:r>
      <w:r w:rsidR="00A03DEA">
        <w:rPr>
          <w:rFonts w:cs="Arial"/>
        </w:rPr>
        <w:t xml:space="preserve"> °C  </w:t>
      </w:r>
    </w:p>
    <w:p w:rsidR="00A03DEA" w:rsidRPr="00357F49" w:rsidRDefault="00A03DEA">
      <w:pPr>
        <w:tabs>
          <w:tab w:val="left" w:pos="1134"/>
          <w:tab w:val="left" w:pos="2977"/>
          <w:tab w:val="left" w:pos="3119"/>
          <w:tab w:val="left" w:pos="3261"/>
          <w:tab w:val="left" w:pos="3969"/>
        </w:tabs>
        <w:spacing w:before="60"/>
        <w:jc w:val="left"/>
        <w:rPr>
          <w:rFonts w:cs="Arial"/>
          <w:sz w:val="22"/>
          <w:szCs w:val="22"/>
        </w:rPr>
      </w:pPr>
      <w:r>
        <w:rPr>
          <w:rFonts w:cs="Arial"/>
        </w:rPr>
        <w:tab/>
      </w:r>
      <w:r w:rsidRPr="00357F49">
        <w:rPr>
          <w:rFonts w:cs="Arial"/>
          <w:sz w:val="22"/>
          <w:szCs w:val="22"/>
        </w:rPr>
        <w:t>Mrazový den</w:t>
      </w:r>
      <w:r w:rsidRPr="00357F49">
        <w:rPr>
          <w:rFonts w:cs="Arial"/>
          <w:sz w:val="22"/>
          <w:szCs w:val="22"/>
        </w:rPr>
        <w:tab/>
      </w:r>
      <w:proofErr w:type="spellStart"/>
      <w:r w:rsidRPr="00357F49">
        <w:rPr>
          <w:rFonts w:cs="Arial"/>
          <w:sz w:val="22"/>
          <w:szCs w:val="22"/>
        </w:rPr>
        <w:t>t</w:t>
      </w:r>
      <w:r w:rsidRPr="00357F49">
        <w:rPr>
          <w:rFonts w:cs="Arial"/>
          <w:sz w:val="22"/>
          <w:szCs w:val="22"/>
          <w:vertAlign w:val="subscript"/>
        </w:rPr>
        <w:t>min</w:t>
      </w:r>
      <w:proofErr w:type="spellEnd"/>
      <w:r w:rsidRPr="00357F49">
        <w:rPr>
          <w:rFonts w:cs="Arial"/>
          <w:sz w:val="22"/>
          <w:szCs w:val="22"/>
        </w:rPr>
        <w:t xml:space="preserve"> ≤ -0,1 °C  </w:t>
      </w:r>
    </w:p>
    <w:p w:rsidR="00A03DEA" w:rsidRPr="00357F49" w:rsidRDefault="00A03DEA">
      <w:pPr>
        <w:tabs>
          <w:tab w:val="left" w:pos="1134"/>
          <w:tab w:val="left" w:pos="2977"/>
          <w:tab w:val="left" w:pos="3119"/>
          <w:tab w:val="left" w:pos="3261"/>
          <w:tab w:val="left" w:pos="3969"/>
        </w:tabs>
        <w:spacing w:before="60"/>
        <w:jc w:val="left"/>
        <w:rPr>
          <w:rFonts w:cs="Arial"/>
          <w:sz w:val="22"/>
          <w:szCs w:val="22"/>
        </w:rPr>
      </w:pPr>
      <w:r w:rsidRPr="00357F49">
        <w:rPr>
          <w:rFonts w:cs="Arial"/>
          <w:sz w:val="22"/>
          <w:szCs w:val="22"/>
        </w:rPr>
        <w:tab/>
        <w:t>Ledový den</w:t>
      </w:r>
      <w:r w:rsidRPr="00357F49">
        <w:rPr>
          <w:rFonts w:cs="Arial"/>
          <w:sz w:val="22"/>
          <w:szCs w:val="22"/>
        </w:rPr>
        <w:tab/>
      </w:r>
      <w:proofErr w:type="spellStart"/>
      <w:r w:rsidRPr="00357F49">
        <w:rPr>
          <w:rFonts w:cs="Arial"/>
          <w:sz w:val="22"/>
          <w:szCs w:val="22"/>
        </w:rPr>
        <w:t>t</w:t>
      </w:r>
      <w:r w:rsidRPr="00357F49">
        <w:rPr>
          <w:rFonts w:cs="Arial"/>
          <w:sz w:val="22"/>
          <w:szCs w:val="22"/>
          <w:vertAlign w:val="subscript"/>
        </w:rPr>
        <w:t>max</w:t>
      </w:r>
      <w:proofErr w:type="spellEnd"/>
      <w:r w:rsidRPr="00357F49">
        <w:rPr>
          <w:rFonts w:cs="Arial"/>
          <w:sz w:val="22"/>
          <w:szCs w:val="22"/>
        </w:rPr>
        <w:t xml:space="preserve"> ≥ -</w:t>
      </w:r>
      <w:r w:rsidR="00F61DDB">
        <w:rPr>
          <w:rFonts w:cs="Arial"/>
          <w:sz w:val="22"/>
          <w:szCs w:val="22"/>
        </w:rPr>
        <w:t>8,</w:t>
      </w:r>
      <w:r w:rsidRPr="00357F49">
        <w:rPr>
          <w:rFonts w:cs="Arial"/>
          <w:sz w:val="22"/>
          <w:szCs w:val="22"/>
        </w:rPr>
        <w:t xml:space="preserve">1 °C  </w:t>
      </w:r>
    </w:p>
    <w:p w:rsidR="00A03DEA" w:rsidRPr="00357F49" w:rsidRDefault="00A03DEA">
      <w:pPr>
        <w:tabs>
          <w:tab w:val="left" w:pos="1134"/>
          <w:tab w:val="left" w:pos="2552"/>
          <w:tab w:val="left" w:pos="2977"/>
          <w:tab w:val="left" w:pos="3119"/>
          <w:tab w:val="left" w:pos="3261"/>
          <w:tab w:val="left" w:pos="3969"/>
        </w:tabs>
        <w:spacing w:before="60"/>
        <w:jc w:val="left"/>
        <w:rPr>
          <w:rFonts w:cs="Arial"/>
          <w:sz w:val="22"/>
          <w:szCs w:val="22"/>
        </w:rPr>
      </w:pPr>
      <w:r w:rsidRPr="00357F49">
        <w:rPr>
          <w:rFonts w:cs="Arial"/>
          <w:sz w:val="22"/>
          <w:szCs w:val="22"/>
        </w:rPr>
        <w:tab/>
        <w:t>Vegetační období</w:t>
      </w:r>
      <w:r w:rsidRPr="00357F49">
        <w:rPr>
          <w:rFonts w:cs="Arial"/>
          <w:sz w:val="22"/>
          <w:szCs w:val="22"/>
        </w:rPr>
        <w:tab/>
        <w:t>měsíce IV - IX</w:t>
      </w:r>
    </w:p>
    <w:p w:rsidR="00A03DEA" w:rsidRPr="00357F49" w:rsidRDefault="00A03DEA">
      <w:pPr>
        <w:pStyle w:val="Normln1"/>
        <w:tabs>
          <w:tab w:val="left" w:pos="1134"/>
          <w:tab w:val="left" w:pos="2977"/>
          <w:tab w:val="left" w:pos="3119"/>
          <w:tab w:val="left" w:pos="3261"/>
          <w:tab w:val="left" w:pos="3969"/>
        </w:tabs>
        <w:suppressAutoHyphens w:val="0"/>
        <w:overflowPunct/>
        <w:autoSpaceDE/>
        <w:spacing w:before="60" w:line="280" w:lineRule="atLeast"/>
        <w:textAlignment w:val="auto"/>
        <w:rPr>
          <w:rFonts w:ascii="Arial" w:hAnsi="Arial" w:cs="Arial"/>
          <w:sz w:val="22"/>
          <w:szCs w:val="22"/>
          <w:lang w:eastAsia="cs-CZ"/>
        </w:rPr>
      </w:pPr>
      <w:r w:rsidRPr="00357F49">
        <w:rPr>
          <w:rFonts w:ascii="Arial" w:hAnsi="Arial" w:cs="Arial"/>
          <w:sz w:val="22"/>
          <w:szCs w:val="22"/>
          <w:lang w:eastAsia="cs-CZ"/>
        </w:rPr>
        <w:tab/>
        <w:t>Zimní období</w:t>
      </w:r>
      <w:r w:rsidRPr="00357F49">
        <w:rPr>
          <w:rFonts w:ascii="Arial" w:hAnsi="Arial" w:cs="Arial"/>
          <w:sz w:val="22"/>
          <w:szCs w:val="22"/>
          <w:lang w:eastAsia="cs-CZ"/>
        </w:rPr>
        <w:tab/>
        <w:t>měsíce X</w:t>
      </w:r>
      <w:r w:rsidR="00357F49">
        <w:rPr>
          <w:rFonts w:ascii="Arial" w:hAnsi="Arial" w:cs="Arial"/>
          <w:sz w:val="22"/>
          <w:szCs w:val="22"/>
          <w:lang w:eastAsia="cs-CZ"/>
        </w:rPr>
        <w:t>I</w:t>
      </w:r>
      <w:r w:rsidRPr="00357F49">
        <w:rPr>
          <w:rFonts w:ascii="Arial" w:hAnsi="Arial" w:cs="Arial"/>
          <w:sz w:val="22"/>
          <w:szCs w:val="22"/>
          <w:lang w:eastAsia="cs-CZ"/>
        </w:rPr>
        <w:t xml:space="preserve">  - III</w:t>
      </w:r>
    </w:p>
    <w:p w:rsidR="00A03DEA" w:rsidRPr="00357F49" w:rsidRDefault="00A03DEA">
      <w:pPr>
        <w:tabs>
          <w:tab w:val="left" w:pos="1134"/>
          <w:tab w:val="left" w:pos="2977"/>
          <w:tab w:val="left" w:pos="3261"/>
          <w:tab w:val="left" w:pos="3969"/>
        </w:tabs>
        <w:spacing w:before="60"/>
        <w:jc w:val="left"/>
        <w:rPr>
          <w:rFonts w:cs="Arial"/>
          <w:sz w:val="22"/>
          <w:szCs w:val="22"/>
        </w:rPr>
      </w:pPr>
      <w:r w:rsidRPr="00357F49">
        <w:rPr>
          <w:rFonts w:cs="Arial"/>
          <w:sz w:val="22"/>
          <w:szCs w:val="22"/>
        </w:rPr>
        <w:tab/>
        <w:t>Jasný den</w:t>
      </w:r>
      <w:r w:rsidRPr="00357F49">
        <w:rPr>
          <w:rFonts w:cs="Arial"/>
          <w:sz w:val="22"/>
          <w:szCs w:val="22"/>
        </w:rPr>
        <w:tab/>
      </w:r>
      <w:proofErr w:type="spellStart"/>
      <w:r w:rsidRPr="00357F49">
        <w:rPr>
          <w:rFonts w:cs="Arial"/>
          <w:sz w:val="22"/>
          <w:szCs w:val="22"/>
        </w:rPr>
        <w:t>N</w:t>
      </w:r>
      <w:r w:rsidRPr="00357F49">
        <w:rPr>
          <w:rFonts w:cs="Arial"/>
          <w:sz w:val="22"/>
          <w:szCs w:val="22"/>
          <w:vertAlign w:val="subscript"/>
        </w:rPr>
        <w:t>d</w:t>
      </w:r>
      <w:proofErr w:type="spellEnd"/>
      <w:r w:rsidRPr="00357F49">
        <w:rPr>
          <w:rFonts w:cs="Arial"/>
          <w:sz w:val="22"/>
          <w:szCs w:val="22"/>
        </w:rPr>
        <w:t xml:space="preserve"> ≤ </w:t>
      </w:r>
      <w:r w:rsidR="00357F49">
        <w:rPr>
          <w:rFonts w:cs="Arial"/>
          <w:sz w:val="22"/>
          <w:szCs w:val="22"/>
        </w:rPr>
        <w:t>4</w:t>
      </w:r>
      <w:r w:rsidRPr="00357F49">
        <w:rPr>
          <w:rFonts w:cs="Arial"/>
          <w:sz w:val="22"/>
          <w:szCs w:val="22"/>
        </w:rPr>
        <w:t>/10</w:t>
      </w:r>
    </w:p>
    <w:p w:rsidR="00A03DEA" w:rsidRPr="00357F49" w:rsidRDefault="00A03DEA">
      <w:pPr>
        <w:tabs>
          <w:tab w:val="left" w:pos="1134"/>
          <w:tab w:val="left" w:pos="2977"/>
          <w:tab w:val="left" w:pos="3261"/>
          <w:tab w:val="left" w:pos="3969"/>
        </w:tabs>
        <w:spacing w:before="60"/>
        <w:jc w:val="left"/>
        <w:rPr>
          <w:rFonts w:cs="Arial"/>
          <w:sz w:val="22"/>
          <w:szCs w:val="22"/>
        </w:rPr>
      </w:pPr>
      <w:r w:rsidRPr="00357F49">
        <w:rPr>
          <w:rFonts w:cs="Arial"/>
          <w:sz w:val="22"/>
          <w:szCs w:val="22"/>
        </w:rPr>
        <w:tab/>
        <w:t>Zamračený den</w:t>
      </w:r>
      <w:r w:rsidRPr="00357F49">
        <w:rPr>
          <w:rFonts w:cs="Arial"/>
          <w:sz w:val="22"/>
          <w:szCs w:val="22"/>
        </w:rPr>
        <w:tab/>
      </w:r>
      <w:proofErr w:type="spellStart"/>
      <w:r w:rsidRPr="00357F49">
        <w:rPr>
          <w:rFonts w:cs="Arial"/>
          <w:sz w:val="22"/>
          <w:szCs w:val="22"/>
        </w:rPr>
        <w:t>N</w:t>
      </w:r>
      <w:r w:rsidRPr="00357F49">
        <w:rPr>
          <w:rFonts w:cs="Arial"/>
          <w:sz w:val="22"/>
          <w:szCs w:val="22"/>
          <w:vertAlign w:val="subscript"/>
        </w:rPr>
        <w:t>d</w:t>
      </w:r>
      <w:proofErr w:type="spellEnd"/>
      <w:r w:rsidRPr="00357F49">
        <w:rPr>
          <w:rFonts w:cs="Arial"/>
          <w:sz w:val="22"/>
          <w:szCs w:val="22"/>
        </w:rPr>
        <w:t xml:space="preserve"> ≤ </w:t>
      </w:r>
      <w:r w:rsidR="00357F49">
        <w:rPr>
          <w:rFonts w:cs="Arial"/>
          <w:sz w:val="22"/>
          <w:szCs w:val="22"/>
        </w:rPr>
        <w:t>6</w:t>
      </w:r>
      <w:r w:rsidRPr="00357F49">
        <w:rPr>
          <w:rFonts w:cs="Arial"/>
          <w:sz w:val="22"/>
          <w:szCs w:val="22"/>
        </w:rPr>
        <w:t>/10</w:t>
      </w:r>
    </w:p>
    <w:p w:rsidR="00A03DEA" w:rsidRPr="00357F49" w:rsidRDefault="00A03DEA">
      <w:pPr>
        <w:tabs>
          <w:tab w:val="left" w:pos="1134"/>
          <w:tab w:val="left" w:pos="3261"/>
          <w:tab w:val="left" w:pos="3969"/>
        </w:tabs>
        <w:rPr>
          <w:sz w:val="22"/>
          <w:szCs w:val="22"/>
        </w:rPr>
      </w:pPr>
      <w:r w:rsidRPr="00357F49">
        <w:rPr>
          <w:rFonts w:cs="Arial"/>
          <w:sz w:val="22"/>
          <w:szCs w:val="22"/>
        </w:rPr>
        <w:tab/>
        <w:t>(</w:t>
      </w:r>
      <w:proofErr w:type="spellStart"/>
      <w:r w:rsidRPr="00357F49">
        <w:rPr>
          <w:rFonts w:cs="Arial"/>
          <w:sz w:val="22"/>
          <w:szCs w:val="22"/>
        </w:rPr>
        <w:t>N</w:t>
      </w:r>
      <w:r w:rsidRPr="00357F49">
        <w:rPr>
          <w:rFonts w:cs="Arial"/>
          <w:sz w:val="22"/>
          <w:szCs w:val="22"/>
          <w:vertAlign w:val="subscript"/>
        </w:rPr>
        <w:t>d</w:t>
      </w:r>
      <w:proofErr w:type="spellEnd"/>
      <w:r w:rsidR="004A1AF0" w:rsidRPr="00357F49">
        <w:rPr>
          <w:rFonts w:cs="Arial"/>
          <w:sz w:val="22"/>
          <w:szCs w:val="22"/>
        </w:rPr>
        <w:t xml:space="preserve">  - průměrná oblačnost v </w:t>
      </w:r>
      <w:r w:rsidRPr="00357F49">
        <w:rPr>
          <w:rFonts w:cs="Arial"/>
          <w:sz w:val="22"/>
          <w:szCs w:val="22"/>
        </w:rPr>
        <w:t>desetinách pokrytí oblohy)</w:t>
      </w:r>
    </w:p>
    <w:p w:rsidR="00A03DEA" w:rsidRDefault="00A03DEA">
      <w:pPr>
        <w:pStyle w:val="Nadpis5"/>
      </w:pPr>
      <w:bookmarkStart w:id="27" w:name="_Toc308948913"/>
      <w:proofErr w:type="gramStart"/>
      <w:r>
        <w:t>C.1.2</w:t>
      </w:r>
      <w:proofErr w:type="gramEnd"/>
      <w:r>
        <w:t>. Ovzduší</w:t>
      </w:r>
      <w:bookmarkEnd w:id="27"/>
    </w:p>
    <w:p w:rsidR="00A03DEA" w:rsidRDefault="00357F49" w:rsidP="00642F83">
      <w:pPr>
        <w:pStyle w:val="Titulek"/>
        <w:keepNext w:val="0"/>
        <w:widowControl w:val="0"/>
      </w:pPr>
      <w:r>
        <w:t>Převážně západní větry zajišťují dobré rozptylové podmínky obce Litovel a jejího okolí.</w:t>
      </w:r>
      <w:r w:rsidR="00642F83">
        <w:t xml:space="preserve"> </w:t>
      </w:r>
    </w:p>
    <w:p w:rsidR="00A03DEA" w:rsidRPr="00642F83" w:rsidRDefault="00A03DEA" w:rsidP="00642F83">
      <w:pPr>
        <w:pStyle w:val="Styl1"/>
        <w:widowControl w:val="0"/>
        <w:spacing w:before="120" w:after="0" w:line="280" w:lineRule="atLeast"/>
        <w:rPr>
          <w:rFonts w:ascii="Arial" w:hAnsi="Arial"/>
          <w:sz w:val="22"/>
        </w:rPr>
      </w:pPr>
      <w:r>
        <w:rPr>
          <w:rFonts w:ascii="Arial" w:hAnsi="Arial"/>
          <w:sz w:val="22"/>
        </w:rPr>
        <w:t>Nejhorším případem teplotního zvrstvení atmosféry je situace, kdy je přízemní vrstva chladného vzduchu překryta teplým vzduchem a je znemožněno vertikální proudění vzduchu a dochází k inverzím. Při této situaci se v přízemní vrstvě studeného vzduchu zvyšuje koncentrace škodlivin a nedoc</w:t>
      </w:r>
      <w:r w:rsidR="00642F83">
        <w:rPr>
          <w:rFonts w:ascii="Arial" w:hAnsi="Arial"/>
          <w:sz w:val="22"/>
        </w:rPr>
        <w:t>hází k jejich rozptylu do okolí. V</w:t>
      </w:r>
      <w:r>
        <w:rPr>
          <w:rFonts w:ascii="Arial" w:hAnsi="Arial" w:cs="Arial"/>
          <w:sz w:val="22"/>
        </w:rPr>
        <w:t xml:space="preserve"> dané lokalitě je výskyt dnů se špatnými rozptylovými podmínkami poměrně </w:t>
      </w:r>
      <w:r w:rsidR="00642F83">
        <w:rPr>
          <w:rFonts w:ascii="Arial" w:hAnsi="Arial" w:cs="Arial"/>
          <w:sz w:val="22"/>
        </w:rPr>
        <w:t>řídce</w:t>
      </w:r>
      <w:r>
        <w:rPr>
          <w:rFonts w:ascii="Arial" w:hAnsi="Arial" w:cs="Arial"/>
          <w:sz w:val="22"/>
        </w:rPr>
        <w:t xml:space="preserve"> zastoupen a to z </w:t>
      </w:r>
      <w:r w:rsidR="007D71F2">
        <w:rPr>
          <w:rFonts w:ascii="Arial" w:hAnsi="Arial" w:cs="Arial"/>
          <w:sz w:val="22"/>
        </w:rPr>
        <w:t xml:space="preserve">14,16 </w:t>
      </w:r>
      <w:r>
        <w:rPr>
          <w:rFonts w:ascii="Arial" w:hAnsi="Arial" w:cs="Arial"/>
          <w:sz w:val="22"/>
        </w:rPr>
        <w:t xml:space="preserve">% (I. a II. třídy stability), počet dnů s dobrými rozptylovými podmínkami - normální stav (IV. třída stability) činí </w:t>
      </w:r>
      <w:r w:rsidR="007D71F2">
        <w:rPr>
          <w:rFonts w:ascii="Arial" w:hAnsi="Arial" w:cs="Arial"/>
          <w:sz w:val="22"/>
        </w:rPr>
        <w:t xml:space="preserve">35,21 % </w:t>
      </w:r>
      <w:r>
        <w:rPr>
          <w:rFonts w:ascii="Arial" w:hAnsi="Arial" w:cs="Arial"/>
          <w:sz w:val="22"/>
        </w:rPr>
        <w:t xml:space="preserve">% a dny s rychlým rozptylem (V. třída stability) jsou zastoupeny z </w:t>
      </w:r>
      <w:r w:rsidR="007D71F2">
        <w:rPr>
          <w:rFonts w:ascii="Arial" w:hAnsi="Arial" w:cs="Arial"/>
          <w:sz w:val="22"/>
        </w:rPr>
        <w:t>24,21 </w:t>
      </w:r>
      <w:r>
        <w:rPr>
          <w:rFonts w:ascii="Arial" w:hAnsi="Arial" w:cs="Arial"/>
          <w:sz w:val="22"/>
        </w:rPr>
        <w:t xml:space="preserve">%. </w:t>
      </w:r>
      <w:r w:rsidR="007D71F2">
        <w:rPr>
          <w:rFonts w:ascii="Arial" w:hAnsi="Arial" w:cs="Arial"/>
          <w:sz w:val="22"/>
        </w:rPr>
        <w:t>(zdroj: ČHMÚ pracoviště Ostrava)</w:t>
      </w:r>
    </w:p>
    <w:p w:rsidR="00F93132" w:rsidRDefault="00F93132">
      <w:pPr>
        <w:pStyle w:val="Nadpis5"/>
      </w:pPr>
    </w:p>
    <w:p w:rsidR="00A03DEA" w:rsidRDefault="00A03DEA">
      <w:pPr>
        <w:pStyle w:val="Nadpis5"/>
        <w:rPr>
          <w:rFonts w:cs="Arial"/>
        </w:rPr>
      </w:pPr>
      <w:bookmarkStart w:id="28" w:name="_Toc308948914"/>
      <w:proofErr w:type="gramStart"/>
      <w:r>
        <w:t>C.1.3</w:t>
      </w:r>
      <w:proofErr w:type="gramEnd"/>
      <w:r>
        <w:t xml:space="preserve">. </w:t>
      </w:r>
      <w:r>
        <w:rPr>
          <w:rFonts w:cs="Arial"/>
        </w:rPr>
        <w:t>Voda</w:t>
      </w:r>
      <w:bookmarkEnd w:id="28"/>
    </w:p>
    <w:p w:rsidR="00A03DEA" w:rsidRDefault="00A03DEA">
      <w:pPr>
        <w:tabs>
          <w:tab w:val="left" w:pos="1134"/>
          <w:tab w:val="left" w:pos="5670"/>
        </w:tabs>
        <w:spacing w:before="120"/>
        <w:rPr>
          <w:rFonts w:cs="Arial"/>
          <w:sz w:val="22"/>
          <w:u w:val="single"/>
        </w:rPr>
      </w:pPr>
      <w:r>
        <w:rPr>
          <w:rFonts w:cs="Arial"/>
          <w:sz w:val="22"/>
          <w:u w:val="single"/>
        </w:rPr>
        <w:t>Podzemní vody</w:t>
      </w:r>
    </w:p>
    <w:p w:rsidR="00A03DEA" w:rsidRDefault="00A03DEA">
      <w:pPr>
        <w:tabs>
          <w:tab w:val="left" w:pos="1134"/>
          <w:tab w:val="left" w:pos="5670"/>
        </w:tabs>
        <w:spacing w:before="120"/>
        <w:ind w:firstLine="567"/>
        <w:rPr>
          <w:sz w:val="22"/>
        </w:rPr>
      </w:pPr>
      <w:r>
        <w:rPr>
          <w:sz w:val="22"/>
        </w:rPr>
        <w:t>Na nejbližší zdroje pitné vody nemá plánovaný záměr vliv.</w:t>
      </w:r>
    </w:p>
    <w:p w:rsidR="00A03DEA" w:rsidRDefault="00A03DEA">
      <w:pPr>
        <w:tabs>
          <w:tab w:val="left" w:pos="1134"/>
          <w:tab w:val="left" w:pos="5670"/>
        </w:tabs>
        <w:spacing w:before="120"/>
        <w:jc w:val="left"/>
        <w:rPr>
          <w:rFonts w:cs="Arial"/>
          <w:sz w:val="22"/>
          <w:u w:val="single"/>
        </w:rPr>
      </w:pPr>
      <w:r>
        <w:rPr>
          <w:rFonts w:cs="Arial"/>
          <w:sz w:val="22"/>
          <w:u w:val="single"/>
        </w:rPr>
        <w:t>Povrchové vody</w:t>
      </w:r>
    </w:p>
    <w:p w:rsidR="00A03DEA" w:rsidRDefault="00A03DEA">
      <w:pPr>
        <w:pStyle w:val="Zkladntextodsazen"/>
        <w:widowControl w:val="0"/>
        <w:tabs>
          <w:tab w:val="clear" w:pos="3402"/>
          <w:tab w:val="clear" w:pos="4536"/>
          <w:tab w:val="clear" w:pos="5670"/>
          <w:tab w:val="clear" w:pos="7371"/>
          <w:tab w:val="clear" w:pos="8931"/>
        </w:tabs>
        <w:autoSpaceDE w:val="0"/>
        <w:autoSpaceDN w:val="0"/>
        <w:adjustRightInd w:val="0"/>
        <w:spacing w:before="120"/>
        <w:rPr>
          <w:rFonts w:cs="Arial"/>
          <w:szCs w:val="24"/>
        </w:rPr>
      </w:pPr>
      <w:r>
        <w:t xml:space="preserve">Celé území </w:t>
      </w:r>
      <w:proofErr w:type="spellStart"/>
      <w:r w:rsidR="00F61DDB">
        <w:t>Bludova</w:t>
      </w:r>
      <w:proofErr w:type="spellEnd"/>
      <w:r>
        <w:t xml:space="preserve"> spadá do povodí řeky </w:t>
      </w:r>
      <w:r w:rsidR="007D71F2">
        <w:t>Morava</w:t>
      </w:r>
      <w:r>
        <w:t>, která v </w:t>
      </w:r>
      <w:proofErr w:type="spellStart"/>
      <w:r w:rsidR="00F61DDB">
        <w:t>Bludově</w:t>
      </w:r>
      <w:proofErr w:type="spellEnd"/>
      <w:r>
        <w:t xml:space="preserve"> dosahuje délky cca </w:t>
      </w:r>
      <w:r w:rsidR="00F61DDB">
        <w:t>43</w:t>
      </w:r>
      <w:r w:rsidR="007D7025">
        <w:t>k</w:t>
      </w:r>
      <w:r>
        <w:t xml:space="preserve">m a průměrný průtok zde činní </w:t>
      </w:r>
      <w:r w:rsidR="00F61DDB">
        <w:t>12</w:t>
      </w:r>
      <w:r>
        <w:t xml:space="preserve"> m</w:t>
      </w:r>
      <w:r>
        <w:rPr>
          <w:vertAlign w:val="superscript"/>
        </w:rPr>
        <w:t>3</w:t>
      </w:r>
      <w:r>
        <w:t xml:space="preserve">/s. Nejblíže k lokalitě záměru z přítoků </w:t>
      </w:r>
      <w:r w:rsidR="00F61DDB">
        <w:t>Moravy</w:t>
      </w:r>
      <w:r>
        <w:t xml:space="preserve"> je </w:t>
      </w:r>
      <w:proofErr w:type="spellStart"/>
      <w:r w:rsidR="00F61DDB">
        <w:t>Desná</w:t>
      </w:r>
      <w:proofErr w:type="spellEnd"/>
      <w:r>
        <w:t xml:space="preserve"> </w:t>
      </w:r>
      <w:r>
        <w:rPr>
          <w:szCs w:val="24"/>
        </w:rPr>
        <w:t xml:space="preserve">nacházející se cca </w:t>
      </w:r>
      <w:r w:rsidR="00F61DDB">
        <w:rPr>
          <w:szCs w:val="24"/>
        </w:rPr>
        <w:t>2</w:t>
      </w:r>
      <w:r>
        <w:rPr>
          <w:szCs w:val="24"/>
        </w:rPr>
        <w:t>00m na západ od </w:t>
      </w:r>
      <w:r w:rsidR="00F61DDB">
        <w:rPr>
          <w:szCs w:val="24"/>
        </w:rPr>
        <w:t>areálu</w:t>
      </w:r>
      <w:r>
        <w:rPr>
          <w:szCs w:val="24"/>
        </w:rPr>
        <w:t>.</w:t>
      </w:r>
    </w:p>
    <w:p w:rsidR="00A03DEA" w:rsidRDefault="00A03DEA">
      <w:pPr>
        <w:pStyle w:val="Zkladntextodsazen"/>
        <w:tabs>
          <w:tab w:val="clear" w:pos="3402"/>
          <w:tab w:val="clear" w:pos="4536"/>
          <w:tab w:val="clear" w:pos="7371"/>
          <w:tab w:val="clear" w:pos="8931"/>
          <w:tab w:val="left" w:pos="1134"/>
          <w:tab w:val="left" w:pos="5670"/>
        </w:tabs>
        <w:spacing w:before="120"/>
      </w:pPr>
      <w:r>
        <w:t>Záměr neovlivní místa s přirozenou akumulací vody a neznamená ani žádné větší riziko ohrožení kvality vod v případě respektování navržených opatření jak při výstavbě tak při provozu.</w:t>
      </w:r>
    </w:p>
    <w:p w:rsidR="00A03DEA" w:rsidRDefault="00A03DEA">
      <w:pPr>
        <w:pStyle w:val="Zkladntextodsazen"/>
        <w:widowControl w:val="0"/>
        <w:tabs>
          <w:tab w:val="clear" w:pos="3402"/>
          <w:tab w:val="clear" w:pos="4536"/>
          <w:tab w:val="clear" w:pos="7371"/>
          <w:tab w:val="clear" w:pos="8931"/>
          <w:tab w:val="left" w:pos="1134"/>
          <w:tab w:val="left" w:pos="5670"/>
        </w:tabs>
        <w:spacing w:before="120"/>
      </w:pPr>
      <w:r>
        <w:t>Průmyslový areál se nenachází v záplavové zóně - realizací záměru v rozsahu popisovaném v tomto Oznámení, nedojde ke změnám v odtokových poměrech v daném území.</w:t>
      </w:r>
    </w:p>
    <w:p w:rsidR="00A03DEA" w:rsidRDefault="00A03DEA">
      <w:pPr>
        <w:widowControl w:val="0"/>
        <w:spacing w:before="120"/>
        <w:ind w:firstLine="567"/>
        <w:rPr>
          <w:sz w:val="22"/>
        </w:rPr>
      </w:pPr>
    </w:p>
    <w:p w:rsidR="00A03DEA" w:rsidRDefault="00A03DEA">
      <w:pPr>
        <w:pStyle w:val="Nadpis5"/>
        <w:widowControl w:val="0"/>
        <w:spacing w:after="0"/>
      </w:pPr>
      <w:bookmarkStart w:id="29" w:name="_Toc308948915"/>
      <w:proofErr w:type="gramStart"/>
      <w:r>
        <w:t>C.1.4</w:t>
      </w:r>
      <w:proofErr w:type="gramEnd"/>
      <w:r>
        <w:t>. Půdy</w:t>
      </w:r>
      <w:bookmarkEnd w:id="29"/>
    </w:p>
    <w:p w:rsidR="00716829" w:rsidRPr="008D1CB4" w:rsidRDefault="00716829" w:rsidP="00F61DDB">
      <w:pPr>
        <w:pStyle w:val="paragraph2"/>
        <w:spacing w:line="276" w:lineRule="auto"/>
        <w:jc w:val="both"/>
        <w:rPr>
          <w:rFonts w:ascii="Arial" w:hAnsi="Arial" w:cs="Arial"/>
          <w:sz w:val="22"/>
          <w:szCs w:val="22"/>
        </w:rPr>
      </w:pPr>
      <w:proofErr w:type="spellStart"/>
      <w:r w:rsidRPr="008D1CB4">
        <w:rPr>
          <w:rFonts w:ascii="Arial" w:hAnsi="Arial" w:cs="Arial"/>
          <w:sz w:val="22"/>
          <w:szCs w:val="22"/>
        </w:rPr>
        <w:t>Bludovem</w:t>
      </w:r>
      <w:proofErr w:type="spellEnd"/>
      <w:r w:rsidRPr="008D1CB4">
        <w:rPr>
          <w:rFonts w:ascii="Arial" w:hAnsi="Arial" w:cs="Arial"/>
          <w:sz w:val="22"/>
          <w:szCs w:val="22"/>
        </w:rPr>
        <w:t xml:space="preserve"> probíhá hranice dvou geologických jednotek. V severní části katastru vystupují starší přeměněné (</w:t>
      </w:r>
      <w:proofErr w:type="spellStart"/>
      <w:r w:rsidRPr="008D1CB4">
        <w:rPr>
          <w:rFonts w:ascii="Arial" w:hAnsi="Arial" w:cs="Arial"/>
          <w:sz w:val="22"/>
          <w:szCs w:val="22"/>
        </w:rPr>
        <w:t>metaforované</w:t>
      </w:r>
      <w:proofErr w:type="spellEnd"/>
      <w:r w:rsidRPr="008D1CB4">
        <w:rPr>
          <w:rFonts w:ascii="Arial" w:hAnsi="Arial" w:cs="Arial"/>
          <w:sz w:val="22"/>
          <w:szCs w:val="22"/>
        </w:rPr>
        <w:t xml:space="preserve">) horniny, které patří k tzv. </w:t>
      </w:r>
      <w:proofErr w:type="spellStart"/>
      <w:r w:rsidRPr="008D1CB4">
        <w:rPr>
          <w:rFonts w:ascii="Arial" w:hAnsi="Arial" w:cs="Arial"/>
          <w:sz w:val="22"/>
          <w:szCs w:val="22"/>
        </w:rPr>
        <w:t>keprnické</w:t>
      </w:r>
      <w:proofErr w:type="spellEnd"/>
      <w:r w:rsidRPr="008D1CB4">
        <w:rPr>
          <w:rFonts w:ascii="Arial" w:hAnsi="Arial" w:cs="Arial"/>
          <w:sz w:val="22"/>
          <w:szCs w:val="22"/>
        </w:rPr>
        <w:t xml:space="preserve"> klenbě. Jsou to hlavně </w:t>
      </w:r>
      <w:r w:rsidRPr="008D1CB4">
        <w:rPr>
          <w:rFonts w:ascii="Arial" w:hAnsi="Arial" w:cs="Arial"/>
          <w:sz w:val="22"/>
          <w:szCs w:val="22"/>
        </w:rPr>
        <w:lastRenderedPageBreak/>
        <w:t xml:space="preserve">ruly a </w:t>
      </w:r>
      <w:proofErr w:type="spellStart"/>
      <w:r w:rsidRPr="008D1CB4">
        <w:rPr>
          <w:rFonts w:ascii="Arial" w:hAnsi="Arial" w:cs="Arial"/>
          <w:sz w:val="22"/>
          <w:szCs w:val="22"/>
        </w:rPr>
        <w:t>svoly</w:t>
      </w:r>
      <w:proofErr w:type="spellEnd"/>
      <w:r w:rsidRPr="008D1CB4">
        <w:rPr>
          <w:rFonts w:ascii="Arial" w:hAnsi="Arial" w:cs="Arial"/>
          <w:sz w:val="22"/>
          <w:szCs w:val="22"/>
        </w:rPr>
        <w:t xml:space="preserve">, v menší míře kvarcity a krystalické vápence. V jižní části vychází na povrch tzv. </w:t>
      </w:r>
      <w:proofErr w:type="spellStart"/>
      <w:r w:rsidRPr="008D1CB4">
        <w:rPr>
          <w:rFonts w:ascii="Arial" w:hAnsi="Arial" w:cs="Arial"/>
          <w:sz w:val="22"/>
          <w:szCs w:val="22"/>
        </w:rPr>
        <w:t>šumperská</w:t>
      </w:r>
      <w:proofErr w:type="spellEnd"/>
      <w:r w:rsidRPr="008D1CB4">
        <w:rPr>
          <w:rFonts w:ascii="Arial" w:hAnsi="Arial" w:cs="Arial"/>
          <w:sz w:val="22"/>
          <w:szCs w:val="22"/>
        </w:rPr>
        <w:t xml:space="preserve"> žula se sprašovou hlínou.</w:t>
      </w:r>
    </w:p>
    <w:p w:rsidR="00A03DEA" w:rsidRDefault="00A03DEA">
      <w:pPr>
        <w:pStyle w:val="Nadpis5"/>
      </w:pPr>
    </w:p>
    <w:p w:rsidR="00A03DEA" w:rsidRDefault="00A03DEA">
      <w:pPr>
        <w:pStyle w:val="Nadpis5"/>
      </w:pPr>
      <w:bookmarkStart w:id="30" w:name="_Toc308948916"/>
      <w:proofErr w:type="gramStart"/>
      <w:r>
        <w:t>C.1.5</w:t>
      </w:r>
      <w:proofErr w:type="gramEnd"/>
      <w:r>
        <w:t>. Geomorfologické poměry</w:t>
      </w:r>
      <w:bookmarkEnd w:id="30"/>
    </w:p>
    <w:p w:rsidR="00A03DEA" w:rsidRPr="00716829" w:rsidRDefault="00A03DEA">
      <w:pPr>
        <w:widowControl w:val="0"/>
        <w:tabs>
          <w:tab w:val="left" w:pos="851"/>
          <w:tab w:val="left" w:pos="3119"/>
        </w:tabs>
        <w:spacing w:before="120"/>
        <w:ind w:firstLine="567"/>
        <w:rPr>
          <w:b/>
          <w:sz w:val="22"/>
          <w:szCs w:val="22"/>
        </w:rPr>
      </w:pPr>
      <w:r>
        <w:rPr>
          <w:sz w:val="22"/>
        </w:rPr>
        <w:t>Řešené území, z hlediska geomorfologie, spadá do</w:t>
      </w:r>
      <w:r w:rsidR="00082109">
        <w:rPr>
          <w:sz w:val="22"/>
        </w:rPr>
        <w:t xml:space="preserve"> provincie Západní </w:t>
      </w:r>
      <w:proofErr w:type="spellStart"/>
      <w:r w:rsidR="00082109">
        <w:rPr>
          <w:sz w:val="22"/>
        </w:rPr>
        <w:t>karpaty</w:t>
      </w:r>
      <w:proofErr w:type="spellEnd"/>
      <w:r w:rsidR="00082109">
        <w:rPr>
          <w:sz w:val="22"/>
        </w:rPr>
        <w:t xml:space="preserve">, soustavy </w:t>
      </w:r>
      <w:proofErr w:type="spellStart"/>
      <w:r w:rsidR="00082109">
        <w:rPr>
          <w:sz w:val="22"/>
        </w:rPr>
        <w:t>vněkarpatské</w:t>
      </w:r>
      <w:proofErr w:type="spellEnd"/>
      <w:r w:rsidR="00082109">
        <w:rPr>
          <w:sz w:val="22"/>
        </w:rPr>
        <w:t xml:space="preserve"> sníženiny</w:t>
      </w:r>
      <w:r w:rsidR="008935FF">
        <w:rPr>
          <w:sz w:val="22"/>
        </w:rPr>
        <w:t xml:space="preserve"> </w:t>
      </w:r>
      <w:r w:rsidR="00845717">
        <w:rPr>
          <w:sz w:val="22"/>
        </w:rPr>
        <w:t>celku</w:t>
      </w:r>
      <w:r w:rsidR="00082109">
        <w:rPr>
          <w:sz w:val="22"/>
        </w:rPr>
        <w:t xml:space="preserve"> Hornomoravského úvalu</w:t>
      </w:r>
      <w:r>
        <w:rPr>
          <w:sz w:val="22"/>
        </w:rPr>
        <w:t xml:space="preserve">. </w:t>
      </w:r>
      <w:proofErr w:type="spellStart"/>
      <w:r w:rsidR="00716829" w:rsidRPr="00716829">
        <w:rPr>
          <w:rFonts w:cs="Arial"/>
          <w:sz w:val="22"/>
          <w:szCs w:val="22"/>
        </w:rPr>
        <w:t>Bludov</w:t>
      </w:r>
      <w:proofErr w:type="spellEnd"/>
      <w:r w:rsidR="00716829" w:rsidRPr="00716829">
        <w:rPr>
          <w:rFonts w:cs="Arial"/>
          <w:sz w:val="22"/>
          <w:szCs w:val="22"/>
        </w:rPr>
        <w:t xml:space="preserve"> je situován asi 4 km jihozápadně od okresního města </w:t>
      </w:r>
      <w:proofErr w:type="gramStart"/>
      <w:r w:rsidR="00716829" w:rsidRPr="00716829">
        <w:rPr>
          <w:rFonts w:cs="Arial"/>
          <w:sz w:val="22"/>
          <w:szCs w:val="22"/>
        </w:rPr>
        <w:t>Šumperk v  nejsevernější</w:t>
      </w:r>
      <w:proofErr w:type="gramEnd"/>
      <w:r w:rsidR="00716829" w:rsidRPr="00716829">
        <w:rPr>
          <w:rFonts w:cs="Arial"/>
          <w:sz w:val="22"/>
          <w:szCs w:val="22"/>
        </w:rPr>
        <w:t xml:space="preserve"> části Hornomoravského úvalu.</w:t>
      </w:r>
      <w:r w:rsidR="00716829">
        <w:rPr>
          <w:rFonts w:cs="Arial"/>
          <w:sz w:val="22"/>
          <w:szCs w:val="22"/>
        </w:rPr>
        <w:t xml:space="preserve"> </w:t>
      </w:r>
      <w:r w:rsidR="00716829" w:rsidRPr="00716829">
        <w:rPr>
          <w:rFonts w:cs="Arial"/>
          <w:sz w:val="22"/>
          <w:szCs w:val="22"/>
        </w:rPr>
        <w:t xml:space="preserve">Mírně zvlněná plošina jihovýchodní části území patří k </w:t>
      </w:r>
      <w:proofErr w:type="spellStart"/>
      <w:r w:rsidR="00716829" w:rsidRPr="00716829">
        <w:rPr>
          <w:rStyle w:val="Siln"/>
          <w:rFonts w:cs="Arial"/>
          <w:b w:val="0"/>
          <w:sz w:val="22"/>
          <w:szCs w:val="22"/>
        </w:rPr>
        <w:t>Šumperské</w:t>
      </w:r>
      <w:proofErr w:type="spellEnd"/>
      <w:r w:rsidR="00716829" w:rsidRPr="00716829">
        <w:rPr>
          <w:rStyle w:val="Siln"/>
          <w:rFonts w:cs="Arial"/>
          <w:b w:val="0"/>
          <w:sz w:val="22"/>
          <w:szCs w:val="22"/>
        </w:rPr>
        <w:t xml:space="preserve"> kotlině</w:t>
      </w:r>
      <w:r w:rsidR="00716829" w:rsidRPr="00716829">
        <w:rPr>
          <w:rFonts w:cs="Arial"/>
          <w:b/>
          <w:sz w:val="22"/>
          <w:szCs w:val="22"/>
        </w:rPr>
        <w:t>.</w:t>
      </w:r>
    </w:p>
    <w:p w:rsidR="00A03DEA" w:rsidRPr="00716829" w:rsidRDefault="00A03DEA">
      <w:pPr>
        <w:widowControl w:val="0"/>
        <w:tabs>
          <w:tab w:val="left" w:pos="851"/>
          <w:tab w:val="left" w:pos="3119"/>
        </w:tabs>
        <w:spacing w:before="120"/>
        <w:ind w:firstLine="567"/>
        <w:rPr>
          <w:sz w:val="22"/>
          <w:szCs w:val="22"/>
        </w:rPr>
      </w:pPr>
    </w:p>
    <w:p w:rsidR="00A03DEA" w:rsidRDefault="00A03DEA">
      <w:pPr>
        <w:widowControl w:val="0"/>
        <w:tabs>
          <w:tab w:val="left" w:pos="851"/>
          <w:tab w:val="left" w:pos="3119"/>
        </w:tabs>
        <w:spacing w:before="120"/>
        <w:ind w:firstLine="567"/>
        <w:rPr>
          <w:sz w:val="22"/>
        </w:rPr>
      </w:pPr>
    </w:p>
    <w:p w:rsidR="00A03DEA" w:rsidRDefault="00A03DEA">
      <w:pPr>
        <w:pStyle w:val="Nadpis2"/>
        <w:numPr>
          <w:ilvl w:val="0"/>
          <w:numId w:val="0"/>
        </w:numPr>
        <w:ind w:left="426" w:hanging="426"/>
      </w:pPr>
      <w:bookmarkStart w:id="31" w:name="_Toc308948917"/>
      <w:proofErr w:type="gramStart"/>
      <w:r>
        <w:t>C.2.</w:t>
      </w:r>
      <w:proofErr w:type="gramEnd"/>
      <w:r>
        <w:t xml:space="preserve"> Stručná charakteristika stavu složek životního prostředí v dotčeném území, které budou pravděpodobně významně ovlivněny</w:t>
      </w:r>
      <w:bookmarkEnd w:id="31"/>
    </w:p>
    <w:p w:rsidR="00A03DEA" w:rsidRDefault="00A03DEA">
      <w:pPr>
        <w:spacing w:before="120"/>
        <w:jc w:val="left"/>
        <w:rPr>
          <w:b/>
          <w:bCs/>
          <w:sz w:val="22"/>
        </w:rPr>
      </w:pPr>
    </w:p>
    <w:p w:rsidR="00A03DEA" w:rsidRDefault="00A03DEA">
      <w:pPr>
        <w:pStyle w:val="Nadpis5"/>
      </w:pPr>
      <w:bookmarkStart w:id="32" w:name="_Toc308948918"/>
      <w:proofErr w:type="gramStart"/>
      <w:r>
        <w:t>C.2.1</w:t>
      </w:r>
      <w:proofErr w:type="gramEnd"/>
      <w:r>
        <w:t>. Voda</w:t>
      </w:r>
      <w:bookmarkEnd w:id="32"/>
      <w:r>
        <w:t xml:space="preserve"> </w:t>
      </w:r>
    </w:p>
    <w:p w:rsidR="00A03DEA" w:rsidRDefault="00A03DEA">
      <w:pPr>
        <w:pStyle w:val="Zkladntextodsazen"/>
        <w:tabs>
          <w:tab w:val="clear" w:pos="3402"/>
          <w:tab w:val="clear" w:pos="4536"/>
          <w:tab w:val="clear" w:pos="5670"/>
          <w:tab w:val="clear" w:pos="7371"/>
          <w:tab w:val="clear" w:pos="8931"/>
          <w:tab w:val="left" w:pos="6690"/>
        </w:tabs>
        <w:spacing w:before="120"/>
      </w:pPr>
      <w:r>
        <w:t>Při realizaci záměru ani při následném provozu nepředstavuje instalovaná technologie ohrožení kvality vod při dodržování navržených opatření.</w:t>
      </w:r>
    </w:p>
    <w:p w:rsidR="00A03DEA" w:rsidRDefault="00A03DEA">
      <w:pPr>
        <w:pStyle w:val="Normlntext"/>
      </w:pPr>
      <w:r>
        <w:t xml:space="preserve">Určité riziko by mohlo nastat v případě úniku </w:t>
      </w:r>
      <w:r w:rsidR="008935FF">
        <w:t>kapalných hnojiv</w:t>
      </w:r>
      <w:r>
        <w:t xml:space="preserve"> a průsaku do podlož</w:t>
      </w:r>
      <w:r w:rsidR="008935FF">
        <w:t>í, proti těmto událostem by měl</w:t>
      </w:r>
      <w:r>
        <w:t xml:space="preserve"> být </w:t>
      </w:r>
      <w:r w:rsidR="008935FF">
        <w:t>sklad</w:t>
      </w:r>
      <w:r>
        <w:t xml:space="preserve"> dle projektu dostatečně zajištěn.</w:t>
      </w:r>
    </w:p>
    <w:p w:rsidR="00845717" w:rsidRDefault="00845717">
      <w:pPr>
        <w:pStyle w:val="Nadpis5"/>
      </w:pPr>
    </w:p>
    <w:p w:rsidR="00A03DEA" w:rsidRDefault="00A03DEA">
      <w:pPr>
        <w:pStyle w:val="Nadpis5"/>
      </w:pPr>
      <w:bookmarkStart w:id="33" w:name="_Toc308948919"/>
      <w:proofErr w:type="gramStart"/>
      <w:r>
        <w:t>C.2.2</w:t>
      </w:r>
      <w:proofErr w:type="gramEnd"/>
      <w:r>
        <w:t>. Půda</w:t>
      </w:r>
      <w:bookmarkEnd w:id="33"/>
    </w:p>
    <w:p w:rsidR="00A03DEA" w:rsidRDefault="008935FF">
      <w:pPr>
        <w:pStyle w:val="Normlntext"/>
        <w:widowControl/>
        <w:rPr>
          <w:snapToGrid w:val="0"/>
        </w:rPr>
      </w:pPr>
      <w:r>
        <w:rPr>
          <w:snapToGrid w:val="0"/>
        </w:rPr>
        <w:t xml:space="preserve">Sklad </w:t>
      </w:r>
      <w:r w:rsidR="00A03DEA">
        <w:rPr>
          <w:snapToGrid w:val="0"/>
        </w:rPr>
        <w:t>vznikne na pozemcích ležících v prostorách uvnitř průmyslového areálu. Nevznikají tak nároky na zábor zemědělské půdy a není nutno žádat o vynětí pozemků ze ZPF.</w:t>
      </w:r>
    </w:p>
    <w:p w:rsidR="00A03DEA" w:rsidRDefault="00A03DEA">
      <w:pPr>
        <w:pStyle w:val="Nadpis5"/>
        <w:spacing w:before="0" w:after="0"/>
        <w:rPr>
          <w:bCs w:val="0"/>
        </w:rPr>
      </w:pPr>
    </w:p>
    <w:p w:rsidR="00A03DEA" w:rsidRDefault="00A03DEA">
      <w:pPr>
        <w:pStyle w:val="Nadpis5"/>
        <w:spacing w:after="0"/>
      </w:pPr>
      <w:bookmarkStart w:id="34" w:name="_Toc308948920"/>
      <w:proofErr w:type="gramStart"/>
      <w:r>
        <w:rPr>
          <w:bCs w:val="0"/>
        </w:rPr>
        <w:t>C.2.3</w:t>
      </w:r>
      <w:proofErr w:type="gramEnd"/>
      <w:r>
        <w:rPr>
          <w:bCs w:val="0"/>
        </w:rPr>
        <w:t xml:space="preserve">. </w:t>
      </w:r>
      <w:r>
        <w:t>Těžební činnost</w:t>
      </w:r>
      <w:bookmarkEnd w:id="34"/>
      <w:r>
        <w:t xml:space="preserve"> </w:t>
      </w:r>
    </w:p>
    <w:p w:rsidR="00A03DEA" w:rsidRDefault="00A03DEA">
      <w:pPr>
        <w:pStyle w:val="Styl1"/>
        <w:spacing w:before="120" w:after="0" w:line="280" w:lineRule="atLeast"/>
        <w:rPr>
          <w:rFonts w:ascii="Arial" w:hAnsi="Arial"/>
          <w:sz w:val="22"/>
        </w:rPr>
      </w:pPr>
      <w:r>
        <w:rPr>
          <w:rFonts w:ascii="Arial" w:hAnsi="Arial"/>
          <w:sz w:val="22"/>
        </w:rPr>
        <w:t>Na dané lokalitě ani v její blízkosti se nevyskytují žádná ložiska nerostných surovin, ani jejich ochranná pásma.</w:t>
      </w:r>
    </w:p>
    <w:p w:rsidR="00A03DEA" w:rsidRDefault="00A03DEA">
      <w:pPr>
        <w:rPr>
          <w:b/>
          <w:bCs/>
          <w:iCs/>
          <w:sz w:val="22"/>
          <w:szCs w:val="26"/>
        </w:rPr>
      </w:pPr>
    </w:p>
    <w:p w:rsidR="00A03DEA" w:rsidRDefault="00A03DEA">
      <w:pPr>
        <w:pStyle w:val="Nadpis5"/>
        <w:spacing w:after="0"/>
      </w:pPr>
      <w:bookmarkStart w:id="35" w:name="_Toc308948921"/>
      <w:proofErr w:type="gramStart"/>
      <w:r>
        <w:t>C.2.4</w:t>
      </w:r>
      <w:proofErr w:type="gramEnd"/>
      <w:r>
        <w:t>. Chráněná území, památné stromy</w:t>
      </w:r>
      <w:bookmarkEnd w:id="35"/>
    </w:p>
    <w:p w:rsidR="00A03DEA" w:rsidRDefault="00A03DEA">
      <w:pPr>
        <w:pStyle w:val="Zkladntextodsazen"/>
        <w:tabs>
          <w:tab w:val="clear" w:pos="3402"/>
          <w:tab w:val="clear" w:pos="4536"/>
          <w:tab w:val="clear" w:pos="5670"/>
          <w:tab w:val="clear" w:pos="7371"/>
          <w:tab w:val="clear" w:pos="8931"/>
        </w:tabs>
        <w:spacing w:before="120"/>
        <w:ind w:firstLine="0"/>
        <w:rPr>
          <w:u w:val="single"/>
        </w:rPr>
      </w:pPr>
      <w:r>
        <w:rPr>
          <w:u w:val="single"/>
        </w:rPr>
        <w:t>Lokality NATURA 2000</w:t>
      </w:r>
    </w:p>
    <w:p w:rsidR="00A03DEA" w:rsidRDefault="00A03DEA">
      <w:pPr>
        <w:pStyle w:val="Normlntext"/>
        <w:widowControl/>
      </w:pPr>
      <w:r>
        <w:t>S ohledem na vstup České republiky do Evropské unie je zpracován systém ochrany přírody v evropském kontextu. Tento program má jednotné označení Natura 2000 – jedná se o celistvou evropskou soustavu území se stanoveným stupněm ochrany, která umožňuje zachovat přírodní stanoviště a stanoviště druhů v jejich přirozeném areálu rozšíření ve stavu příznivém z hlediska ochrany nebo popřípadě umožní tento stav obnovit. Na území ČR je Natura 2000 tvořena ptačími oblastmi a evropsky významnými lokalitami, principy její ochrany jsou uvedeny v oddílech § 45 h, § 45 i zákona č. 218/2004Sb., kterým se mění zákon č. 114/1992 Sb., o ochraně přírody a krajiny. Národní seznam evropsky významných lokalit je stanoven nařízením vlády č. 132/2005 Sb.</w:t>
      </w:r>
    </w:p>
    <w:p w:rsidR="00A03DEA" w:rsidRDefault="00A03DEA">
      <w:pPr>
        <w:pStyle w:val="Zkladntextodsazen"/>
        <w:tabs>
          <w:tab w:val="clear" w:pos="3402"/>
          <w:tab w:val="clear" w:pos="4536"/>
          <w:tab w:val="clear" w:pos="5670"/>
          <w:tab w:val="clear" w:pos="7371"/>
          <w:tab w:val="clear" w:pos="8931"/>
        </w:tabs>
        <w:spacing w:before="120"/>
      </w:pPr>
      <w:r>
        <w:t>Je možné konstatovat, že posuzované území se nenachází na žádné lokalitě soustavy NATURA 2000 a stavba svojí realizací a provozem ani takové území nenaruší.</w:t>
      </w:r>
    </w:p>
    <w:p w:rsidR="00A03DEA" w:rsidRDefault="00A03DEA">
      <w:pPr>
        <w:pStyle w:val="Zkladntextodsazen"/>
        <w:tabs>
          <w:tab w:val="clear" w:pos="3402"/>
          <w:tab w:val="clear" w:pos="4536"/>
          <w:tab w:val="clear" w:pos="5670"/>
          <w:tab w:val="clear" w:pos="7371"/>
          <w:tab w:val="clear" w:pos="8931"/>
        </w:tabs>
        <w:spacing w:before="0"/>
        <w:ind w:firstLine="0"/>
        <w:rPr>
          <w:u w:val="single"/>
        </w:rPr>
      </w:pPr>
    </w:p>
    <w:p w:rsidR="00A03DEA" w:rsidRDefault="00A03DEA">
      <w:pPr>
        <w:pStyle w:val="Zkladntextodsazen"/>
        <w:tabs>
          <w:tab w:val="clear" w:pos="3402"/>
          <w:tab w:val="clear" w:pos="4536"/>
          <w:tab w:val="clear" w:pos="5670"/>
          <w:tab w:val="clear" w:pos="7371"/>
          <w:tab w:val="clear" w:pos="8931"/>
        </w:tabs>
        <w:spacing w:before="120"/>
        <w:ind w:firstLine="0"/>
        <w:rPr>
          <w:u w:val="single"/>
        </w:rPr>
      </w:pPr>
      <w:r>
        <w:rPr>
          <w:u w:val="single"/>
        </w:rPr>
        <w:t>Chráněná území</w:t>
      </w:r>
    </w:p>
    <w:p w:rsidR="00A03DEA" w:rsidRDefault="00A03DEA">
      <w:pPr>
        <w:pStyle w:val="Zkladntextodsazen"/>
        <w:tabs>
          <w:tab w:val="clear" w:pos="3402"/>
          <w:tab w:val="clear" w:pos="4536"/>
          <w:tab w:val="clear" w:pos="5670"/>
          <w:tab w:val="clear" w:pos="7371"/>
          <w:tab w:val="clear" w:pos="8931"/>
        </w:tabs>
        <w:spacing w:before="120"/>
        <w:rPr>
          <w:u w:val="single"/>
        </w:rPr>
      </w:pPr>
      <w:r>
        <w:t xml:space="preserve">Budoucí záměr se nenachází na území žádného chráněného území ve smyslu zákona č. 114/1992 </w:t>
      </w:r>
      <w:proofErr w:type="spellStart"/>
      <w:r>
        <w:t>Sb</w:t>
      </w:r>
      <w:proofErr w:type="spellEnd"/>
      <w:r>
        <w:t>, o ochraně přírody a krajiny.</w:t>
      </w:r>
    </w:p>
    <w:p w:rsidR="00A03DEA" w:rsidRDefault="00A03DEA">
      <w:pPr>
        <w:pStyle w:val="Zkladntextodsazen"/>
        <w:tabs>
          <w:tab w:val="clear" w:pos="3402"/>
          <w:tab w:val="clear" w:pos="4536"/>
          <w:tab w:val="clear" w:pos="5670"/>
          <w:tab w:val="clear" w:pos="7371"/>
          <w:tab w:val="clear" w:pos="8931"/>
        </w:tabs>
        <w:spacing w:before="0"/>
        <w:ind w:firstLine="0"/>
        <w:rPr>
          <w:u w:val="single"/>
        </w:rPr>
      </w:pPr>
    </w:p>
    <w:p w:rsidR="00A03DEA" w:rsidRDefault="00A03DEA">
      <w:pPr>
        <w:pStyle w:val="Zkladntextodsazen"/>
        <w:tabs>
          <w:tab w:val="clear" w:pos="3402"/>
          <w:tab w:val="clear" w:pos="4536"/>
          <w:tab w:val="clear" w:pos="5670"/>
          <w:tab w:val="clear" w:pos="7371"/>
          <w:tab w:val="clear" w:pos="8931"/>
        </w:tabs>
        <w:spacing w:before="120"/>
        <w:ind w:firstLine="0"/>
        <w:rPr>
          <w:u w:val="single"/>
        </w:rPr>
      </w:pPr>
      <w:r>
        <w:rPr>
          <w:u w:val="single"/>
        </w:rPr>
        <w:t>Památné stromy</w:t>
      </w:r>
    </w:p>
    <w:p w:rsidR="00A03DEA" w:rsidRDefault="00A03DEA">
      <w:pPr>
        <w:pStyle w:val="Zkladntextodsazen"/>
        <w:tabs>
          <w:tab w:val="clear" w:pos="3402"/>
          <w:tab w:val="clear" w:pos="4536"/>
          <w:tab w:val="clear" w:pos="5670"/>
          <w:tab w:val="clear" w:pos="7371"/>
          <w:tab w:val="clear" w:pos="8931"/>
        </w:tabs>
        <w:spacing w:before="120"/>
      </w:pPr>
      <w:r>
        <w:t>Na lokalitě ani v jejím blízkém okolí nerostou žádné památné stromy.</w:t>
      </w:r>
    </w:p>
    <w:p w:rsidR="00A03DEA" w:rsidRDefault="00A03DEA">
      <w:pPr>
        <w:rPr>
          <w:sz w:val="22"/>
        </w:rPr>
      </w:pPr>
    </w:p>
    <w:p w:rsidR="00A03DEA" w:rsidRDefault="00A03DEA">
      <w:pPr>
        <w:spacing w:before="120"/>
        <w:rPr>
          <w:sz w:val="22"/>
          <w:u w:val="single"/>
        </w:rPr>
      </w:pPr>
      <w:r>
        <w:rPr>
          <w:sz w:val="22"/>
          <w:u w:val="single"/>
        </w:rPr>
        <w:t>Územní systém ekologické stability</w:t>
      </w:r>
    </w:p>
    <w:p w:rsidR="00A03DEA" w:rsidRDefault="00A03DEA">
      <w:pPr>
        <w:pStyle w:val="Normlntext"/>
        <w:widowControl/>
      </w:pPr>
      <w:r>
        <w:t xml:space="preserve">Územní systém ekologické stability (ÚSES) je takový vzájemně propojený soubor přirozených i pozměněných, avšak přírodě blízkých ekosystémů, který udržuje přírodní rovnováhu. Rozlišuje se místní (lokální), regionální a </w:t>
      </w:r>
      <w:proofErr w:type="spellStart"/>
      <w:r>
        <w:t>nadregionální</w:t>
      </w:r>
      <w:proofErr w:type="spellEnd"/>
      <w:r>
        <w:t xml:space="preserve"> ÚSES. </w:t>
      </w:r>
    </w:p>
    <w:p w:rsidR="00A03DEA" w:rsidRDefault="00A03DEA">
      <w:pPr>
        <w:spacing w:before="120"/>
        <w:ind w:firstLine="567"/>
        <w:rPr>
          <w:b/>
          <w:bCs/>
          <w:sz w:val="22"/>
        </w:rPr>
      </w:pPr>
    </w:p>
    <w:p w:rsidR="00A03DEA" w:rsidRDefault="00A03DEA">
      <w:pPr>
        <w:spacing w:before="120"/>
        <w:ind w:firstLine="567"/>
        <w:rPr>
          <w:b/>
          <w:bCs/>
          <w:sz w:val="22"/>
        </w:rPr>
      </w:pPr>
      <w:r>
        <w:rPr>
          <w:b/>
          <w:bCs/>
          <w:sz w:val="22"/>
        </w:rPr>
        <w:t>Cílem zabezpečování ÚSES v krajině je:</w:t>
      </w:r>
    </w:p>
    <w:p w:rsidR="00A03DEA" w:rsidRDefault="00A03DEA" w:rsidP="00A03DEA">
      <w:pPr>
        <w:numPr>
          <w:ilvl w:val="0"/>
          <w:numId w:val="5"/>
        </w:numPr>
        <w:tabs>
          <w:tab w:val="clear" w:pos="720"/>
          <w:tab w:val="num" w:pos="993"/>
        </w:tabs>
        <w:spacing w:before="60"/>
        <w:ind w:left="992" w:hanging="425"/>
        <w:rPr>
          <w:sz w:val="22"/>
        </w:rPr>
      </w:pPr>
      <w:r>
        <w:rPr>
          <w:sz w:val="22"/>
        </w:rPr>
        <w:t>uchování a podpora rozvoje přirozeného genofondu krajiny</w:t>
      </w:r>
    </w:p>
    <w:p w:rsidR="00A03DEA" w:rsidRDefault="00A03DEA" w:rsidP="00A03DEA">
      <w:pPr>
        <w:numPr>
          <w:ilvl w:val="0"/>
          <w:numId w:val="5"/>
        </w:numPr>
        <w:tabs>
          <w:tab w:val="clear" w:pos="720"/>
          <w:tab w:val="num" w:pos="993"/>
        </w:tabs>
        <w:spacing w:before="60"/>
        <w:ind w:left="992" w:hanging="425"/>
        <w:rPr>
          <w:sz w:val="22"/>
        </w:rPr>
      </w:pPr>
      <w:r>
        <w:rPr>
          <w:sz w:val="22"/>
        </w:rPr>
        <w:t xml:space="preserve">zajištění příznivého působení na okolní, ekologicky méně stabilní části krajiny </w:t>
      </w:r>
      <w:r w:rsidR="00670F12">
        <w:rPr>
          <w:sz w:val="22"/>
        </w:rPr>
        <w:br/>
      </w:r>
      <w:r>
        <w:rPr>
          <w:sz w:val="22"/>
        </w:rPr>
        <w:t>a jejich prostorové oddělení</w:t>
      </w:r>
    </w:p>
    <w:p w:rsidR="00A03DEA" w:rsidRDefault="00A03DEA" w:rsidP="00A03DEA">
      <w:pPr>
        <w:numPr>
          <w:ilvl w:val="0"/>
          <w:numId w:val="5"/>
        </w:numPr>
        <w:tabs>
          <w:tab w:val="clear" w:pos="720"/>
          <w:tab w:val="num" w:pos="993"/>
        </w:tabs>
        <w:spacing w:before="60"/>
        <w:ind w:left="992" w:hanging="425"/>
        <w:rPr>
          <w:sz w:val="22"/>
        </w:rPr>
      </w:pPr>
      <w:r>
        <w:rPr>
          <w:sz w:val="22"/>
        </w:rPr>
        <w:t>podpora možnosti polyfunkčního využívání krajiny</w:t>
      </w:r>
    </w:p>
    <w:p w:rsidR="00A03DEA" w:rsidRDefault="00A03DEA" w:rsidP="00A03DEA">
      <w:pPr>
        <w:numPr>
          <w:ilvl w:val="0"/>
          <w:numId w:val="5"/>
        </w:numPr>
        <w:tabs>
          <w:tab w:val="clear" w:pos="720"/>
          <w:tab w:val="num" w:pos="993"/>
        </w:tabs>
        <w:spacing w:before="60"/>
        <w:ind w:left="992" w:hanging="425"/>
        <w:rPr>
          <w:sz w:val="22"/>
        </w:rPr>
      </w:pPr>
      <w:r>
        <w:rPr>
          <w:sz w:val="22"/>
        </w:rPr>
        <w:t>uchování významných krajinných fenoménů</w:t>
      </w:r>
    </w:p>
    <w:p w:rsidR="00845717" w:rsidRDefault="00845717">
      <w:pPr>
        <w:spacing w:before="60"/>
        <w:ind w:firstLine="567"/>
        <w:rPr>
          <w:b/>
          <w:sz w:val="22"/>
        </w:rPr>
      </w:pPr>
    </w:p>
    <w:p w:rsidR="00A03DEA" w:rsidRDefault="00A03DEA">
      <w:pPr>
        <w:spacing w:before="60"/>
        <w:ind w:firstLine="567"/>
        <w:rPr>
          <w:b/>
          <w:sz w:val="22"/>
        </w:rPr>
      </w:pPr>
      <w:r>
        <w:rPr>
          <w:b/>
          <w:sz w:val="22"/>
        </w:rPr>
        <w:t>Skladebné části ÚSES tvoří:</w:t>
      </w:r>
    </w:p>
    <w:p w:rsidR="00A03DEA" w:rsidRDefault="00A03DEA" w:rsidP="00A03DEA">
      <w:pPr>
        <w:numPr>
          <w:ilvl w:val="0"/>
          <w:numId w:val="6"/>
        </w:numPr>
        <w:tabs>
          <w:tab w:val="clear" w:pos="720"/>
          <w:tab w:val="num" w:pos="993"/>
        </w:tabs>
        <w:spacing w:before="60"/>
        <w:ind w:left="992" w:hanging="425"/>
        <w:rPr>
          <w:sz w:val="22"/>
        </w:rPr>
      </w:pPr>
      <w:r>
        <w:rPr>
          <w:sz w:val="22"/>
        </w:rPr>
        <w:t xml:space="preserve">biocentrum (centrum biologické </w:t>
      </w:r>
      <w:proofErr w:type="spellStart"/>
      <w:r>
        <w:rPr>
          <w:sz w:val="22"/>
        </w:rPr>
        <w:t>diverzity</w:t>
      </w:r>
      <w:proofErr w:type="spellEnd"/>
      <w:r>
        <w:rPr>
          <w:sz w:val="22"/>
        </w:rPr>
        <w:t>)</w:t>
      </w:r>
    </w:p>
    <w:p w:rsidR="00A03DEA" w:rsidRDefault="00A03DEA" w:rsidP="00A03DEA">
      <w:pPr>
        <w:numPr>
          <w:ilvl w:val="0"/>
          <w:numId w:val="6"/>
        </w:numPr>
        <w:tabs>
          <w:tab w:val="clear" w:pos="720"/>
          <w:tab w:val="num" w:pos="993"/>
        </w:tabs>
        <w:spacing w:before="60"/>
        <w:ind w:left="992" w:hanging="425"/>
        <w:rPr>
          <w:sz w:val="22"/>
        </w:rPr>
      </w:pPr>
      <w:r>
        <w:rPr>
          <w:sz w:val="22"/>
        </w:rPr>
        <w:t>biokoridor (propojení mezi biocentry)</w:t>
      </w:r>
    </w:p>
    <w:p w:rsidR="00A03DEA" w:rsidRDefault="00A03DEA" w:rsidP="00A03DEA">
      <w:pPr>
        <w:numPr>
          <w:ilvl w:val="0"/>
          <w:numId w:val="6"/>
        </w:numPr>
        <w:tabs>
          <w:tab w:val="clear" w:pos="720"/>
          <w:tab w:val="num" w:pos="993"/>
        </w:tabs>
        <w:spacing w:before="60"/>
        <w:ind w:left="992" w:hanging="425"/>
      </w:pPr>
      <w:r>
        <w:rPr>
          <w:sz w:val="22"/>
        </w:rPr>
        <w:t>interakční prvky</w:t>
      </w:r>
    </w:p>
    <w:p w:rsidR="00A03DEA" w:rsidRDefault="00A03DEA" w:rsidP="00A03DEA">
      <w:pPr>
        <w:numPr>
          <w:ilvl w:val="0"/>
          <w:numId w:val="6"/>
        </w:numPr>
        <w:tabs>
          <w:tab w:val="clear" w:pos="720"/>
          <w:tab w:val="num" w:pos="993"/>
        </w:tabs>
        <w:spacing w:before="60"/>
        <w:ind w:left="992" w:hanging="425"/>
        <w:rPr>
          <w:sz w:val="22"/>
        </w:rPr>
      </w:pPr>
      <w:r>
        <w:rPr>
          <w:sz w:val="22"/>
        </w:rPr>
        <w:t>ekologicky významný segment krajiny s režimem ÚSES</w:t>
      </w:r>
    </w:p>
    <w:p w:rsidR="00A03DEA" w:rsidRDefault="00A03DEA">
      <w:pPr>
        <w:pStyle w:val="Normlntext"/>
        <w:widowControl/>
      </w:pPr>
    </w:p>
    <w:p w:rsidR="00845717" w:rsidRDefault="00A03DEA" w:rsidP="00845717">
      <w:pPr>
        <w:pStyle w:val="Normlntext"/>
        <w:widowControl/>
      </w:pPr>
      <w:r>
        <w:t xml:space="preserve">Dle územního plánu města se na zájmové lokalitě nenachází ani na ni nezasahuje žádný prvek systému ÚSES. </w:t>
      </w:r>
    </w:p>
    <w:p w:rsidR="00A03DEA" w:rsidRDefault="00A03DEA">
      <w:pPr>
        <w:pStyle w:val="Normlntext"/>
        <w:widowControl/>
        <w:ind w:firstLine="0"/>
        <w:jc w:val="center"/>
      </w:pPr>
    </w:p>
    <w:p w:rsidR="00A03DEA" w:rsidRDefault="00A03DEA">
      <w:pPr>
        <w:pStyle w:val="Nadpis5"/>
        <w:spacing w:before="0"/>
      </w:pPr>
      <w:bookmarkStart w:id="36" w:name="_Toc308948922"/>
      <w:proofErr w:type="gramStart"/>
      <w:r>
        <w:t>C.2.5</w:t>
      </w:r>
      <w:proofErr w:type="gramEnd"/>
      <w:r>
        <w:t>. Fauna a flóra</w:t>
      </w:r>
      <w:bookmarkEnd w:id="36"/>
    </w:p>
    <w:p w:rsidR="00A03DEA" w:rsidRDefault="00A03DEA">
      <w:pPr>
        <w:widowControl w:val="0"/>
        <w:spacing w:before="120"/>
        <w:ind w:firstLine="567"/>
        <w:rPr>
          <w:spacing w:val="-2"/>
          <w:sz w:val="22"/>
          <w:szCs w:val="25"/>
        </w:rPr>
      </w:pPr>
      <w:r>
        <w:rPr>
          <w:spacing w:val="-2"/>
          <w:sz w:val="22"/>
          <w:szCs w:val="25"/>
          <w:u w:val="single"/>
        </w:rPr>
        <w:t>Fauna</w:t>
      </w:r>
    </w:p>
    <w:p w:rsidR="00A03DEA" w:rsidRDefault="00A03DEA">
      <w:pPr>
        <w:widowControl w:val="0"/>
        <w:spacing w:before="120"/>
        <w:ind w:firstLine="567"/>
        <w:rPr>
          <w:u w:val="single"/>
        </w:rPr>
      </w:pPr>
      <w:r>
        <w:rPr>
          <w:sz w:val="22"/>
        </w:rPr>
        <w:t>Na lokalitě lze očekávat výskyt fauny vázané na bylinnou složku. Pravděpodobně se jedná o zástupce bezobratlých, drobného ptactva a hlodavců. Velcí savci se zde v podstatě nemohou vyskytovat (oplocení pozemku).</w:t>
      </w:r>
    </w:p>
    <w:p w:rsidR="00A03DEA" w:rsidRDefault="00A03DEA">
      <w:pPr>
        <w:pStyle w:val="Zkladntextodsazen"/>
        <w:tabs>
          <w:tab w:val="clear" w:pos="3402"/>
          <w:tab w:val="clear" w:pos="4536"/>
          <w:tab w:val="clear" w:pos="5670"/>
          <w:tab w:val="clear" w:pos="7371"/>
          <w:tab w:val="clear" w:pos="8931"/>
        </w:tabs>
        <w:spacing w:before="120"/>
        <w:rPr>
          <w:u w:val="single"/>
        </w:rPr>
      </w:pPr>
      <w:r>
        <w:rPr>
          <w:u w:val="single"/>
        </w:rPr>
        <w:t>Flóra</w:t>
      </w:r>
    </w:p>
    <w:p w:rsidR="00845717" w:rsidRDefault="00A03DEA">
      <w:pPr>
        <w:pStyle w:val="Zkladntextodsazen"/>
        <w:widowControl w:val="0"/>
        <w:tabs>
          <w:tab w:val="clear" w:pos="3402"/>
          <w:tab w:val="clear" w:pos="4536"/>
          <w:tab w:val="clear" w:pos="5670"/>
          <w:tab w:val="clear" w:pos="7371"/>
          <w:tab w:val="clear" w:pos="8931"/>
        </w:tabs>
        <w:spacing w:before="120"/>
      </w:pPr>
      <w:r>
        <w:t xml:space="preserve">Na ploše navržené pro umístění </w:t>
      </w:r>
      <w:r w:rsidR="008935FF">
        <w:t>skladu</w:t>
      </w:r>
      <w:r>
        <w:t xml:space="preserve"> </w:t>
      </w:r>
      <w:r w:rsidR="008935FF">
        <w:t xml:space="preserve">se vzhledem k umístění v </w:t>
      </w:r>
      <w:r w:rsidR="00280752" w:rsidRPr="00BA7879">
        <w:rPr>
          <w:rFonts w:cs="Arial"/>
          <w:szCs w:val="22"/>
        </w:rPr>
        <w:t>nádrž</w:t>
      </w:r>
      <w:r w:rsidR="00280752">
        <w:rPr>
          <w:rFonts w:cs="Arial"/>
          <w:szCs w:val="22"/>
        </w:rPr>
        <w:t>i</w:t>
      </w:r>
      <w:r w:rsidR="00280752" w:rsidRPr="00BA7879">
        <w:rPr>
          <w:rFonts w:cs="Arial"/>
          <w:szCs w:val="22"/>
        </w:rPr>
        <w:t xml:space="preserve"> pro oplachové vody</w:t>
      </w:r>
      <w:r w:rsidR="00280752">
        <w:t xml:space="preserve"> </w:t>
      </w:r>
      <w:r w:rsidR="008935FF">
        <w:t>nenachází žádná flóra</w:t>
      </w:r>
      <w:r>
        <w:t xml:space="preserve">. </w:t>
      </w:r>
    </w:p>
    <w:p w:rsidR="00A03DEA" w:rsidRDefault="00A03DEA">
      <w:pPr>
        <w:pStyle w:val="Nadpis5"/>
        <w:spacing w:before="60" w:after="0"/>
      </w:pPr>
    </w:p>
    <w:p w:rsidR="00A03DEA" w:rsidRDefault="00A03DEA">
      <w:pPr>
        <w:pStyle w:val="Nadpis5"/>
      </w:pPr>
      <w:bookmarkStart w:id="37" w:name="_Toc308948923"/>
      <w:proofErr w:type="gramStart"/>
      <w:r>
        <w:t>C.2.6</w:t>
      </w:r>
      <w:proofErr w:type="gramEnd"/>
      <w:r>
        <w:t>.</w:t>
      </w:r>
      <w:r>
        <w:rPr>
          <w:b w:val="0"/>
          <w:bCs w:val="0"/>
        </w:rPr>
        <w:t xml:space="preserve"> </w:t>
      </w:r>
      <w:r>
        <w:t>Obyvatelstvo</w:t>
      </w:r>
      <w:bookmarkEnd w:id="37"/>
    </w:p>
    <w:p w:rsidR="00A03DEA" w:rsidRDefault="00A03DEA">
      <w:pPr>
        <w:pStyle w:val="Normlntext"/>
      </w:pPr>
      <w:r>
        <w:t xml:space="preserve">Lokalita je součástí průmyslového </w:t>
      </w:r>
      <w:r w:rsidR="008935FF">
        <w:t>prostoru</w:t>
      </w:r>
      <w:r>
        <w:t xml:space="preserve"> v samostatném </w:t>
      </w:r>
      <w:r w:rsidR="008935FF">
        <w:t xml:space="preserve">zemědělsko-průmyslovém areálu, </w:t>
      </w:r>
      <w:r>
        <w:t>ležící v </w:t>
      </w:r>
      <w:r w:rsidR="00845717">
        <w:t>jižní</w:t>
      </w:r>
      <w:r>
        <w:t xml:space="preserve"> okrajové části </w:t>
      </w:r>
      <w:r w:rsidR="008935FF">
        <w:t xml:space="preserve">obce </w:t>
      </w:r>
      <w:proofErr w:type="spellStart"/>
      <w:r w:rsidR="008935FF">
        <w:t>Bludov</w:t>
      </w:r>
      <w:proofErr w:type="spellEnd"/>
      <w:r>
        <w:t>.</w:t>
      </w:r>
      <w:r w:rsidR="00845717">
        <w:t xml:space="preserve"> </w:t>
      </w:r>
      <w:r>
        <w:t xml:space="preserve">Nejblíže plánovanému záměru se nachází </w:t>
      </w:r>
      <w:r>
        <w:lastRenderedPageBreak/>
        <w:t xml:space="preserve">obytné domy cca </w:t>
      </w:r>
      <w:r w:rsidR="00D71B6B">
        <w:t>85</w:t>
      </w:r>
      <w:r>
        <w:t>0m na </w:t>
      </w:r>
      <w:r w:rsidR="00D71B6B">
        <w:t>severo</w:t>
      </w:r>
      <w:r>
        <w:t xml:space="preserve">západ. Od plánovaného záměru jsou odděleny </w:t>
      </w:r>
      <w:r w:rsidR="00D71B6B">
        <w:t xml:space="preserve">50m vysokým terénním zlomem </w:t>
      </w:r>
      <w:r>
        <w:t xml:space="preserve">a samotný záměr na tyto obyvatele </w:t>
      </w:r>
      <w:r w:rsidR="00845717">
        <w:t>ne</w:t>
      </w:r>
      <w:r>
        <w:t xml:space="preserve">bude mít vliv </w:t>
      </w:r>
    </w:p>
    <w:p w:rsidR="00A03DEA" w:rsidRDefault="00A03DEA">
      <w:pPr>
        <w:pStyle w:val="Nadpis5"/>
        <w:spacing w:after="0"/>
      </w:pPr>
    </w:p>
    <w:p w:rsidR="00A03DEA" w:rsidRDefault="00A03DEA">
      <w:pPr>
        <w:pStyle w:val="Nadpis5"/>
        <w:spacing w:after="0"/>
      </w:pPr>
      <w:bookmarkStart w:id="38" w:name="_Toc308948924"/>
      <w:proofErr w:type="gramStart"/>
      <w:r>
        <w:t>C.2.7</w:t>
      </w:r>
      <w:proofErr w:type="gramEnd"/>
      <w:r>
        <w:t>. Kulturní památky a hmotný majetek</w:t>
      </w:r>
      <w:bookmarkEnd w:id="38"/>
    </w:p>
    <w:p w:rsidR="00A03DEA" w:rsidRDefault="00A03DEA">
      <w:pPr>
        <w:spacing w:before="120"/>
        <w:ind w:firstLine="567"/>
        <w:rPr>
          <w:sz w:val="22"/>
        </w:rPr>
      </w:pPr>
      <w:r>
        <w:rPr>
          <w:sz w:val="22"/>
        </w:rPr>
        <w:t xml:space="preserve">Poloha budoucího záměru leží uvnitř </w:t>
      </w:r>
      <w:r w:rsidR="00D71B6B" w:rsidRPr="00D71B6B">
        <w:rPr>
          <w:sz w:val="22"/>
          <w:szCs w:val="22"/>
        </w:rPr>
        <w:t>zemědělsko-průmyslové</w:t>
      </w:r>
      <w:r w:rsidR="00D71B6B">
        <w:rPr>
          <w:sz w:val="22"/>
          <w:szCs w:val="22"/>
        </w:rPr>
        <w:t>ho</w:t>
      </w:r>
      <w:r>
        <w:rPr>
          <w:sz w:val="22"/>
        </w:rPr>
        <w:t xml:space="preserve"> </w:t>
      </w:r>
      <w:r w:rsidR="00D71B6B">
        <w:rPr>
          <w:sz w:val="22"/>
        </w:rPr>
        <w:t>areálu</w:t>
      </w:r>
      <w:r>
        <w:rPr>
          <w:sz w:val="22"/>
        </w:rPr>
        <w:t>. Realizace záměru nebude mít vliv na okolní hmotný majetek. Na lokalitě ani v její blízkosti nejsou žádné kulturní památky ani není součástí památkové zóny.</w:t>
      </w:r>
    </w:p>
    <w:p w:rsidR="00A03DEA" w:rsidRDefault="00A03DEA">
      <w:pPr>
        <w:widowControl w:val="0"/>
        <w:spacing w:before="120"/>
        <w:ind w:firstLine="567"/>
        <w:rPr>
          <w:sz w:val="22"/>
        </w:rPr>
      </w:pPr>
      <w:r>
        <w:rPr>
          <w:sz w:val="22"/>
        </w:rPr>
        <w:t>Poloha záměru prakticky vylučuje možnost archeologického nálezu.</w:t>
      </w:r>
    </w:p>
    <w:p w:rsidR="00A03DEA" w:rsidRDefault="00A03DEA">
      <w:pPr>
        <w:pStyle w:val="Zkladntextodsazen"/>
        <w:widowControl w:val="0"/>
        <w:tabs>
          <w:tab w:val="clear" w:pos="3402"/>
          <w:tab w:val="clear" w:pos="4536"/>
          <w:tab w:val="clear" w:pos="5670"/>
          <w:tab w:val="clear" w:pos="7371"/>
          <w:tab w:val="clear" w:pos="8931"/>
        </w:tabs>
        <w:spacing w:before="120"/>
      </w:pPr>
      <w:r>
        <w:t xml:space="preserve">Pokud by, ale tato situace </w:t>
      </w:r>
      <w:proofErr w:type="gramStart"/>
      <w:r>
        <w:t>nastala</w:t>
      </w:r>
      <w:proofErr w:type="gramEnd"/>
      <w:r>
        <w:t xml:space="preserve"> je investor povinen tuto skutečnost nahlási</w:t>
      </w:r>
      <w:r w:rsidR="003277BD">
        <w:t>t</w:t>
      </w:r>
      <w:r>
        <w:t xml:space="preserve"> a spolupracova</w:t>
      </w:r>
      <w:r w:rsidR="003277BD">
        <w:t>t</w:t>
      </w:r>
      <w:r>
        <w:t xml:space="preserve"> s příslušnými institucemi dle platné legislativy.</w:t>
      </w:r>
    </w:p>
    <w:p w:rsidR="00845717" w:rsidRDefault="00845717">
      <w:pPr>
        <w:pStyle w:val="Nadpis1"/>
        <w:numPr>
          <w:ilvl w:val="0"/>
          <w:numId w:val="0"/>
        </w:numPr>
      </w:pPr>
    </w:p>
    <w:p w:rsidR="00A03DEA" w:rsidRDefault="00A03DEA">
      <w:pPr>
        <w:pStyle w:val="Nadpis1"/>
        <w:numPr>
          <w:ilvl w:val="0"/>
          <w:numId w:val="0"/>
        </w:numPr>
      </w:pPr>
      <w:bookmarkStart w:id="39" w:name="_Toc308948925"/>
      <w:r>
        <w:t>D. ÚDAJE O VLIVECH ZÁMĚRU NA VEŘEJNÉ ZDRAVÍ A NA ŽIVOTNÍ PROSTŘEDÍ</w:t>
      </w:r>
      <w:bookmarkEnd w:id="39"/>
      <w:r>
        <w:t xml:space="preserve"> </w:t>
      </w:r>
    </w:p>
    <w:p w:rsidR="00A03DEA" w:rsidRDefault="00A03DEA">
      <w:pPr>
        <w:spacing w:before="120"/>
        <w:ind w:left="360"/>
        <w:jc w:val="left"/>
        <w:rPr>
          <w:b/>
          <w:bCs/>
          <w:sz w:val="22"/>
        </w:rPr>
      </w:pPr>
    </w:p>
    <w:p w:rsidR="00A03DEA" w:rsidRDefault="00A03DEA">
      <w:pPr>
        <w:pStyle w:val="Nadpis2"/>
        <w:numPr>
          <w:ilvl w:val="0"/>
          <w:numId w:val="0"/>
        </w:numPr>
        <w:ind w:left="567" w:hanging="567"/>
      </w:pPr>
      <w:bookmarkStart w:id="40" w:name="_Toc308948926"/>
      <w:proofErr w:type="gramStart"/>
      <w:r>
        <w:t>D.1.</w:t>
      </w:r>
      <w:proofErr w:type="gramEnd"/>
      <w:r>
        <w:t xml:space="preserve"> Charakteristika možných vlivů a odhad jejich velikosti a významnosti (z hlediska pravděpodobnosti, doby trvání, frekvence a vratnosti)</w:t>
      </w:r>
      <w:bookmarkEnd w:id="40"/>
    </w:p>
    <w:p w:rsidR="00A03DEA" w:rsidRDefault="00A03DEA">
      <w:pPr>
        <w:ind w:left="357"/>
        <w:jc w:val="left"/>
        <w:rPr>
          <w:b/>
          <w:bCs/>
          <w:sz w:val="22"/>
        </w:rPr>
      </w:pPr>
    </w:p>
    <w:p w:rsidR="00A03DEA" w:rsidRDefault="00A03DEA">
      <w:pPr>
        <w:pStyle w:val="Nadpis5"/>
      </w:pPr>
      <w:bookmarkStart w:id="41" w:name="_Toc308948927"/>
      <w:proofErr w:type="gramStart"/>
      <w:r>
        <w:t>D.1.1</w:t>
      </w:r>
      <w:proofErr w:type="gramEnd"/>
      <w:r>
        <w:t>. Vliv na veřejné zdraví</w:t>
      </w:r>
      <w:bookmarkEnd w:id="41"/>
    </w:p>
    <w:p w:rsidR="00A03DEA" w:rsidRDefault="00A03DEA">
      <w:pPr>
        <w:spacing w:before="120"/>
        <w:ind w:firstLine="567"/>
        <w:rPr>
          <w:sz w:val="22"/>
        </w:rPr>
      </w:pPr>
      <w:r>
        <w:rPr>
          <w:sz w:val="22"/>
        </w:rPr>
        <w:t xml:space="preserve">Díky charakteru budoucího umístění záměru, lze konstatovat, že vliv na obyvatelstvo bude malý. Záměr je situován </w:t>
      </w:r>
      <w:r w:rsidRPr="00D71B6B">
        <w:rPr>
          <w:sz w:val="22"/>
          <w:szCs w:val="22"/>
        </w:rPr>
        <w:t xml:space="preserve">v </w:t>
      </w:r>
      <w:r w:rsidR="00D71B6B" w:rsidRPr="00D71B6B">
        <w:rPr>
          <w:sz w:val="22"/>
          <w:szCs w:val="22"/>
        </w:rPr>
        <w:t xml:space="preserve">zemědělsko-průmyslovém </w:t>
      </w:r>
      <w:r w:rsidR="00D71B6B">
        <w:rPr>
          <w:sz w:val="22"/>
          <w:szCs w:val="22"/>
        </w:rPr>
        <w:t xml:space="preserve">areálu </w:t>
      </w:r>
      <w:r w:rsidRPr="00D71B6B">
        <w:rPr>
          <w:sz w:val="22"/>
          <w:szCs w:val="22"/>
        </w:rPr>
        <w:t>a od nejbližší</w:t>
      </w:r>
      <w:r>
        <w:rPr>
          <w:sz w:val="22"/>
        </w:rPr>
        <w:t xml:space="preserve"> obytné zástavby je vzdálen více jak </w:t>
      </w:r>
      <w:r w:rsidR="00D71B6B">
        <w:rPr>
          <w:sz w:val="22"/>
        </w:rPr>
        <w:t>85</w:t>
      </w:r>
      <w:r>
        <w:rPr>
          <w:sz w:val="22"/>
        </w:rPr>
        <w:t xml:space="preserve">0 m na </w:t>
      </w:r>
      <w:r w:rsidR="00D71B6B">
        <w:rPr>
          <w:sz w:val="22"/>
        </w:rPr>
        <w:t>jih.</w:t>
      </w:r>
    </w:p>
    <w:p w:rsidR="00A03DEA" w:rsidRDefault="00A03DEA">
      <w:pPr>
        <w:pStyle w:val="Zkladntextodsazen"/>
        <w:tabs>
          <w:tab w:val="clear" w:pos="3402"/>
          <w:tab w:val="clear" w:pos="4536"/>
          <w:tab w:val="clear" w:pos="5670"/>
          <w:tab w:val="clear" w:pos="7371"/>
          <w:tab w:val="clear" w:pos="8931"/>
        </w:tabs>
        <w:spacing w:before="0"/>
        <w:ind w:firstLine="0"/>
      </w:pPr>
    </w:p>
    <w:p w:rsidR="00A03DEA" w:rsidRDefault="00A03DEA">
      <w:pPr>
        <w:pStyle w:val="Zkladntextodsazen"/>
        <w:tabs>
          <w:tab w:val="clear" w:pos="3402"/>
          <w:tab w:val="clear" w:pos="4536"/>
          <w:tab w:val="clear" w:pos="5670"/>
          <w:tab w:val="clear" w:pos="7371"/>
          <w:tab w:val="clear" w:pos="8931"/>
        </w:tabs>
        <w:spacing w:before="120"/>
        <w:ind w:firstLine="0"/>
        <w:rPr>
          <w:u w:val="single"/>
        </w:rPr>
      </w:pPr>
      <w:r>
        <w:rPr>
          <w:u w:val="single"/>
        </w:rPr>
        <w:t>Období výstavby</w:t>
      </w:r>
    </w:p>
    <w:p w:rsidR="00A03DEA" w:rsidRDefault="00A03DEA">
      <w:pPr>
        <w:pStyle w:val="Zkladntextodsazen"/>
        <w:tabs>
          <w:tab w:val="clear" w:pos="3402"/>
          <w:tab w:val="clear" w:pos="4536"/>
          <w:tab w:val="clear" w:pos="5670"/>
          <w:tab w:val="clear" w:pos="7371"/>
          <w:tab w:val="clear" w:pos="8931"/>
        </w:tabs>
        <w:spacing w:before="120"/>
      </w:pPr>
      <w:r>
        <w:t>V období výstavby záměru bude nutno provést opatření pro eliminaci nežádoucích vlivů na lidské zdraví v maximálně možné míře. Bude se jednat o přechodnou dobu v období příprav a při samotné stavbě.</w:t>
      </w:r>
    </w:p>
    <w:p w:rsidR="00A03DEA" w:rsidRDefault="00A03DEA">
      <w:pPr>
        <w:spacing w:before="120"/>
        <w:rPr>
          <w:sz w:val="22"/>
        </w:rPr>
      </w:pPr>
      <w:r>
        <w:rPr>
          <w:sz w:val="22"/>
        </w:rPr>
        <w:tab/>
        <w:t>Nejvýznamnějšími negativními činiteli v tomto období bude vznikající hluk a emise z dopravy.</w:t>
      </w:r>
    </w:p>
    <w:p w:rsidR="00A03DEA" w:rsidRDefault="00A03DEA">
      <w:pPr>
        <w:spacing w:before="120"/>
        <w:rPr>
          <w:sz w:val="22"/>
          <w:u w:val="single"/>
        </w:rPr>
      </w:pPr>
    </w:p>
    <w:p w:rsidR="00A03DEA" w:rsidRDefault="00A03DEA">
      <w:pPr>
        <w:spacing w:before="120"/>
        <w:rPr>
          <w:sz w:val="22"/>
          <w:u w:val="single"/>
        </w:rPr>
      </w:pPr>
      <w:r>
        <w:rPr>
          <w:sz w:val="22"/>
          <w:u w:val="single"/>
        </w:rPr>
        <w:t>Provoz záměru</w:t>
      </w:r>
    </w:p>
    <w:p w:rsidR="00A03DEA" w:rsidRDefault="00A03DEA">
      <w:pPr>
        <w:spacing w:before="120"/>
        <w:ind w:firstLine="567"/>
        <w:rPr>
          <w:sz w:val="22"/>
        </w:rPr>
      </w:pPr>
      <w:r>
        <w:rPr>
          <w:sz w:val="22"/>
        </w:rPr>
        <w:t>Po zohlednění různých možných vlivů, lze negativní možné vlivy omezit na vznikající hluk a emitování organických látek při stáčení výdeji a jiné manipulaci s PH.</w:t>
      </w:r>
    </w:p>
    <w:p w:rsidR="00A03DEA" w:rsidRDefault="00A03DEA">
      <w:pPr>
        <w:pStyle w:val="Zkladntextodsazen"/>
        <w:tabs>
          <w:tab w:val="clear" w:pos="3402"/>
          <w:tab w:val="clear" w:pos="4536"/>
          <w:tab w:val="clear" w:pos="5670"/>
          <w:tab w:val="clear" w:pos="7371"/>
          <w:tab w:val="clear" w:pos="8931"/>
        </w:tabs>
        <w:spacing w:before="0"/>
        <w:rPr>
          <w:i/>
          <w:iCs/>
        </w:rPr>
      </w:pPr>
    </w:p>
    <w:p w:rsidR="00A03DEA" w:rsidRDefault="00A03DEA">
      <w:pPr>
        <w:pStyle w:val="Zkladntextodsazen"/>
        <w:tabs>
          <w:tab w:val="clear" w:pos="3402"/>
          <w:tab w:val="clear" w:pos="4536"/>
          <w:tab w:val="clear" w:pos="5670"/>
          <w:tab w:val="clear" w:pos="7371"/>
          <w:tab w:val="clear" w:pos="8931"/>
        </w:tabs>
        <w:spacing w:before="120"/>
        <w:rPr>
          <w:i/>
          <w:iCs/>
        </w:rPr>
      </w:pPr>
      <w:r>
        <w:rPr>
          <w:i/>
          <w:iCs/>
        </w:rPr>
        <w:t>Hluk</w:t>
      </w:r>
    </w:p>
    <w:p w:rsidR="003E1C7C" w:rsidRPr="00E64830" w:rsidRDefault="00D71B6B" w:rsidP="003E1C7C">
      <w:pPr>
        <w:spacing w:line="276" w:lineRule="auto"/>
        <w:rPr>
          <w:rFonts w:cs="Arial"/>
          <w:b/>
          <w:sz w:val="22"/>
          <w:szCs w:val="22"/>
        </w:rPr>
      </w:pPr>
      <w:r w:rsidRPr="003E1C7C">
        <w:rPr>
          <w:sz w:val="22"/>
          <w:szCs w:val="22"/>
        </w:rPr>
        <w:t>Samotný sklad KPH</w:t>
      </w:r>
      <w:r w:rsidR="00A03DEA" w:rsidRPr="003E1C7C">
        <w:rPr>
          <w:sz w:val="22"/>
          <w:szCs w:val="22"/>
        </w:rPr>
        <w:t xml:space="preserve"> při své činnosti nepředstavuje významný zdroj hluku - stáčení a výdej </w:t>
      </w:r>
      <w:r w:rsidR="003E1C7C" w:rsidRPr="003E1C7C">
        <w:rPr>
          <w:sz w:val="22"/>
          <w:szCs w:val="22"/>
        </w:rPr>
        <w:t>K</w:t>
      </w:r>
      <w:r w:rsidR="00A03DEA" w:rsidRPr="003E1C7C">
        <w:rPr>
          <w:sz w:val="22"/>
          <w:szCs w:val="22"/>
        </w:rPr>
        <w:t>PH</w:t>
      </w:r>
      <w:r w:rsidR="003E1C7C">
        <w:rPr>
          <w:sz w:val="22"/>
          <w:szCs w:val="22"/>
        </w:rPr>
        <w:t>,</w:t>
      </w:r>
      <w:r w:rsidR="003E1C7C" w:rsidRPr="003E1C7C">
        <w:rPr>
          <w:sz w:val="22"/>
          <w:szCs w:val="22"/>
        </w:rPr>
        <w:t xml:space="preserve"> </w:t>
      </w:r>
      <w:r w:rsidR="003E1C7C" w:rsidRPr="003E1C7C">
        <w:rPr>
          <w:rFonts w:cs="Arial"/>
          <w:sz w:val="22"/>
          <w:szCs w:val="22"/>
        </w:rPr>
        <w:t>které bude situováno uvnitř havarijní vany na úrovni -1,1m od upraveného terénu.</w:t>
      </w:r>
      <w:r w:rsidR="003E1C7C">
        <w:rPr>
          <w:rFonts w:cs="Arial"/>
          <w:sz w:val="22"/>
          <w:szCs w:val="22"/>
        </w:rPr>
        <w:t xml:space="preserve"> </w:t>
      </w:r>
      <w:r w:rsidR="003E1C7C" w:rsidRPr="003E1C7C">
        <w:rPr>
          <w:rFonts w:cs="Arial"/>
          <w:sz w:val="22"/>
          <w:szCs w:val="22"/>
        </w:rPr>
        <w:t>Intenzita hluku,</w:t>
      </w:r>
      <w:r w:rsidR="003E1C7C">
        <w:rPr>
          <w:rFonts w:cs="Arial"/>
          <w:sz w:val="22"/>
          <w:szCs w:val="22"/>
        </w:rPr>
        <w:t xml:space="preserve"> </w:t>
      </w:r>
      <w:r w:rsidR="003E1C7C" w:rsidRPr="003E1C7C">
        <w:rPr>
          <w:rFonts w:cs="Arial"/>
          <w:sz w:val="22"/>
          <w:szCs w:val="22"/>
        </w:rPr>
        <w:t>podle údajů výrobce nepřesáhne</w:t>
      </w:r>
      <w:r w:rsidR="003E1C7C">
        <w:rPr>
          <w:rFonts w:cs="Arial"/>
          <w:sz w:val="22"/>
          <w:szCs w:val="22"/>
        </w:rPr>
        <w:t xml:space="preserve"> </w:t>
      </w:r>
      <w:r w:rsidR="003E1C7C" w:rsidRPr="003E1C7C">
        <w:rPr>
          <w:rFonts w:cs="Arial"/>
          <w:sz w:val="22"/>
          <w:szCs w:val="22"/>
        </w:rPr>
        <w:t>50dB.</w:t>
      </w:r>
      <w:r w:rsidR="003E1C7C">
        <w:rPr>
          <w:rFonts w:cs="Arial"/>
          <w:sz w:val="22"/>
          <w:szCs w:val="22"/>
        </w:rPr>
        <w:t xml:space="preserve"> </w:t>
      </w:r>
      <w:r w:rsidR="003E1C7C" w:rsidRPr="003E1C7C">
        <w:rPr>
          <w:rFonts w:cs="Arial"/>
          <w:sz w:val="22"/>
          <w:szCs w:val="22"/>
        </w:rPr>
        <w:t>Bytová zástavba se v blízkosti</w:t>
      </w:r>
      <w:r w:rsidR="003E1C7C" w:rsidRPr="00E64830">
        <w:rPr>
          <w:rFonts w:cs="Arial"/>
          <w:sz w:val="22"/>
          <w:szCs w:val="22"/>
        </w:rPr>
        <w:t xml:space="preserve"> skladu nevyskytuje.</w:t>
      </w:r>
    </w:p>
    <w:p w:rsidR="003E1C7C" w:rsidRPr="00E64830" w:rsidRDefault="003E1C7C" w:rsidP="003E1C7C">
      <w:pPr>
        <w:pStyle w:val="Import25"/>
        <w:spacing w:line="276" w:lineRule="auto"/>
        <w:ind w:left="0" w:right="89"/>
        <w:rPr>
          <w:rFonts w:ascii="Arial" w:hAnsi="Arial" w:cs="Arial"/>
          <w:sz w:val="22"/>
          <w:szCs w:val="22"/>
        </w:rPr>
      </w:pPr>
      <w:r w:rsidRPr="00E64830">
        <w:rPr>
          <w:rFonts w:ascii="Arial" w:hAnsi="Arial" w:cs="Arial"/>
          <w:sz w:val="22"/>
          <w:szCs w:val="22"/>
        </w:rPr>
        <w:t>Ohrožení obsluhy hlukem  nehrozí,</w:t>
      </w:r>
      <w:r>
        <w:rPr>
          <w:rFonts w:ascii="Arial" w:hAnsi="Arial" w:cs="Arial"/>
          <w:sz w:val="22"/>
          <w:szCs w:val="22"/>
        </w:rPr>
        <w:t xml:space="preserve"> </w:t>
      </w:r>
      <w:r w:rsidRPr="00E64830">
        <w:rPr>
          <w:rFonts w:ascii="Arial" w:hAnsi="Arial" w:cs="Arial"/>
          <w:sz w:val="22"/>
          <w:szCs w:val="22"/>
        </w:rPr>
        <w:t>neboť ta se v prostoru čerpadla nezdržuje,</w:t>
      </w:r>
      <w:r>
        <w:rPr>
          <w:rFonts w:ascii="Arial" w:hAnsi="Arial" w:cs="Arial"/>
          <w:sz w:val="22"/>
          <w:szCs w:val="22"/>
        </w:rPr>
        <w:t xml:space="preserve"> </w:t>
      </w:r>
      <w:r w:rsidRPr="00E64830">
        <w:rPr>
          <w:rFonts w:ascii="Arial" w:hAnsi="Arial" w:cs="Arial"/>
          <w:sz w:val="22"/>
          <w:szCs w:val="22"/>
        </w:rPr>
        <w:t>nebo se zržuje jen občasně.</w:t>
      </w:r>
      <w:r>
        <w:rPr>
          <w:rFonts w:ascii="Arial" w:hAnsi="Arial" w:cs="Arial"/>
          <w:sz w:val="22"/>
          <w:szCs w:val="22"/>
        </w:rPr>
        <w:t xml:space="preserve"> </w:t>
      </w:r>
      <w:r w:rsidRPr="00E64830">
        <w:rPr>
          <w:rFonts w:ascii="Arial" w:hAnsi="Arial" w:cs="Arial"/>
          <w:sz w:val="22"/>
          <w:szCs w:val="22"/>
        </w:rPr>
        <w:t>Doba expozice nepřesáhne v žádném  případě 400 min.</w:t>
      </w:r>
      <w:r>
        <w:rPr>
          <w:rFonts w:ascii="Arial" w:hAnsi="Arial" w:cs="Arial"/>
          <w:sz w:val="22"/>
          <w:szCs w:val="22"/>
        </w:rPr>
        <w:t xml:space="preserve"> </w:t>
      </w:r>
      <w:r w:rsidRPr="00E64830">
        <w:rPr>
          <w:rFonts w:ascii="Arial" w:hAnsi="Arial" w:cs="Arial"/>
          <w:sz w:val="22"/>
          <w:szCs w:val="22"/>
        </w:rPr>
        <w:t>při pravidelném přerušování 10x  za směnu.</w:t>
      </w:r>
    </w:p>
    <w:p w:rsidR="00A03DEA" w:rsidRDefault="00A03DEA">
      <w:pPr>
        <w:pStyle w:val="Zkladntextodsazen"/>
        <w:widowControl w:val="0"/>
        <w:tabs>
          <w:tab w:val="clear" w:pos="3402"/>
          <w:tab w:val="clear" w:pos="4536"/>
          <w:tab w:val="clear" w:pos="5670"/>
          <w:tab w:val="clear" w:pos="7371"/>
          <w:tab w:val="clear" w:pos="8931"/>
        </w:tabs>
        <w:spacing w:before="120"/>
      </w:pPr>
      <w:r>
        <w:t xml:space="preserve">. </w:t>
      </w:r>
    </w:p>
    <w:p w:rsidR="00A03DEA" w:rsidRDefault="00A03DEA">
      <w:pPr>
        <w:pStyle w:val="Zkladntextodsazen"/>
        <w:widowControl w:val="0"/>
        <w:tabs>
          <w:tab w:val="clear" w:pos="3402"/>
          <w:tab w:val="clear" w:pos="4536"/>
          <w:tab w:val="clear" w:pos="5670"/>
          <w:tab w:val="clear" w:pos="7371"/>
          <w:tab w:val="clear" w:pos="8931"/>
        </w:tabs>
        <w:spacing w:before="120"/>
      </w:pPr>
      <w:r>
        <w:lastRenderedPageBreak/>
        <w:t>Nejvýznamnějším činitelem</w:t>
      </w:r>
      <w:r w:rsidR="00C71B0D">
        <w:t>,</w:t>
      </w:r>
      <w:r w:rsidR="00C71B0D" w:rsidRPr="00C71B0D">
        <w:t xml:space="preserve"> </w:t>
      </w:r>
      <w:r w:rsidR="00C71B0D">
        <w:t>ve spojitosti se skladem,</w:t>
      </w:r>
      <w:r>
        <w:t xml:space="preserve"> co se </w:t>
      </w:r>
      <w:proofErr w:type="gramStart"/>
      <w:r>
        <w:t>týče</w:t>
      </w:r>
      <w:proofErr w:type="gramEnd"/>
      <w:r>
        <w:t xml:space="preserve"> hluku </w:t>
      </w:r>
      <w:proofErr w:type="gramStart"/>
      <w:r>
        <w:t>bude</w:t>
      </w:r>
      <w:proofErr w:type="gramEnd"/>
      <w:r>
        <w:t xml:space="preserve"> automobilová doprava spojená s </w:t>
      </w:r>
      <w:r w:rsidR="00C71B0D">
        <w:t>rozvozem KPH</w:t>
      </w:r>
      <w:r>
        <w:t>.</w:t>
      </w:r>
    </w:p>
    <w:p w:rsidR="00A03DEA" w:rsidRDefault="00C71B0D">
      <w:pPr>
        <w:pStyle w:val="Zkladntextodsazen"/>
        <w:widowControl w:val="0"/>
        <w:tabs>
          <w:tab w:val="clear" w:pos="3402"/>
          <w:tab w:val="clear" w:pos="4536"/>
          <w:tab w:val="clear" w:pos="5670"/>
          <w:tab w:val="clear" w:pos="7371"/>
          <w:tab w:val="clear" w:pos="8931"/>
        </w:tabs>
        <w:spacing w:before="120"/>
      </w:pPr>
      <w:r>
        <w:t>Sklad</w:t>
      </w:r>
      <w:r w:rsidR="00A03DEA">
        <w:t xml:space="preserve"> má sloužit </w:t>
      </w:r>
      <w:r w:rsidR="003277BD">
        <w:t xml:space="preserve">jako </w:t>
      </w:r>
      <w:r w:rsidR="00A03DEA">
        <w:t xml:space="preserve">zdroj </w:t>
      </w:r>
      <w:r w:rsidR="003E1C7C">
        <w:t>K</w:t>
      </w:r>
      <w:r w:rsidR="00A03DEA">
        <w:t xml:space="preserve">PH převážně pro </w:t>
      </w:r>
      <w:r>
        <w:t>zemědělské firmy</w:t>
      </w:r>
      <w:r w:rsidR="00A03DEA">
        <w:t xml:space="preserve"> sídlící v </w:t>
      </w:r>
      <w:r>
        <w:t>širším okolí zemědělsko-průmyslového</w:t>
      </w:r>
      <w:r w:rsidR="00A03DEA">
        <w:t xml:space="preserve"> areálu</w:t>
      </w:r>
      <w:r w:rsidR="003277BD">
        <w:t xml:space="preserve">, </w:t>
      </w:r>
      <w:r w:rsidR="00A03DEA">
        <w:t xml:space="preserve">a tak v této souvislosti nebude doprava u </w:t>
      </w:r>
      <w:r>
        <w:t>skladu</w:t>
      </w:r>
      <w:r w:rsidR="00A03DEA">
        <w:t xml:space="preserve"> znamenat významné hlukové zatížení dané lokality.</w:t>
      </w:r>
    </w:p>
    <w:p w:rsidR="00A03DEA" w:rsidRDefault="00A03DEA">
      <w:pPr>
        <w:pStyle w:val="Zkladntextodsazen"/>
        <w:widowControl w:val="0"/>
        <w:tabs>
          <w:tab w:val="clear" w:pos="3402"/>
          <w:tab w:val="clear" w:pos="4536"/>
          <w:tab w:val="clear" w:pos="5670"/>
          <w:tab w:val="clear" w:pos="7371"/>
          <w:tab w:val="clear" w:pos="8931"/>
        </w:tabs>
        <w:spacing w:before="120"/>
      </w:pPr>
      <w:r>
        <w:t>Umístění provozu na okraji obce v </w:t>
      </w:r>
      <w:r w:rsidR="00C71B0D">
        <w:t>zemědělsko-</w:t>
      </w:r>
      <w:r>
        <w:t>průmyslovém areálu, vylučuje možnost zasažení širší populace vznikajícím hlukem.</w:t>
      </w:r>
    </w:p>
    <w:p w:rsidR="00A03DEA" w:rsidRDefault="00A03DEA">
      <w:pPr>
        <w:pStyle w:val="Zkladntextodsazen"/>
        <w:widowControl w:val="0"/>
        <w:tabs>
          <w:tab w:val="clear" w:pos="3402"/>
          <w:tab w:val="clear" w:pos="4536"/>
          <w:tab w:val="clear" w:pos="5670"/>
          <w:tab w:val="clear" w:pos="7371"/>
          <w:tab w:val="clear" w:pos="8931"/>
        </w:tabs>
        <w:spacing w:before="120"/>
      </w:pPr>
      <w:r>
        <w:t xml:space="preserve">Dominantním hlukem v dané lokalitě </w:t>
      </w:r>
      <w:r w:rsidR="00F826AD">
        <w:t>je</w:t>
      </w:r>
      <w:r w:rsidR="00C71B0D">
        <w:t xml:space="preserve"> silniční a železniční </w:t>
      </w:r>
      <w:r>
        <w:t xml:space="preserve">doprava na </w:t>
      </w:r>
      <w:r w:rsidR="00F826AD">
        <w:t xml:space="preserve">hlavních komunikacích </w:t>
      </w:r>
      <w:proofErr w:type="gramStart"/>
      <w:r w:rsidR="00C71B0D">
        <w:t>obce</w:t>
      </w:r>
      <w:r>
        <w:t xml:space="preserve">  </w:t>
      </w:r>
      <w:r w:rsidR="00F826AD">
        <w:t>sever</w:t>
      </w:r>
      <w:r>
        <w:t>ním</w:t>
      </w:r>
      <w:proofErr w:type="gramEnd"/>
      <w:r>
        <w:t xml:space="preserve"> směrem od </w:t>
      </w:r>
      <w:r w:rsidR="00C71B0D">
        <w:t>zemědělsko-</w:t>
      </w:r>
      <w:r>
        <w:t>průmyslového areálu.</w:t>
      </w:r>
    </w:p>
    <w:p w:rsidR="00A03DEA" w:rsidRDefault="00A03DEA">
      <w:pPr>
        <w:pStyle w:val="Zkladntextodsazen"/>
        <w:tabs>
          <w:tab w:val="clear" w:pos="3402"/>
          <w:tab w:val="clear" w:pos="4536"/>
          <w:tab w:val="clear" w:pos="5670"/>
          <w:tab w:val="clear" w:pos="7371"/>
          <w:tab w:val="clear" w:pos="8931"/>
        </w:tabs>
        <w:spacing w:before="120"/>
        <w:rPr>
          <w:i/>
          <w:iCs/>
        </w:rPr>
      </w:pPr>
      <w:r>
        <w:rPr>
          <w:i/>
          <w:iCs/>
        </w:rPr>
        <w:t>Emise</w:t>
      </w:r>
    </w:p>
    <w:p w:rsidR="00A03DEA" w:rsidRDefault="00A03DEA">
      <w:pPr>
        <w:pStyle w:val="Zkladntextodsazen"/>
        <w:widowControl w:val="0"/>
        <w:tabs>
          <w:tab w:val="clear" w:pos="3402"/>
          <w:tab w:val="clear" w:pos="4536"/>
          <w:tab w:val="clear" w:pos="5670"/>
          <w:tab w:val="clear" w:pos="7371"/>
          <w:tab w:val="clear" w:pos="8931"/>
        </w:tabs>
        <w:spacing w:before="120"/>
      </w:pPr>
      <w:r>
        <w:t>Lze konstatovat, že příspěvek všech posuzovaných znečisťujících látek je zanedbatelný. K překročení imisních limitů v dané lokalitě vlivem nového záměru nedochází.</w:t>
      </w:r>
    </w:p>
    <w:p w:rsidR="00F826AD" w:rsidRDefault="00F826AD">
      <w:pPr>
        <w:pStyle w:val="Nadpis5"/>
      </w:pPr>
    </w:p>
    <w:p w:rsidR="00A03DEA" w:rsidRDefault="00A03DEA">
      <w:pPr>
        <w:pStyle w:val="Nadpis5"/>
      </w:pPr>
      <w:bookmarkStart w:id="42" w:name="_Toc308948928"/>
      <w:proofErr w:type="gramStart"/>
      <w:r>
        <w:t>D.1.2</w:t>
      </w:r>
      <w:proofErr w:type="gramEnd"/>
      <w:r>
        <w:t>. Vliv na ovzduší</w:t>
      </w:r>
      <w:bookmarkEnd w:id="42"/>
    </w:p>
    <w:p w:rsidR="00C71B0D" w:rsidRPr="00E64830" w:rsidRDefault="00C71B0D" w:rsidP="00C71B0D">
      <w:pPr>
        <w:rPr>
          <w:rFonts w:cs="Arial"/>
          <w:sz w:val="22"/>
          <w:szCs w:val="22"/>
        </w:rPr>
      </w:pPr>
      <w:proofErr w:type="gramStart"/>
      <w:r w:rsidRPr="00E64830">
        <w:rPr>
          <w:rFonts w:cs="Arial"/>
          <w:sz w:val="22"/>
          <w:szCs w:val="22"/>
        </w:rPr>
        <w:t>Stavba  svým</w:t>
      </w:r>
      <w:proofErr w:type="gramEnd"/>
      <w:r w:rsidRPr="00E64830">
        <w:rPr>
          <w:rFonts w:cs="Arial"/>
          <w:sz w:val="22"/>
          <w:szCs w:val="22"/>
        </w:rPr>
        <w:t xml:space="preserve"> charakterem provozu nebude mít nepříznivý vliv na  ovzduší.</w:t>
      </w:r>
    </w:p>
    <w:p w:rsidR="00A03DEA" w:rsidRDefault="00A03DEA">
      <w:pPr>
        <w:spacing w:before="120"/>
        <w:rPr>
          <w:b/>
          <w:bCs/>
          <w:sz w:val="22"/>
        </w:rPr>
      </w:pPr>
    </w:p>
    <w:p w:rsidR="00A03DEA" w:rsidRDefault="00A03DEA">
      <w:pPr>
        <w:pStyle w:val="Nadpis5"/>
      </w:pPr>
      <w:bookmarkStart w:id="43" w:name="_Toc308948929"/>
      <w:proofErr w:type="gramStart"/>
      <w:r>
        <w:t>D.1.3</w:t>
      </w:r>
      <w:proofErr w:type="gramEnd"/>
      <w:r>
        <w:t>. Vliv na vodu</w:t>
      </w:r>
      <w:bookmarkEnd w:id="43"/>
    </w:p>
    <w:p w:rsidR="00BF73A0" w:rsidRDefault="00A03DEA">
      <w:pPr>
        <w:pStyle w:val="Zkladntextodsazen"/>
        <w:tabs>
          <w:tab w:val="clear" w:pos="3402"/>
          <w:tab w:val="clear" w:pos="4536"/>
          <w:tab w:val="clear" w:pos="5670"/>
          <w:tab w:val="clear" w:pos="7371"/>
          <w:tab w:val="clear" w:pos="8931"/>
        </w:tabs>
        <w:spacing w:before="120"/>
        <w:rPr>
          <w:szCs w:val="24"/>
        </w:rPr>
      </w:pPr>
      <w:r>
        <w:rPr>
          <w:szCs w:val="24"/>
        </w:rPr>
        <w:t>Lze konstatovat, že posuzovaný záměr negativně neovlivní zdroje zásobování pitnou vodou v dané oblasti, a spotřeba vody bude bez problémů pokryta ze stávající vodovodní sítě.</w:t>
      </w:r>
      <w:r w:rsidR="00BF73A0">
        <w:rPr>
          <w:szCs w:val="24"/>
        </w:rPr>
        <w:t xml:space="preserve"> - cca 120litrů denně</w:t>
      </w:r>
    </w:p>
    <w:p w:rsidR="00A03DEA" w:rsidRDefault="00A03DEA">
      <w:pPr>
        <w:pStyle w:val="Zkladntextodsazen"/>
        <w:tabs>
          <w:tab w:val="clear" w:pos="3402"/>
          <w:tab w:val="clear" w:pos="4536"/>
          <w:tab w:val="clear" w:pos="5670"/>
          <w:tab w:val="clear" w:pos="7371"/>
          <w:tab w:val="clear" w:pos="8931"/>
        </w:tabs>
        <w:spacing w:before="120"/>
        <w:rPr>
          <w:szCs w:val="24"/>
        </w:rPr>
      </w:pPr>
      <w:r>
        <w:rPr>
          <w:szCs w:val="24"/>
        </w:rPr>
        <w:t xml:space="preserve">Vznikající dešťové vody jsou </w:t>
      </w:r>
      <w:r w:rsidR="00BF73A0">
        <w:rPr>
          <w:szCs w:val="24"/>
        </w:rPr>
        <w:t xml:space="preserve">z havarijní vany čerpány </w:t>
      </w:r>
      <w:r>
        <w:rPr>
          <w:szCs w:val="24"/>
        </w:rPr>
        <w:t>odv</w:t>
      </w:r>
      <w:r w:rsidR="00BF73A0">
        <w:rPr>
          <w:szCs w:val="24"/>
        </w:rPr>
        <w:t>áženy</w:t>
      </w:r>
      <w:r>
        <w:rPr>
          <w:szCs w:val="24"/>
        </w:rPr>
        <w:t xml:space="preserve"> </w:t>
      </w:r>
      <w:r w:rsidR="00BF73A0">
        <w:rPr>
          <w:szCs w:val="24"/>
        </w:rPr>
        <w:t>k zemědělskému využití</w:t>
      </w:r>
      <w:r>
        <w:rPr>
          <w:szCs w:val="24"/>
        </w:rPr>
        <w:t>.</w:t>
      </w:r>
    </w:p>
    <w:p w:rsidR="00A03DEA" w:rsidRDefault="00A03DEA">
      <w:pPr>
        <w:pStyle w:val="Zkladntextodsazen"/>
        <w:tabs>
          <w:tab w:val="clear" w:pos="3402"/>
          <w:tab w:val="clear" w:pos="4536"/>
          <w:tab w:val="clear" w:pos="5670"/>
          <w:tab w:val="clear" w:pos="7371"/>
          <w:tab w:val="clear" w:pos="8931"/>
        </w:tabs>
        <w:spacing w:before="120"/>
        <w:rPr>
          <w:szCs w:val="24"/>
        </w:rPr>
      </w:pPr>
      <w:r>
        <w:rPr>
          <w:szCs w:val="24"/>
        </w:rPr>
        <w:t>Splaškové vody vznikající v sociálním zařízení a z dopravních komunikací budou svedeny do podnikové splaškové kanalizace.</w:t>
      </w:r>
    </w:p>
    <w:p w:rsidR="00A03DEA" w:rsidRDefault="00A03DEA">
      <w:pPr>
        <w:spacing w:before="120"/>
        <w:ind w:firstLine="567"/>
        <w:rPr>
          <w:sz w:val="22"/>
        </w:rPr>
      </w:pPr>
      <w:r>
        <w:rPr>
          <w:sz w:val="22"/>
        </w:rPr>
        <w:t xml:space="preserve">Ohrožení čistoty povrchových a podzemních vod může v podstatě nastat jen při haváriích. Při dodržování běžných opatření jsou rizika minimální. Pro případ úniku </w:t>
      </w:r>
      <w:r w:rsidR="00BF73A0">
        <w:rPr>
          <w:sz w:val="22"/>
        </w:rPr>
        <w:t>K</w:t>
      </w:r>
      <w:r>
        <w:rPr>
          <w:sz w:val="22"/>
        </w:rPr>
        <w:t>PH, je tento rizikový prostor řešen jako nepropustný s napojením</w:t>
      </w:r>
      <w:r w:rsidR="00BF73A0">
        <w:rPr>
          <w:sz w:val="22"/>
        </w:rPr>
        <w:t xml:space="preserve"> na nebo</w:t>
      </w:r>
      <w:r>
        <w:rPr>
          <w:sz w:val="22"/>
        </w:rPr>
        <w:t xml:space="preserve"> </w:t>
      </w:r>
      <w:r w:rsidR="00BF73A0">
        <w:rPr>
          <w:sz w:val="22"/>
        </w:rPr>
        <w:t>umístěním v záchytné havarijní vaně</w:t>
      </w:r>
      <w:r>
        <w:rPr>
          <w:sz w:val="22"/>
        </w:rPr>
        <w:t>.</w:t>
      </w:r>
    </w:p>
    <w:p w:rsidR="00A03DEA" w:rsidRDefault="00A03DEA">
      <w:pPr>
        <w:spacing w:before="120"/>
        <w:ind w:firstLine="567"/>
        <w:rPr>
          <w:sz w:val="22"/>
        </w:rPr>
      </w:pPr>
    </w:p>
    <w:p w:rsidR="00A03DEA" w:rsidRDefault="00A03DEA">
      <w:pPr>
        <w:pStyle w:val="Nadpis5"/>
      </w:pPr>
      <w:bookmarkStart w:id="44" w:name="_Toc308948930"/>
      <w:proofErr w:type="gramStart"/>
      <w:r>
        <w:t>D.1.4</w:t>
      </w:r>
      <w:proofErr w:type="gramEnd"/>
      <w:r>
        <w:t>. Vliv hluku</w:t>
      </w:r>
      <w:bookmarkEnd w:id="44"/>
    </w:p>
    <w:p w:rsidR="00A03DEA" w:rsidRDefault="00A03DEA">
      <w:pPr>
        <w:widowControl w:val="0"/>
        <w:spacing w:before="120"/>
        <w:ind w:firstLine="567"/>
        <w:rPr>
          <w:sz w:val="22"/>
        </w:rPr>
      </w:pPr>
      <w:r>
        <w:rPr>
          <w:sz w:val="22"/>
        </w:rPr>
        <w:t>V období výstavby objektu je možný nárůst hluku po krátkou dobu při použití stavební mechanizace (dovoz materiálu, případné demolice, výkopové práce atd.)</w:t>
      </w:r>
      <w:r w:rsidR="003277BD">
        <w:rPr>
          <w:sz w:val="22"/>
        </w:rPr>
        <w:t>.</w:t>
      </w:r>
    </w:p>
    <w:p w:rsidR="00A03DEA" w:rsidRDefault="00A03DEA">
      <w:pPr>
        <w:pStyle w:val="Zkladntextodsazen"/>
        <w:widowControl w:val="0"/>
        <w:tabs>
          <w:tab w:val="clear" w:pos="3402"/>
          <w:tab w:val="clear" w:pos="4536"/>
          <w:tab w:val="clear" w:pos="5670"/>
          <w:tab w:val="clear" w:pos="7371"/>
          <w:tab w:val="clear" w:pos="8931"/>
        </w:tabs>
        <w:spacing w:before="120"/>
      </w:pPr>
      <w:r>
        <w:t xml:space="preserve">Po uvedení </w:t>
      </w:r>
      <w:r w:rsidR="00BF73A0">
        <w:t>skladu</w:t>
      </w:r>
      <w:r>
        <w:t xml:space="preserve"> do provozu se bude jednat o minimální navýšení hlukové zátěže v dané lokalitě. S činností </w:t>
      </w:r>
      <w:r w:rsidR="00BF73A0">
        <w:t>skladu</w:t>
      </w:r>
      <w:r>
        <w:t xml:space="preserve"> nejsou spjaty významné zdroje hluku a současně umístění v </w:t>
      </w:r>
      <w:r w:rsidR="00BF73A0">
        <w:t>zemědělsko-</w:t>
      </w:r>
      <w:r>
        <w:t>průmyslovém areálu eliminuje negativní vlivy na okolí.</w:t>
      </w:r>
    </w:p>
    <w:p w:rsidR="00A03DEA" w:rsidRDefault="00A03DEA">
      <w:pPr>
        <w:pStyle w:val="Nadpis5"/>
      </w:pPr>
    </w:p>
    <w:p w:rsidR="00A03DEA" w:rsidRDefault="00A03DEA">
      <w:pPr>
        <w:pStyle w:val="Nadpis5"/>
      </w:pPr>
      <w:bookmarkStart w:id="45" w:name="_Toc308948931"/>
      <w:proofErr w:type="gramStart"/>
      <w:r>
        <w:t>D.1.5</w:t>
      </w:r>
      <w:proofErr w:type="gramEnd"/>
      <w:r>
        <w:t>. Vliv na půdu a podloží</w:t>
      </w:r>
      <w:bookmarkEnd w:id="45"/>
    </w:p>
    <w:p w:rsidR="00A03DEA" w:rsidRDefault="00A03DEA">
      <w:pPr>
        <w:pStyle w:val="Zkladntextodsazen2"/>
        <w:rPr>
          <w:color w:val="auto"/>
        </w:rPr>
      </w:pPr>
      <w:r>
        <w:rPr>
          <w:color w:val="auto"/>
        </w:rPr>
        <w:t xml:space="preserve">Realizace záměru v rozsahu popsaném v tomto oznámení, nebude mít vliv na půdu a podloží. Proti případným únikům </w:t>
      </w:r>
      <w:r w:rsidR="00D7334C">
        <w:rPr>
          <w:color w:val="auto"/>
        </w:rPr>
        <w:t>K</w:t>
      </w:r>
      <w:r>
        <w:rPr>
          <w:color w:val="auto"/>
        </w:rPr>
        <w:t>PH jsou navržena technická řešení.</w:t>
      </w:r>
    </w:p>
    <w:p w:rsidR="00A03DEA" w:rsidRDefault="00A03DEA">
      <w:pPr>
        <w:pStyle w:val="Nadpis5"/>
      </w:pPr>
    </w:p>
    <w:p w:rsidR="00D7334C" w:rsidRPr="00D7334C" w:rsidRDefault="00D7334C" w:rsidP="00D7334C"/>
    <w:p w:rsidR="00A03DEA" w:rsidRDefault="00A03DEA">
      <w:pPr>
        <w:pStyle w:val="Nadpis5"/>
      </w:pPr>
      <w:bookmarkStart w:id="46" w:name="_Toc308948932"/>
      <w:proofErr w:type="gramStart"/>
      <w:r>
        <w:lastRenderedPageBreak/>
        <w:t>D.1.6</w:t>
      </w:r>
      <w:proofErr w:type="gramEnd"/>
      <w:r>
        <w:t>. Vliv na faunu a flóru</w:t>
      </w:r>
      <w:bookmarkEnd w:id="46"/>
    </w:p>
    <w:p w:rsidR="00A03DEA" w:rsidRDefault="00A03DEA">
      <w:pPr>
        <w:spacing w:before="120"/>
        <w:ind w:firstLine="567"/>
        <w:rPr>
          <w:sz w:val="22"/>
        </w:rPr>
      </w:pPr>
      <w:r>
        <w:rPr>
          <w:sz w:val="22"/>
        </w:rPr>
        <w:t>V blízkosti polohy záměru nebyly zjištěny žádné chráněné druhy rostlin a živočichů, na které by se vztahovala ochrana dle zákona č.114/1992 Sb. o ochraně přírody.</w:t>
      </w:r>
    </w:p>
    <w:p w:rsidR="00D7334C" w:rsidRDefault="00D7334C">
      <w:pPr>
        <w:pStyle w:val="Nadpis5"/>
        <w:spacing w:before="0"/>
      </w:pPr>
    </w:p>
    <w:p w:rsidR="00A03DEA" w:rsidRDefault="00A03DEA">
      <w:pPr>
        <w:pStyle w:val="Nadpis5"/>
        <w:spacing w:before="0"/>
      </w:pPr>
      <w:bookmarkStart w:id="47" w:name="_Toc308948933"/>
      <w:proofErr w:type="gramStart"/>
      <w:r>
        <w:t>D.1.7</w:t>
      </w:r>
      <w:proofErr w:type="gramEnd"/>
      <w:r>
        <w:t>. Vlivy na okolní ekosystémy</w:t>
      </w:r>
      <w:bookmarkEnd w:id="47"/>
    </w:p>
    <w:p w:rsidR="00A03DEA" w:rsidRDefault="00A03DEA">
      <w:pPr>
        <w:pStyle w:val="Zkladntext"/>
        <w:ind w:firstLine="567"/>
        <w:jc w:val="both"/>
        <w:rPr>
          <w:b w:val="0"/>
          <w:bCs w:val="0"/>
          <w:i w:val="0"/>
          <w:iCs w:val="0"/>
          <w:sz w:val="22"/>
        </w:rPr>
      </w:pPr>
      <w:r>
        <w:rPr>
          <w:b w:val="0"/>
          <w:bCs w:val="0"/>
          <w:i w:val="0"/>
          <w:iCs w:val="0"/>
          <w:sz w:val="22"/>
        </w:rPr>
        <w:t>V okolí záměru nepředpokládáme výskyt negativních vlivů na okolní faunu, flóru nebo na přilehlé ekosystémy.</w:t>
      </w:r>
    </w:p>
    <w:p w:rsidR="00A03DEA" w:rsidRDefault="00A03DEA">
      <w:pPr>
        <w:pStyle w:val="Zkladntext"/>
        <w:ind w:firstLine="567"/>
        <w:jc w:val="both"/>
        <w:rPr>
          <w:b w:val="0"/>
          <w:bCs w:val="0"/>
          <w:i w:val="0"/>
          <w:iCs w:val="0"/>
          <w:sz w:val="22"/>
        </w:rPr>
      </w:pPr>
      <w:r>
        <w:rPr>
          <w:b w:val="0"/>
          <w:bCs w:val="0"/>
          <w:i w:val="0"/>
          <w:iCs w:val="0"/>
          <w:sz w:val="22"/>
        </w:rPr>
        <w:t>Lokální biocentra a biokoridory jsou vedena mimo projektovanou pl</w:t>
      </w:r>
      <w:r w:rsidR="00F369C1">
        <w:rPr>
          <w:b w:val="0"/>
          <w:bCs w:val="0"/>
          <w:i w:val="0"/>
          <w:iCs w:val="0"/>
          <w:sz w:val="22"/>
        </w:rPr>
        <w:t>ochu a na danou lokalitu</w:t>
      </w:r>
      <w:r>
        <w:rPr>
          <w:b w:val="0"/>
          <w:bCs w:val="0"/>
          <w:i w:val="0"/>
          <w:iCs w:val="0"/>
          <w:sz w:val="22"/>
        </w:rPr>
        <w:t xml:space="preserve"> nezasahuje žádný prvek ÚSES.</w:t>
      </w:r>
    </w:p>
    <w:p w:rsidR="00A03DEA" w:rsidRDefault="00A03DEA">
      <w:pPr>
        <w:pStyle w:val="Zkladntextodsazen"/>
        <w:tabs>
          <w:tab w:val="clear" w:pos="3402"/>
          <w:tab w:val="clear" w:pos="4536"/>
          <w:tab w:val="clear" w:pos="5670"/>
          <w:tab w:val="clear" w:pos="7371"/>
          <w:tab w:val="clear" w:pos="8931"/>
        </w:tabs>
        <w:spacing w:before="120"/>
        <w:rPr>
          <w:u w:val="single"/>
        </w:rPr>
      </w:pPr>
      <w:r>
        <w:t xml:space="preserve">Výrobní areál se nenachází na území žádného chráněného území </w:t>
      </w:r>
      <w:r w:rsidR="00F369C1">
        <w:t>ve smyslu zákona č. 114/1992 Sb.</w:t>
      </w:r>
      <w:r>
        <w:t xml:space="preserve"> o ochraně přírody a krajiny</w:t>
      </w:r>
      <w:r w:rsidR="00F369C1">
        <w:t>,</w:t>
      </w:r>
      <w:r>
        <w:t xml:space="preserve"> ani v jeho bezprostřední blízkosti.</w:t>
      </w:r>
    </w:p>
    <w:p w:rsidR="00A03DEA" w:rsidRDefault="00A03DEA">
      <w:pPr>
        <w:pStyle w:val="Zkladntext"/>
        <w:ind w:firstLine="567"/>
        <w:jc w:val="both"/>
        <w:rPr>
          <w:b w:val="0"/>
          <w:bCs w:val="0"/>
          <w:i w:val="0"/>
          <w:iCs w:val="0"/>
          <w:sz w:val="22"/>
        </w:rPr>
      </w:pPr>
      <w:r>
        <w:rPr>
          <w:b w:val="0"/>
          <w:bCs w:val="0"/>
          <w:i w:val="0"/>
          <w:iCs w:val="0"/>
          <w:sz w:val="22"/>
        </w:rPr>
        <w:t>Záměr není umístěn na žádném území prvků soustavy NATURA 2000 - evropsky významné lokality nebo ptačí oblasti, vzdálenost a rozsah záměru prakticky vylučuje vznik vlivů na jakýkoliv prvek této soustavy.</w:t>
      </w:r>
    </w:p>
    <w:p w:rsidR="00A03DEA" w:rsidRDefault="00A03DEA">
      <w:pPr>
        <w:pStyle w:val="Normlntext"/>
      </w:pPr>
    </w:p>
    <w:p w:rsidR="00A03DEA" w:rsidRDefault="00A03DEA">
      <w:pPr>
        <w:pStyle w:val="Nadpis5"/>
      </w:pPr>
      <w:bookmarkStart w:id="48" w:name="_Toc308948934"/>
      <w:proofErr w:type="gramStart"/>
      <w:r>
        <w:t>D.1.8</w:t>
      </w:r>
      <w:proofErr w:type="gramEnd"/>
      <w:r>
        <w:t>. Vliv na krajinný ráz, kulturní památky a hmotný majetek</w:t>
      </w:r>
      <w:bookmarkEnd w:id="48"/>
      <w:r>
        <w:t xml:space="preserve"> </w:t>
      </w:r>
    </w:p>
    <w:p w:rsidR="00A03DEA" w:rsidRDefault="00A03DEA">
      <w:pPr>
        <w:pStyle w:val="Zkladntextodsazen"/>
        <w:tabs>
          <w:tab w:val="clear" w:pos="3402"/>
          <w:tab w:val="clear" w:pos="4536"/>
          <w:tab w:val="clear" w:pos="5670"/>
          <w:tab w:val="clear" w:pos="7371"/>
          <w:tab w:val="clear" w:pos="8931"/>
        </w:tabs>
        <w:spacing w:before="120"/>
      </w:pPr>
      <w:r>
        <w:t xml:space="preserve">Poloha budoucího záměru v </w:t>
      </w:r>
      <w:r w:rsidR="00D7334C">
        <w:t>zemědělsko-</w:t>
      </w:r>
      <w:r>
        <w:t>průmyslové</w:t>
      </w:r>
      <w:r w:rsidR="00D7334C">
        <w:t>m areálu</w:t>
      </w:r>
      <w:r>
        <w:t>, s využitím stávajících budov a výškové členění projektovaných staveb jasně poukazuje, že vliv na tyto složky je zanedbatelný.</w:t>
      </w:r>
    </w:p>
    <w:p w:rsidR="00A03DEA" w:rsidRDefault="00A03DEA">
      <w:pPr>
        <w:pStyle w:val="Normlntext"/>
        <w:widowControl/>
      </w:pPr>
      <w:r>
        <w:t>Kulturní památky a hmotný majetek nebudou investorovým záměrem ovlivněny.</w:t>
      </w:r>
    </w:p>
    <w:p w:rsidR="00A03DEA" w:rsidRDefault="00A03DEA">
      <w:pPr>
        <w:pStyle w:val="Normlntext"/>
        <w:widowControl/>
      </w:pPr>
    </w:p>
    <w:p w:rsidR="00A03DEA" w:rsidRDefault="00A03DEA">
      <w:pPr>
        <w:pStyle w:val="Nadpis2"/>
        <w:numPr>
          <w:ilvl w:val="0"/>
          <w:numId w:val="0"/>
        </w:numPr>
      </w:pPr>
      <w:bookmarkStart w:id="49" w:name="_Toc308948935"/>
      <w:proofErr w:type="gramStart"/>
      <w:r>
        <w:t>D.2.</w:t>
      </w:r>
      <w:proofErr w:type="gramEnd"/>
      <w:r>
        <w:t xml:space="preserve"> Rozsah vlivů vzhledem k zasaženému území a populaci</w:t>
      </w:r>
      <w:bookmarkEnd w:id="49"/>
    </w:p>
    <w:p w:rsidR="00A03DEA" w:rsidRDefault="00A03DEA">
      <w:pPr>
        <w:spacing w:before="120"/>
        <w:rPr>
          <w:sz w:val="22"/>
        </w:rPr>
      </w:pPr>
    </w:p>
    <w:p w:rsidR="00A03DEA" w:rsidRDefault="00A03DEA">
      <w:pPr>
        <w:pStyle w:val="Nadpis5"/>
      </w:pPr>
      <w:bookmarkStart w:id="50" w:name="_Toc308948936"/>
      <w:proofErr w:type="gramStart"/>
      <w:r>
        <w:t>D.2.1</w:t>
      </w:r>
      <w:proofErr w:type="gramEnd"/>
      <w:r>
        <w:t>. Rozsah vlivů na obyvatelstvo</w:t>
      </w:r>
      <w:bookmarkEnd w:id="50"/>
    </w:p>
    <w:p w:rsidR="00A03DEA" w:rsidRDefault="00A03DEA">
      <w:pPr>
        <w:pStyle w:val="Zkladntextodsazen2"/>
        <w:rPr>
          <w:color w:val="auto"/>
        </w:rPr>
      </w:pPr>
      <w:r>
        <w:rPr>
          <w:color w:val="auto"/>
        </w:rPr>
        <w:t>Umístěním záměru do </w:t>
      </w:r>
      <w:r w:rsidR="00D7334C" w:rsidRPr="00D7334C">
        <w:rPr>
          <w:color w:val="auto"/>
        </w:rPr>
        <w:t>zemědělsko-</w:t>
      </w:r>
      <w:r>
        <w:rPr>
          <w:color w:val="auto"/>
        </w:rPr>
        <w:t>průmyslového areálu na okraji obce lze vliv na širší populaci prakticky vyloučit. Ani nejbližší obydlené domy nebudou z pohledu posuzovaných ukazatelů významněji ovlivněni realizací záměru.</w:t>
      </w:r>
    </w:p>
    <w:p w:rsidR="00A03DEA" w:rsidRDefault="00A03DEA">
      <w:pPr>
        <w:pStyle w:val="Nadpis5"/>
      </w:pPr>
    </w:p>
    <w:p w:rsidR="00A03DEA" w:rsidRDefault="00A03DEA">
      <w:pPr>
        <w:pStyle w:val="Nadpis5"/>
      </w:pPr>
      <w:bookmarkStart w:id="51" w:name="_Toc308948937"/>
      <w:proofErr w:type="gramStart"/>
      <w:r>
        <w:t>D.2.2</w:t>
      </w:r>
      <w:proofErr w:type="gramEnd"/>
      <w:r>
        <w:t>. Rozsah vlivů na zasažené území</w:t>
      </w:r>
      <w:bookmarkEnd w:id="51"/>
    </w:p>
    <w:p w:rsidR="00A03DEA" w:rsidRDefault="00A03DEA">
      <w:pPr>
        <w:pStyle w:val="Zkladntextodsazen"/>
        <w:tabs>
          <w:tab w:val="clear" w:pos="3402"/>
          <w:tab w:val="clear" w:pos="4536"/>
          <w:tab w:val="clear" w:pos="5670"/>
          <w:tab w:val="clear" w:pos="7371"/>
          <w:tab w:val="clear" w:pos="8931"/>
        </w:tabs>
        <w:spacing w:before="120"/>
      </w:pPr>
      <w:r>
        <w:t xml:space="preserve">Vlivy budoucího záměru lze při běžném provozu omezit v podstatě jen na produkci </w:t>
      </w:r>
      <w:r w:rsidR="00D7334C">
        <w:t xml:space="preserve">provozních </w:t>
      </w:r>
      <w:r>
        <w:t>odpadů, splaškových vod a mírný nárůst hluku.</w:t>
      </w:r>
    </w:p>
    <w:p w:rsidR="00A03DEA" w:rsidRDefault="00A03DEA">
      <w:pPr>
        <w:pStyle w:val="Zkladntextodsazen"/>
        <w:tabs>
          <w:tab w:val="clear" w:pos="3402"/>
          <w:tab w:val="clear" w:pos="4536"/>
          <w:tab w:val="clear" w:pos="5670"/>
          <w:tab w:val="clear" w:pos="7371"/>
          <w:tab w:val="clear" w:pos="8931"/>
        </w:tabs>
        <w:spacing w:before="120"/>
      </w:pPr>
      <w:r>
        <w:t>Imisn</w:t>
      </w:r>
      <w:r w:rsidR="00F826AD">
        <w:t xml:space="preserve">í zatížení lze označit </w:t>
      </w:r>
      <w:r w:rsidR="00D7334C">
        <w:t>nulové</w:t>
      </w:r>
      <w:r w:rsidR="00F826AD">
        <w:t xml:space="preserve">, </w:t>
      </w:r>
      <w:r>
        <w:t xml:space="preserve">celkový rozsah zasaženého území </w:t>
      </w:r>
      <w:r w:rsidR="00D7334C">
        <w:t>není žádný</w:t>
      </w:r>
      <w:r>
        <w:t xml:space="preserve"> a nebude jím ovlivněna nejbližší obytná zástavba.</w:t>
      </w:r>
    </w:p>
    <w:p w:rsidR="00A03DEA" w:rsidRDefault="00A03DEA">
      <w:pPr>
        <w:pStyle w:val="Zkladntextodsazen"/>
        <w:tabs>
          <w:tab w:val="clear" w:pos="3402"/>
          <w:tab w:val="clear" w:pos="4536"/>
          <w:tab w:val="clear" w:pos="5670"/>
          <w:tab w:val="clear" w:pos="7371"/>
          <w:tab w:val="clear" w:pos="8931"/>
        </w:tabs>
        <w:spacing w:before="120"/>
      </w:pPr>
      <w:r>
        <w:t>Možný nárůst hluku lze označit v souvislosti s instalovanou technologií a uvažovanou dopravou jako nízký.</w:t>
      </w:r>
    </w:p>
    <w:p w:rsidR="00A03DEA" w:rsidRDefault="00A03DEA">
      <w:pPr>
        <w:pStyle w:val="Zkladntextodsazen"/>
        <w:tabs>
          <w:tab w:val="clear" w:pos="3402"/>
          <w:tab w:val="clear" w:pos="4536"/>
          <w:tab w:val="clear" w:pos="5670"/>
          <w:tab w:val="clear" w:pos="7371"/>
          <w:tab w:val="clear" w:pos="8931"/>
        </w:tabs>
        <w:spacing w:before="120"/>
      </w:pPr>
      <w:r>
        <w:t>Splaškové vody a dešťové vody z dopravních komunikací jsou svedeny do stávající podnikové kanalizace.</w:t>
      </w:r>
    </w:p>
    <w:p w:rsidR="00A03DEA" w:rsidRDefault="00A03DEA">
      <w:pPr>
        <w:pStyle w:val="Zkladntextodsazen"/>
        <w:widowControl w:val="0"/>
        <w:tabs>
          <w:tab w:val="clear" w:pos="3402"/>
          <w:tab w:val="clear" w:pos="4536"/>
          <w:tab w:val="clear" w:pos="5670"/>
          <w:tab w:val="clear" w:pos="7371"/>
          <w:tab w:val="clear" w:pos="8931"/>
        </w:tabs>
        <w:spacing w:before="120"/>
      </w:pPr>
      <w:r>
        <w:t>Shromažďování vznikajících odpadů a jejich následný odvoz případně využití bude řízeno dle platné legislativy a ve spolupráci s k tomu oprávněnou firmou.</w:t>
      </w:r>
    </w:p>
    <w:p w:rsidR="00A03DEA" w:rsidRDefault="00A03DEA">
      <w:pPr>
        <w:pStyle w:val="Zkladntextodsazen"/>
        <w:widowControl w:val="0"/>
        <w:tabs>
          <w:tab w:val="clear" w:pos="3402"/>
          <w:tab w:val="clear" w:pos="4536"/>
          <w:tab w:val="clear" w:pos="5670"/>
          <w:tab w:val="clear" w:pos="7371"/>
          <w:tab w:val="clear" w:pos="8931"/>
        </w:tabs>
        <w:spacing w:before="120"/>
      </w:pPr>
      <w:r>
        <w:t>Lze tedy říci, že dopad nového provozu na území bude malý a zasáhne v podstatě jen blízké okolí záměru, a nebude představovat podstatné zatížení daného území.</w:t>
      </w:r>
    </w:p>
    <w:p w:rsidR="00280752" w:rsidRDefault="00280752">
      <w:pPr>
        <w:pStyle w:val="Nadpis2"/>
        <w:numPr>
          <w:ilvl w:val="0"/>
          <w:numId w:val="0"/>
        </w:numPr>
      </w:pPr>
    </w:p>
    <w:p w:rsidR="00A03DEA" w:rsidRDefault="00A03DEA">
      <w:pPr>
        <w:pStyle w:val="Nadpis2"/>
        <w:numPr>
          <w:ilvl w:val="0"/>
          <w:numId w:val="0"/>
        </w:numPr>
      </w:pPr>
      <w:bookmarkStart w:id="52" w:name="_Toc308948938"/>
      <w:proofErr w:type="gramStart"/>
      <w:r>
        <w:t>D.3.</w:t>
      </w:r>
      <w:proofErr w:type="gramEnd"/>
      <w:r>
        <w:t xml:space="preserve"> Údaje o možných významných nepříznivých vlivech přesahujících státní hranice</w:t>
      </w:r>
      <w:bookmarkEnd w:id="52"/>
      <w:r>
        <w:t xml:space="preserve"> </w:t>
      </w:r>
    </w:p>
    <w:p w:rsidR="00A03DEA" w:rsidRDefault="00A03DEA">
      <w:pPr>
        <w:pStyle w:val="Zkladntextodsazen"/>
        <w:tabs>
          <w:tab w:val="clear" w:pos="3402"/>
          <w:tab w:val="clear" w:pos="4536"/>
          <w:tab w:val="clear" w:pos="5670"/>
          <w:tab w:val="clear" w:pos="7371"/>
          <w:tab w:val="clear" w:pos="8931"/>
        </w:tabs>
        <w:spacing w:before="120"/>
      </w:pPr>
      <w:r>
        <w:t>Vzhledem k charakteru a poloze posuzovaného záměru nelze nepříznivé vlivy přesahující státní hranice</w:t>
      </w:r>
      <w:r w:rsidR="004E0586">
        <w:t xml:space="preserve"> vzniklé při realizaci</w:t>
      </w:r>
      <w:r>
        <w:t xml:space="preserve"> stavby a samotném provoz</w:t>
      </w:r>
      <w:r w:rsidR="004E0586">
        <w:t>u</w:t>
      </w:r>
      <w:r>
        <w:t xml:space="preserve"> předpokládat.</w:t>
      </w:r>
    </w:p>
    <w:p w:rsidR="00A03DEA" w:rsidRDefault="00A03DEA">
      <w:pPr>
        <w:spacing w:before="120"/>
        <w:ind w:left="360"/>
        <w:jc w:val="left"/>
        <w:rPr>
          <w:sz w:val="22"/>
        </w:rPr>
      </w:pPr>
    </w:p>
    <w:p w:rsidR="00A03DEA" w:rsidRDefault="00A03DEA">
      <w:pPr>
        <w:pStyle w:val="Nadpis2"/>
        <w:numPr>
          <w:ilvl w:val="0"/>
          <w:numId w:val="0"/>
        </w:numPr>
      </w:pPr>
      <w:bookmarkStart w:id="53" w:name="_Toc308948939"/>
      <w:proofErr w:type="gramStart"/>
      <w:r>
        <w:t>D.4.</w:t>
      </w:r>
      <w:proofErr w:type="gramEnd"/>
      <w:r>
        <w:t xml:space="preserve"> Opatření k prevenci, vyloučení, snížení, popřípadě kompenzaci nepříznivých vlivů</w:t>
      </w:r>
      <w:bookmarkEnd w:id="53"/>
    </w:p>
    <w:p w:rsidR="00A03DEA" w:rsidRDefault="00A03DEA">
      <w:pPr>
        <w:pStyle w:val="Zkladntextodsazen"/>
        <w:tabs>
          <w:tab w:val="clear" w:pos="3402"/>
          <w:tab w:val="clear" w:pos="4536"/>
          <w:tab w:val="clear" w:pos="5670"/>
          <w:tab w:val="clear" w:pos="7371"/>
          <w:tab w:val="clear" w:pos="8931"/>
        </w:tabs>
        <w:spacing w:before="120"/>
      </w:pPr>
      <w:r>
        <w:t>Spektrum vlivů na lidskou populaci a okolní ekosystémy lze rozdělit do dvou velkých skupin - vlivy během výstavby záměru a při jeho provozu.</w:t>
      </w:r>
    </w:p>
    <w:p w:rsidR="00A03DEA" w:rsidRDefault="00A03DEA">
      <w:pPr>
        <w:spacing w:before="120"/>
        <w:jc w:val="left"/>
        <w:rPr>
          <w:sz w:val="22"/>
        </w:rPr>
      </w:pPr>
    </w:p>
    <w:p w:rsidR="00A03DEA" w:rsidRDefault="00A03DEA">
      <w:pPr>
        <w:pStyle w:val="Nadpis5"/>
      </w:pPr>
      <w:bookmarkStart w:id="54" w:name="_Toc308948940"/>
      <w:proofErr w:type="gramStart"/>
      <w:r>
        <w:t>D.4.1</w:t>
      </w:r>
      <w:proofErr w:type="gramEnd"/>
      <w:r>
        <w:t>. Opatření během výstavby</w:t>
      </w:r>
      <w:bookmarkEnd w:id="54"/>
    </w:p>
    <w:p w:rsidR="00A03DEA" w:rsidRDefault="00A03DEA">
      <w:pPr>
        <w:pStyle w:val="Zkladntextodsazen"/>
        <w:tabs>
          <w:tab w:val="clear" w:pos="3402"/>
          <w:tab w:val="clear" w:pos="4536"/>
          <w:tab w:val="clear" w:pos="5670"/>
          <w:tab w:val="clear" w:pos="7371"/>
          <w:tab w:val="clear" w:pos="8931"/>
        </w:tabs>
        <w:spacing w:before="120"/>
      </w:pPr>
      <w:r>
        <w:t xml:space="preserve">Tato skupina vlivů je časově omezena do poměrně krátkého údobí spojeného se stavbou </w:t>
      </w:r>
      <w:r w:rsidR="00876D19">
        <w:t>skladu</w:t>
      </w:r>
      <w:r>
        <w:t>.</w:t>
      </w:r>
    </w:p>
    <w:p w:rsidR="00A03DEA" w:rsidRDefault="00A03DEA">
      <w:pPr>
        <w:numPr>
          <w:ilvl w:val="1"/>
          <w:numId w:val="2"/>
        </w:numPr>
        <w:tabs>
          <w:tab w:val="clear" w:pos="1440"/>
          <w:tab w:val="num" w:pos="993"/>
        </w:tabs>
        <w:spacing w:before="120"/>
        <w:ind w:left="993"/>
        <w:rPr>
          <w:sz w:val="22"/>
        </w:rPr>
      </w:pPr>
      <w:r>
        <w:rPr>
          <w:sz w:val="22"/>
        </w:rPr>
        <w:t>dodržovat období nočního klidu</w:t>
      </w:r>
    </w:p>
    <w:p w:rsidR="00A03DEA" w:rsidRDefault="00A03DEA">
      <w:pPr>
        <w:numPr>
          <w:ilvl w:val="1"/>
          <w:numId w:val="2"/>
        </w:numPr>
        <w:tabs>
          <w:tab w:val="clear" w:pos="1440"/>
          <w:tab w:val="num" w:pos="993"/>
        </w:tabs>
        <w:spacing w:before="120"/>
        <w:ind w:left="993"/>
        <w:rPr>
          <w:sz w:val="22"/>
        </w:rPr>
      </w:pPr>
      <w:r>
        <w:rPr>
          <w:sz w:val="22"/>
        </w:rPr>
        <w:t>rozdělit nejhlučnějších práce (neprovádět současně - kumulace hluku)</w:t>
      </w:r>
    </w:p>
    <w:p w:rsidR="00A03DEA" w:rsidRDefault="00A03DEA">
      <w:pPr>
        <w:numPr>
          <w:ilvl w:val="1"/>
          <w:numId w:val="2"/>
        </w:numPr>
        <w:tabs>
          <w:tab w:val="clear" w:pos="1440"/>
          <w:tab w:val="num" w:pos="993"/>
        </w:tabs>
        <w:spacing w:before="120"/>
        <w:ind w:left="993"/>
        <w:rPr>
          <w:sz w:val="22"/>
        </w:rPr>
      </w:pPr>
      <w:r>
        <w:rPr>
          <w:sz w:val="22"/>
        </w:rPr>
        <w:t>optimálně využívat dopravní a stavební techniku</w:t>
      </w:r>
    </w:p>
    <w:p w:rsidR="00A03DEA" w:rsidRDefault="00A03DEA">
      <w:pPr>
        <w:numPr>
          <w:ilvl w:val="1"/>
          <w:numId w:val="2"/>
        </w:numPr>
        <w:tabs>
          <w:tab w:val="clear" w:pos="1440"/>
          <w:tab w:val="num" w:pos="993"/>
        </w:tabs>
        <w:spacing w:before="120"/>
        <w:ind w:left="993"/>
        <w:rPr>
          <w:sz w:val="22"/>
        </w:rPr>
      </w:pPr>
      <w:r>
        <w:rPr>
          <w:sz w:val="22"/>
          <w:szCs w:val="22"/>
        </w:rPr>
        <w:t>omezit pojíždění a stání vozidel mimo zpevněné plochy</w:t>
      </w:r>
    </w:p>
    <w:p w:rsidR="00A03DEA" w:rsidRDefault="00A03DEA">
      <w:pPr>
        <w:numPr>
          <w:ilvl w:val="1"/>
          <w:numId w:val="2"/>
        </w:numPr>
        <w:tabs>
          <w:tab w:val="clear" w:pos="1440"/>
          <w:tab w:val="num" w:pos="993"/>
        </w:tabs>
        <w:spacing w:before="120"/>
        <w:ind w:left="993"/>
        <w:rPr>
          <w:b/>
          <w:sz w:val="22"/>
        </w:rPr>
      </w:pPr>
      <w:r>
        <w:rPr>
          <w:sz w:val="22"/>
        </w:rPr>
        <w:t>zamezit kontaminaci podzemních vod a půdy (manipulace s potenciálně nebezpečnými látkami, seřízení a údržba dopravních prostředků)</w:t>
      </w:r>
    </w:p>
    <w:p w:rsidR="00A03DEA" w:rsidRDefault="00A03DEA">
      <w:pPr>
        <w:numPr>
          <w:ilvl w:val="1"/>
          <w:numId w:val="2"/>
        </w:numPr>
        <w:tabs>
          <w:tab w:val="clear" w:pos="1440"/>
          <w:tab w:val="num" w:pos="993"/>
        </w:tabs>
        <w:spacing w:before="120"/>
        <w:ind w:left="993"/>
        <w:rPr>
          <w:b/>
          <w:sz w:val="22"/>
          <w:szCs w:val="22"/>
        </w:rPr>
      </w:pPr>
      <w:r>
        <w:rPr>
          <w:bCs/>
          <w:sz w:val="22"/>
          <w:szCs w:val="22"/>
        </w:rPr>
        <w:t xml:space="preserve">zabezpečit používané materiály tak, aby při jejich skladování a používání nedocházelo k negativním vlivům (úniky, </w:t>
      </w:r>
      <w:proofErr w:type="gramStart"/>
      <w:r>
        <w:rPr>
          <w:bCs/>
          <w:sz w:val="22"/>
          <w:szCs w:val="22"/>
        </w:rPr>
        <w:t>úlety...)</w:t>
      </w:r>
      <w:proofErr w:type="gramEnd"/>
    </w:p>
    <w:p w:rsidR="00A03DEA" w:rsidRDefault="00A03DEA">
      <w:pPr>
        <w:numPr>
          <w:ilvl w:val="1"/>
          <w:numId w:val="2"/>
        </w:numPr>
        <w:tabs>
          <w:tab w:val="clear" w:pos="1440"/>
          <w:tab w:val="num" w:pos="993"/>
        </w:tabs>
        <w:spacing w:before="120"/>
        <w:ind w:left="993"/>
        <w:rPr>
          <w:b/>
          <w:sz w:val="22"/>
          <w:szCs w:val="22"/>
        </w:rPr>
      </w:pPr>
      <w:r>
        <w:rPr>
          <w:sz w:val="22"/>
          <w:szCs w:val="22"/>
        </w:rPr>
        <w:t>nepřipustit provoz dopravních prostředků a strojů s nadměrným množstvím škodlivin ve výfukových plynech</w:t>
      </w:r>
    </w:p>
    <w:p w:rsidR="00A03DEA" w:rsidRDefault="00A03DEA">
      <w:pPr>
        <w:numPr>
          <w:ilvl w:val="1"/>
          <w:numId w:val="2"/>
        </w:numPr>
        <w:tabs>
          <w:tab w:val="clear" w:pos="1440"/>
          <w:tab w:val="num" w:pos="993"/>
        </w:tabs>
        <w:spacing w:before="120"/>
        <w:ind w:left="993"/>
        <w:rPr>
          <w:b/>
          <w:sz w:val="22"/>
          <w:szCs w:val="22"/>
        </w:rPr>
      </w:pPr>
      <w:r>
        <w:rPr>
          <w:sz w:val="22"/>
          <w:szCs w:val="22"/>
        </w:rPr>
        <w:t>přepravovaný materiál zajistit tak, aby neznečišťoval dopravní trasy (plachty, vlhčení, snížení rychlosti, apod.)</w:t>
      </w:r>
    </w:p>
    <w:p w:rsidR="00A03DEA" w:rsidRDefault="00A03DEA">
      <w:pPr>
        <w:numPr>
          <w:ilvl w:val="1"/>
          <w:numId w:val="2"/>
        </w:numPr>
        <w:tabs>
          <w:tab w:val="clear" w:pos="1440"/>
          <w:tab w:val="num" w:pos="993"/>
        </w:tabs>
        <w:spacing w:before="120"/>
        <w:ind w:left="993"/>
        <w:rPr>
          <w:b/>
          <w:sz w:val="22"/>
          <w:szCs w:val="22"/>
        </w:rPr>
      </w:pPr>
      <w:r>
        <w:rPr>
          <w:sz w:val="22"/>
          <w:szCs w:val="22"/>
        </w:rPr>
        <w:t xml:space="preserve">při vjezdu na veřejnou komunikaci zajistit čištění kol dopravních prostředků </w:t>
      </w:r>
      <w:r w:rsidR="004E0586">
        <w:rPr>
          <w:sz w:val="22"/>
          <w:szCs w:val="22"/>
        </w:rPr>
        <w:br/>
      </w:r>
      <w:r>
        <w:rPr>
          <w:sz w:val="22"/>
          <w:szCs w:val="22"/>
        </w:rPr>
        <w:t>a strojů</w:t>
      </w:r>
    </w:p>
    <w:p w:rsidR="00A03DEA" w:rsidRDefault="00A03DEA">
      <w:pPr>
        <w:numPr>
          <w:ilvl w:val="1"/>
          <w:numId w:val="2"/>
        </w:numPr>
        <w:tabs>
          <w:tab w:val="clear" w:pos="1440"/>
          <w:tab w:val="num" w:pos="993"/>
        </w:tabs>
        <w:spacing w:before="120"/>
        <w:ind w:left="993"/>
        <w:rPr>
          <w:b/>
          <w:sz w:val="22"/>
          <w:szCs w:val="22"/>
        </w:rPr>
      </w:pPr>
      <w:r>
        <w:rPr>
          <w:sz w:val="22"/>
        </w:rPr>
        <w:t>provádět v suchých obdobích kropení pracovních ploch</w:t>
      </w:r>
    </w:p>
    <w:p w:rsidR="00A03DEA" w:rsidRDefault="00A03DEA">
      <w:pPr>
        <w:numPr>
          <w:ilvl w:val="1"/>
          <w:numId w:val="2"/>
        </w:numPr>
        <w:tabs>
          <w:tab w:val="clear" w:pos="1440"/>
          <w:tab w:val="num" w:pos="993"/>
        </w:tabs>
        <w:spacing w:before="120"/>
        <w:ind w:left="993"/>
        <w:rPr>
          <w:sz w:val="22"/>
        </w:rPr>
      </w:pPr>
      <w:r>
        <w:rPr>
          <w:sz w:val="22"/>
          <w:szCs w:val="22"/>
        </w:rPr>
        <w:t>udržovat pořádek na pracovišti, materiál ukládat na vyhrazená místa</w:t>
      </w:r>
    </w:p>
    <w:p w:rsidR="00A03DEA" w:rsidRDefault="00A03DEA">
      <w:pPr>
        <w:numPr>
          <w:ilvl w:val="1"/>
          <w:numId w:val="2"/>
        </w:numPr>
        <w:tabs>
          <w:tab w:val="clear" w:pos="1440"/>
          <w:tab w:val="num" w:pos="993"/>
        </w:tabs>
        <w:spacing w:before="120"/>
        <w:ind w:left="993"/>
        <w:rPr>
          <w:sz w:val="22"/>
        </w:rPr>
      </w:pPr>
      <w:r>
        <w:rPr>
          <w:sz w:val="22"/>
          <w:szCs w:val="22"/>
        </w:rPr>
        <w:t>zabezpečit správné rozdělení, uložení a následné zneškodnění odpadů</w:t>
      </w:r>
    </w:p>
    <w:p w:rsidR="00A03DEA" w:rsidRDefault="00A03DEA">
      <w:pPr>
        <w:pStyle w:val="Nadpis5"/>
      </w:pPr>
    </w:p>
    <w:p w:rsidR="00A03DEA" w:rsidRDefault="00A03DEA">
      <w:pPr>
        <w:pStyle w:val="Nadpis5"/>
      </w:pPr>
      <w:bookmarkStart w:id="55" w:name="_Toc308948941"/>
      <w:proofErr w:type="gramStart"/>
      <w:r>
        <w:t>D.4.2</w:t>
      </w:r>
      <w:proofErr w:type="gramEnd"/>
      <w:r>
        <w:t>. Opatření pro případ provozu</w:t>
      </w:r>
      <w:bookmarkEnd w:id="55"/>
    </w:p>
    <w:p w:rsidR="00A03DEA" w:rsidRDefault="00A03DEA">
      <w:pPr>
        <w:pStyle w:val="Zkladntextodsazen"/>
        <w:tabs>
          <w:tab w:val="clear" w:pos="3402"/>
          <w:tab w:val="clear" w:pos="4536"/>
          <w:tab w:val="clear" w:pos="5670"/>
          <w:tab w:val="clear" w:pos="7371"/>
          <w:tab w:val="clear" w:pos="8931"/>
        </w:tabs>
        <w:spacing w:before="120"/>
        <w:rPr>
          <w:b/>
          <w:bCs/>
          <w:i/>
          <w:iCs/>
        </w:rPr>
      </w:pPr>
      <w:r>
        <w:t>Vzhledem k charakteru záměru jsou vyzvednuta opatření týkající se samotného provoz</w:t>
      </w:r>
      <w:r w:rsidR="004E0586">
        <w:t>u</w:t>
      </w:r>
      <w:r>
        <w:t xml:space="preserve"> </w:t>
      </w:r>
      <w:r w:rsidR="00876D19">
        <w:t>skladu</w:t>
      </w:r>
      <w:r>
        <w:t xml:space="preserve"> spojené se stáčením, výdejem a skladováním </w:t>
      </w:r>
      <w:r w:rsidR="00876D19">
        <w:t>K</w:t>
      </w:r>
      <w:r>
        <w:t>PH.</w:t>
      </w:r>
      <w:r>
        <w:rPr>
          <w:spacing w:val="-2"/>
        </w:rPr>
        <w:t xml:space="preserve"> </w:t>
      </w:r>
    </w:p>
    <w:p w:rsidR="00A03DEA" w:rsidRDefault="00876D19" w:rsidP="00A03DEA">
      <w:pPr>
        <w:pStyle w:val="Zkladntext"/>
        <w:numPr>
          <w:ilvl w:val="0"/>
          <w:numId w:val="10"/>
        </w:numPr>
        <w:tabs>
          <w:tab w:val="clear" w:pos="1287"/>
          <w:tab w:val="num" w:pos="993"/>
          <w:tab w:val="num" w:pos="1418"/>
        </w:tabs>
        <w:ind w:left="993" w:hanging="426"/>
        <w:jc w:val="both"/>
        <w:rPr>
          <w:b w:val="0"/>
          <w:bCs w:val="0"/>
          <w:i w:val="0"/>
          <w:iCs w:val="0"/>
          <w:sz w:val="22"/>
        </w:rPr>
      </w:pPr>
      <w:r>
        <w:rPr>
          <w:b w:val="0"/>
          <w:bCs w:val="0"/>
          <w:i w:val="0"/>
          <w:iCs w:val="0"/>
          <w:spacing w:val="-2"/>
          <w:sz w:val="22"/>
        </w:rPr>
        <w:t>sklad</w:t>
      </w:r>
      <w:r w:rsidR="00A03DEA">
        <w:rPr>
          <w:b w:val="0"/>
          <w:bCs w:val="0"/>
          <w:i w:val="0"/>
          <w:iCs w:val="0"/>
          <w:spacing w:val="-2"/>
          <w:sz w:val="22"/>
        </w:rPr>
        <w:t xml:space="preserve"> je navržen v souladu s platnými předpisy, zákony a normami vztahujícími </w:t>
      </w:r>
      <w:proofErr w:type="gramStart"/>
      <w:r w:rsidR="00A03DEA">
        <w:rPr>
          <w:b w:val="0"/>
          <w:bCs w:val="0"/>
          <w:i w:val="0"/>
          <w:iCs w:val="0"/>
          <w:spacing w:val="-2"/>
          <w:sz w:val="22"/>
        </w:rPr>
        <w:t xml:space="preserve">se </w:t>
      </w:r>
      <w:r>
        <w:rPr>
          <w:b w:val="0"/>
          <w:bCs w:val="0"/>
          <w:i w:val="0"/>
          <w:iCs w:val="0"/>
          <w:spacing w:val="-2"/>
          <w:sz w:val="22"/>
        </w:rPr>
        <w:t>k skladování</w:t>
      </w:r>
      <w:proofErr w:type="gramEnd"/>
      <w:r>
        <w:rPr>
          <w:b w:val="0"/>
          <w:bCs w:val="0"/>
          <w:i w:val="0"/>
          <w:iCs w:val="0"/>
          <w:spacing w:val="-2"/>
          <w:sz w:val="22"/>
        </w:rPr>
        <w:t xml:space="preserve"> kapalných hnojiv</w:t>
      </w:r>
    </w:p>
    <w:p w:rsidR="00876D19" w:rsidRDefault="00A03DEA" w:rsidP="00A03DEA">
      <w:pPr>
        <w:pStyle w:val="Zkladntext"/>
        <w:numPr>
          <w:ilvl w:val="0"/>
          <w:numId w:val="10"/>
        </w:numPr>
        <w:tabs>
          <w:tab w:val="clear" w:pos="1287"/>
          <w:tab w:val="num" w:pos="993"/>
          <w:tab w:val="num" w:pos="1418"/>
        </w:tabs>
        <w:ind w:left="993" w:hanging="426"/>
        <w:jc w:val="both"/>
        <w:rPr>
          <w:b w:val="0"/>
          <w:bCs w:val="0"/>
          <w:i w:val="0"/>
          <w:iCs w:val="0"/>
          <w:sz w:val="22"/>
        </w:rPr>
      </w:pPr>
      <w:r w:rsidRPr="00876D19">
        <w:rPr>
          <w:b w:val="0"/>
          <w:bCs w:val="0"/>
          <w:i w:val="0"/>
          <w:iCs w:val="0"/>
          <w:sz w:val="22"/>
        </w:rPr>
        <w:t xml:space="preserve">pro zásobování </w:t>
      </w:r>
      <w:r w:rsidR="00876D19" w:rsidRPr="00876D19">
        <w:rPr>
          <w:b w:val="0"/>
          <w:bCs w:val="0"/>
          <w:i w:val="0"/>
          <w:iCs w:val="0"/>
          <w:sz w:val="22"/>
        </w:rPr>
        <w:t>skladu</w:t>
      </w:r>
      <w:r w:rsidRPr="00876D19">
        <w:rPr>
          <w:b w:val="0"/>
          <w:bCs w:val="0"/>
          <w:i w:val="0"/>
          <w:iCs w:val="0"/>
          <w:sz w:val="22"/>
        </w:rPr>
        <w:t xml:space="preserve"> </w:t>
      </w:r>
      <w:r w:rsidR="00876D19" w:rsidRPr="00876D19">
        <w:rPr>
          <w:b w:val="0"/>
          <w:bCs w:val="0"/>
          <w:i w:val="0"/>
          <w:iCs w:val="0"/>
          <w:sz w:val="22"/>
        </w:rPr>
        <w:t>KPH</w:t>
      </w:r>
      <w:r w:rsidRPr="00876D19">
        <w:rPr>
          <w:b w:val="0"/>
          <w:bCs w:val="0"/>
          <w:i w:val="0"/>
          <w:iCs w:val="0"/>
          <w:sz w:val="22"/>
        </w:rPr>
        <w:t xml:space="preserve"> budou používány výhradně </w:t>
      </w:r>
      <w:r w:rsidR="00876D19" w:rsidRPr="00876D19">
        <w:rPr>
          <w:b w:val="0"/>
          <w:bCs w:val="0"/>
          <w:i w:val="0"/>
          <w:iCs w:val="0"/>
          <w:sz w:val="22"/>
        </w:rPr>
        <w:t xml:space="preserve">železniční </w:t>
      </w:r>
      <w:r w:rsidRPr="00876D19">
        <w:rPr>
          <w:b w:val="0"/>
          <w:bCs w:val="0"/>
          <w:i w:val="0"/>
          <w:iCs w:val="0"/>
          <w:sz w:val="22"/>
        </w:rPr>
        <w:t xml:space="preserve">cisterny </w:t>
      </w:r>
    </w:p>
    <w:p w:rsidR="00A03DEA" w:rsidRPr="00876D19" w:rsidRDefault="00A03DEA" w:rsidP="00A03DEA">
      <w:pPr>
        <w:pStyle w:val="Zkladntext"/>
        <w:numPr>
          <w:ilvl w:val="0"/>
          <w:numId w:val="10"/>
        </w:numPr>
        <w:tabs>
          <w:tab w:val="clear" w:pos="1287"/>
          <w:tab w:val="num" w:pos="993"/>
          <w:tab w:val="num" w:pos="1418"/>
        </w:tabs>
        <w:ind w:left="993" w:hanging="426"/>
        <w:jc w:val="both"/>
        <w:rPr>
          <w:b w:val="0"/>
          <w:bCs w:val="0"/>
          <w:i w:val="0"/>
          <w:iCs w:val="0"/>
          <w:sz w:val="22"/>
        </w:rPr>
      </w:pPr>
      <w:r w:rsidRPr="00876D19">
        <w:rPr>
          <w:b w:val="0"/>
          <w:bCs w:val="0"/>
          <w:i w:val="0"/>
          <w:iCs w:val="0"/>
          <w:sz w:val="22"/>
        </w:rPr>
        <w:t xml:space="preserve">k záchytu úkapů z výdejní a stáčecí plochy </w:t>
      </w:r>
      <w:r w:rsidR="00876D19">
        <w:rPr>
          <w:b w:val="0"/>
          <w:bCs w:val="0"/>
          <w:i w:val="0"/>
          <w:iCs w:val="0"/>
          <w:sz w:val="22"/>
        </w:rPr>
        <w:t>slouží</w:t>
      </w:r>
      <w:r w:rsidRPr="00876D19">
        <w:rPr>
          <w:b w:val="0"/>
          <w:bCs w:val="0"/>
          <w:i w:val="0"/>
          <w:iCs w:val="0"/>
          <w:sz w:val="22"/>
        </w:rPr>
        <w:t xml:space="preserve"> jedna </w:t>
      </w:r>
      <w:r w:rsidR="00876D19">
        <w:rPr>
          <w:b w:val="0"/>
          <w:bCs w:val="0"/>
          <w:i w:val="0"/>
          <w:iCs w:val="0"/>
          <w:sz w:val="22"/>
        </w:rPr>
        <w:t>havarijní</w:t>
      </w:r>
      <w:r w:rsidRPr="00876D19">
        <w:rPr>
          <w:b w:val="0"/>
          <w:bCs w:val="0"/>
          <w:i w:val="0"/>
          <w:iCs w:val="0"/>
          <w:sz w:val="22"/>
        </w:rPr>
        <w:t xml:space="preserve"> nádrž o</w:t>
      </w:r>
      <w:r w:rsidR="00876D19">
        <w:rPr>
          <w:b w:val="0"/>
          <w:bCs w:val="0"/>
          <w:i w:val="0"/>
          <w:iCs w:val="0"/>
          <w:sz w:val="22"/>
        </w:rPr>
        <w:t xml:space="preserve"> užitném</w:t>
      </w:r>
      <w:r w:rsidRPr="00876D19">
        <w:rPr>
          <w:b w:val="0"/>
          <w:bCs w:val="0"/>
          <w:i w:val="0"/>
          <w:iCs w:val="0"/>
          <w:sz w:val="22"/>
        </w:rPr>
        <w:t xml:space="preserve"> objemu </w:t>
      </w:r>
      <w:r w:rsidR="00876D19">
        <w:rPr>
          <w:b w:val="0"/>
          <w:bCs w:val="0"/>
          <w:i w:val="0"/>
          <w:iCs w:val="0"/>
          <w:sz w:val="22"/>
        </w:rPr>
        <w:t>888,4</w:t>
      </w:r>
      <w:r w:rsidRPr="00876D19">
        <w:rPr>
          <w:b w:val="0"/>
          <w:bCs w:val="0"/>
          <w:i w:val="0"/>
          <w:iCs w:val="0"/>
          <w:sz w:val="22"/>
        </w:rPr>
        <w:t xml:space="preserve"> m</w:t>
      </w:r>
      <w:r w:rsidRPr="00876D19">
        <w:rPr>
          <w:b w:val="0"/>
          <w:bCs w:val="0"/>
          <w:i w:val="0"/>
          <w:iCs w:val="0"/>
          <w:sz w:val="22"/>
          <w:vertAlign w:val="superscript"/>
        </w:rPr>
        <w:t>3</w:t>
      </w:r>
    </w:p>
    <w:p w:rsidR="00A03DEA" w:rsidRDefault="00A03DEA" w:rsidP="00A03DEA">
      <w:pPr>
        <w:pStyle w:val="Zkladntext"/>
        <w:numPr>
          <w:ilvl w:val="0"/>
          <w:numId w:val="10"/>
        </w:numPr>
        <w:tabs>
          <w:tab w:val="clear" w:pos="1287"/>
          <w:tab w:val="num" w:pos="993"/>
          <w:tab w:val="num" w:pos="1418"/>
        </w:tabs>
        <w:ind w:left="993" w:hanging="426"/>
        <w:jc w:val="both"/>
        <w:rPr>
          <w:b w:val="0"/>
          <w:bCs w:val="0"/>
          <w:i w:val="0"/>
          <w:iCs w:val="0"/>
          <w:sz w:val="22"/>
        </w:rPr>
      </w:pPr>
      <w:r>
        <w:rPr>
          <w:b w:val="0"/>
          <w:bCs w:val="0"/>
          <w:i w:val="0"/>
          <w:iCs w:val="0"/>
          <w:sz w:val="22"/>
        </w:rPr>
        <w:lastRenderedPageBreak/>
        <w:t xml:space="preserve">operace stáčení nesmí být </w:t>
      </w:r>
      <w:proofErr w:type="gramStart"/>
      <w:r>
        <w:rPr>
          <w:b w:val="0"/>
          <w:bCs w:val="0"/>
          <w:i w:val="0"/>
          <w:iCs w:val="0"/>
          <w:sz w:val="22"/>
        </w:rPr>
        <w:t>započata dokud</w:t>
      </w:r>
      <w:proofErr w:type="gramEnd"/>
      <w:r>
        <w:rPr>
          <w:b w:val="0"/>
          <w:bCs w:val="0"/>
          <w:i w:val="0"/>
          <w:iCs w:val="0"/>
          <w:sz w:val="22"/>
        </w:rPr>
        <w:t xml:space="preserve"> </w:t>
      </w:r>
      <w:r w:rsidR="00876D19">
        <w:rPr>
          <w:b w:val="0"/>
          <w:bCs w:val="0"/>
          <w:i w:val="0"/>
          <w:iCs w:val="0"/>
          <w:sz w:val="22"/>
        </w:rPr>
        <w:t>stáčecí trasy</w:t>
      </w:r>
      <w:r>
        <w:rPr>
          <w:b w:val="0"/>
          <w:bCs w:val="0"/>
          <w:i w:val="0"/>
          <w:iCs w:val="0"/>
          <w:sz w:val="22"/>
        </w:rPr>
        <w:t xml:space="preserve"> nejsou připraveny </w:t>
      </w:r>
      <w:r w:rsidR="004E0586">
        <w:rPr>
          <w:b w:val="0"/>
          <w:bCs w:val="0"/>
          <w:i w:val="0"/>
          <w:iCs w:val="0"/>
          <w:sz w:val="22"/>
        </w:rPr>
        <w:br/>
      </w:r>
      <w:r>
        <w:rPr>
          <w:b w:val="0"/>
          <w:bCs w:val="0"/>
          <w:i w:val="0"/>
          <w:iCs w:val="0"/>
          <w:sz w:val="22"/>
        </w:rPr>
        <w:t>a dokud není zajištěna jejich správná funkce</w:t>
      </w:r>
    </w:p>
    <w:p w:rsidR="00A03DEA" w:rsidRDefault="00A03DEA" w:rsidP="00A03DEA">
      <w:pPr>
        <w:pStyle w:val="Zkladntext"/>
        <w:numPr>
          <w:ilvl w:val="0"/>
          <w:numId w:val="10"/>
        </w:numPr>
        <w:tabs>
          <w:tab w:val="clear" w:pos="1287"/>
          <w:tab w:val="num" w:pos="993"/>
          <w:tab w:val="num" w:pos="1418"/>
        </w:tabs>
        <w:ind w:left="993" w:hanging="426"/>
        <w:jc w:val="both"/>
        <w:rPr>
          <w:sz w:val="22"/>
        </w:rPr>
      </w:pPr>
      <w:r>
        <w:rPr>
          <w:b w:val="0"/>
          <w:bCs w:val="0"/>
          <w:i w:val="0"/>
          <w:iCs w:val="0"/>
          <w:sz w:val="22"/>
        </w:rPr>
        <w:t xml:space="preserve">po celou dobu stáčení musí být </w:t>
      </w:r>
      <w:r w:rsidR="00541E45">
        <w:rPr>
          <w:b w:val="0"/>
          <w:bCs w:val="0"/>
          <w:i w:val="0"/>
          <w:iCs w:val="0"/>
          <w:sz w:val="22"/>
        </w:rPr>
        <w:t xml:space="preserve">železniční </w:t>
      </w:r>
      <w:r>
        <w:rPr>
          <w:b w:val="0"/>
          <w:bCs w:val="0"/>
          <w:i w:val="0"/>
          <w:iCs w:val="0"/>
          <w:sz w:val="22"/>
        </w:rPr>
        <w:t>cisternové vozidlo pod stálým dozorem obsluhy</w:t>
      </w:r>
    </w:p>
    <w:p w:rsidR="00A03DEA" w:rsidRDefault="00A03DEA" w:rsidP="00A03DEA">
      <w:pPr>
        <w:pStyle w:val="Zkladntext"/>
        <w:numPr>
          <w:ilvl w:val="0"/>
          <w:numId w:val="10"/>
        </w:numPr>
        <w:tabs>
          <w:tab w:val="clear" w:pos="1287"/>
          <w:tab w:val="num" w:pos="993"/>
          <w:tab w:val="num" w:pos="1418"/>
        </w:tabs>
        <w:ind w:left="993" w:hanging="426"/>
        <w:jc w:val="both"/>
        <w:rPr>
          <w:b w:val="0"/>
          <w:bCs w:val="0"/>
          <w:i w:val="0"/>
          <w:iCs w:val="0"/>
          <w:sz w:val="22"/>
        </w:rPr>
      </w:pPr>
      <w:r>
        <w:rPr>
          <w:b w:val="0"/>
          <w:bCs w:val="0"/>
          <w:i w:val="0"/>
          <w:iCs w:val="0"/>
          <w:sz w:val="22"/>
        </w:rPr>
        <w:t xml:space="preserve">rozvody </w:t>
      </w:r>
      <w:r w:rsidR="00541E45">
        <w:rPr>
          <w:b w:val="0"/>
          <w:bCs w:val="0"/>
          <w:i w:val="0"/>
          <w:iCs w:val="0"/>
          <w:sz w:val="22"/>
        </w:rPr>
        <w:t>K</w:t>
      </w:r>
      <w:r w:rsidR="00F826AD">
        <w:rPr>
          <w:b w:val="0"/>
          <w:bCs w:val="0"/>
          <w:i w:val="0"/>
          <w:iCs w:val="0"/>
          <w:sz w:val="22"/>
        </w:rPr>
        <w:t>PH a samotn</w:t>
      </w:r>
      <w:r w:rsidR="00F93132">
        <w:rPr>
          <w:b w:val="0"/>
          <w:bCs w:val="0"/>
          <w:i w:val="0"/>
          <w:iCs w:val="0"/>
          <w:sz w:val="22"/>
        </w:rPr>
        <w:t>é</w:t>
      </w:r>
      <w:r w:rsidR="00F826AD">
        <w:rPr>
          <w:b w:val="0"/>
          <w:bCs w:val="0"/>
          <w:i w:val="0"/>
          <w:iCs w:val="0"/>
          <w:sz w:val="22"/>
        </w:rPr>
        <w:t xml:space="preserve"> skladovací nádrž</w:t>
      </w:r>
      <w:r w:rsidR="00F93132">
        <w:rPr>
          <w:b w:val="0"/>
          <w:bCs w:val="0"/>
          <w:i w:val="0"/>
          <w:iCs w:val="0"/>
          <w:sz w:val="22"/>
        </w:rPr>
        <w:t>e</w:t>
      </w:r>
      <w:r w:rsidR="00F826AD">
        <w:rPr>
          <w:b w:val="0"/>
          <w:bCs w:val="0"/>
          <w:i w:val="0"/>
          <w:iCs w:val="0"/>
          <w:sz w:val="22"/>
        </w:rPr>
        <w:t xml:space="preserve"> bu</w:t>
      </w:r>
      <w:r>
        <w:rPr>
          <w:b w:val="0"/>
          <w:bCs w:val="0"/>
          <w:i w:val="0"/>
          <w:iCs w:val="0"/>
          <w:sz w:val="22"/>
        </w:rPr>
        <w:t>d</w:t>
      </w:r>
      <w:r w:rsidR="00F93132">
        <w:rPr>
          <w:b w:val="0"/>
          <w:bCs w:val="0"/>
          <w:i w:val="0"/>
          <w:iCs w:val="0"/>
          <w:sz w:val="22"/>
        </w:rPr>
        <w:t>ou</w:t>
      </w:r>
      <w:r>
        <w:rPr>
          <w:b w:val="0"/>
          <w:bCs w:val="0"/>
          <w:i w:val="0"/>
          <w:iCs w:val="0"/>
          <w:sz w:val="22"/>
        </w:rPr>
        <w:t xml:space="preserve"> </w:t>
      </w:r>
      <w:r w:rsidR="00541E45">
        <w:rPr>
          <w:b w:val="0"/>
          <w:bCs w:val="0"/>
          <w:i w:val="0"/>
          <w:iCs w:val="0"/>
          <w:sz w:val="22"/>
        </w:rPr>
        <w:t>jedno</w:t>
      </w:r>
      <w:r>
        <w:rPr>
          <w:b w:val="0"/>
          <w:bCs w:val="0"/>
          <w:i w:val="0"/>
          <w:iCs w:val="0"/>
          <w:sz w:val="22"/>
        </w:rPr>
        <w:t>plášťov</w:t>
      </w:r>
      <w:r w:rsidR="00F93132">
        <w:rPr>
          <w:b w:val="0"/>
          <w:bCs w:val="0"/>
          <w:i w:val="0"/>
          <w:iCs w:val="0"/>
          <w:sz w:val="22"/>
        </w:rPr>
        <w:t>é</w:t>
      </w:r>
      <w:r>
        <w:rPr>
          <w:b w:val="0"/>
          <w:bCs w:val="0"/>
          <w:i w:val="0"/>
          <w:iCs w:val="0"/>
          <w:sz w:val="22"/>
        </w:rPr>
        <w:t xml:space="preserve"> a pravidelně kontrolována odbornou firmou</w:t>
      </w:r>
    </w:p>
    <w:p w:rsidR="00A03DEA" w:rsidRDefault="00A03DEA" w:rsidP="00A03DEA">
      <w:pPr>
        <w:pStyle w:val="Zkladntext"/>
        <w:numPr>
          <w:ilvl w:val="0"/>
          <w:numId w:val="10"/>
        </w:numPr>
        <w:tabs>
          <w:tab w:val="clear" w:pos="1287"/>
          <w:tab w:val="num" w:pos="993"/>
          <w:tab w:val="num" w:pos="1418"/>
        </w:tabs>
        <w:ind w:left="993" w:hanging="426"/>
        <w:jc w:val="both"/>
        <w:rPr>
          <w:b w:val="0"/>
          <w:bCs w:val="0"/>
          <w:i w:val="0"/>
          <w:iCs w:val="0"/>
          <w:sz w:val="22"/>
        </w:rPr>
      </w:pPr>
      <w:r>
        <w:rPr>
          <w:b w:val="0"/>
          <w:bCs w:val="0"/>
          <w:i w:val="0"/>
          <w:iCs w:val="0"/>
          <w:sz w:val="22"/>
        </w:rPr>
        <w:t xml:space="preserve">opravy, čištění a kontrola zařízení se budou </w:t>
      </w:r>
      <w:proofErr w:type="gramStart"/>
      <w:r>
        <w:rPr>
          <w:b w:val="0"/>
          <w:bCs w:val="0"/>
          <w:i w:val="0"/>
          <w:iCs w:val="0"/>
          <w:sz w:val="22"/>
        </w:rPr>
        <w:t>provádět  v souladu</w:t>
      </w:r>
      <w:proofErr w:type="gramEnd"/>
      <w:r>
        <w:rPr>
          <w:b w:val="0"/>
          <w:bCs w:val="0"/>
          <w:i w:val="0"/>
          <w:iCs w:val="0"/>
          <w:sz w:val="22"/>
        </w:rPr>
        <w:t xml:space="preserve"> s </w:t>
      </w:r>
      <w:r w:rsidR="00F826AD">
        <w:rPr>
          <w:b w:val="0"/>
          <w:bCs w:val="0"/>
          <w:i w:val="0"/>
          <w:iCs w:val="0"/>
          <w:sz w:val="22"/>
        </w:rPr>
        <w:t xml:space="preserve">ČSN </w:t>
      </w:r>
      <w:r w:rsidR="00541E45">
        <w:rPr>
          <w:b w:val="0"/>
          <w:bCs w:val="0"/>
          <w:i w:val="0"/>
          <w:iCs w:val="0"/>
          <w:sz w:val="22"/>
        </w:rPr>
        <w:t>75 09 0</w:t>
      </w:r>
      <w:r w:rsidR="00F93132">
        <w:rPr>
          <w:b w:val="0"/>
          <w:bCs w:val="0"/>
          <w:i w:val="0"/>
          <w:iCs w:val="0"/>
          <w:sz w:val="22"/>
        </w:rPr>
        <w:t>5</w:t>
      </w:r>
    </w:p>
    <w:p w:rsidR="00A03DEA" w:rsidRDefault="00A03DEA" w:rsidP="00A03DEA">
      <w:pPr>
        <w:pStyle w:val="Zkladntext"/>
        <w:numPr>
          <w:ilvl w:val="0"/>
          <w:numId w:val="10"/>
        </w:numPr>
        <w:tabs>
          <w:tab w:val="clear" w:pos="1287"/>
          <w:tab w:val="num" w:pos="993"/>
        </w:tabs>
        <w:ind w:left="993"/>
        <w:jc w:val="both"/>
        <w:rPr>
          <w:b w:val="0"/>
          <w:bCs w:val="0"/>
          <w:i w:val="0"/>
          <w:iCs w:val="0"/>
          <w:sz w:val="22"/>
        </w:rPr>
      </w:pPr>
      <w:r>
        <w:rPr>
          <w:b w:val="0"/>
          <w:bCs w:val="0"/>
          <w:i w:val="0"/>
          <w:iCs w:val="0"/>
          <w:sz w:val="22"/>
        </w:rPr>
        <w:t xml:space="preserve">omezování možných rizik v maximální možné míře pravidelnou kontrolou </w:t>
      </w:r>
      <w:r w:rsidR="004E0586">
        <w:rPr>
          <w:b w:val="0"/>
          <w:bCs w:val="0"/>
          <w:i w:val="0"/>
          <w:iCs w:val="0"/>
          <w:sz w:val="22"/>
        </w:rPr>
        <w:br/>
      </w:r>
      <w:r>
        <w:rPr>
          <w:b w:val="0"/>
          <w:bCs w:val="0"/>
          <w:i w:val="0"/>
          <w:iCs w:val="0"/>
          <w:sz w:val="22"/>
        </w:rPr>
        <w:t>a školením personálu</w:t>
      </w:r>
    </w:p>
    <w:p w:rsidR="00A03DEA" w:rsidRDefault="00A03DEA" w:rsidP="00A03DEA">
      <w:pPr>
        <w:pStyle w:val="Zkladntext"/>
        <w:numPr>
          <w:ilvl w:val="0"/>
          <w:numId w:val="10"/>
        </w:numPr>
        <w:tabs>
          <w:tab w:val="clear" w:pos="1287"/>
          <w:tab w:val="num" w:pos="993"/>
        </w:tabs>
        <w:ind w:left="993"/>
        <w:jc w:val="both"/>
        <w:rPr>
          <w:b w:val="0"/>
          <w:bCs w:val="0"/>
          <w:i w:val="0"/>
          <w:iCs w:val="0"/>
          <w:sz w:val="22"/>
        </w:rPr>
      </w:pPr>
      <w:r>
        <w:rPr>
          <w:b w:val="0"/>
          <w:bCs w:val="0"/>
          <w:i w:val="0"/>
          <w:iCs w:val="0"/>
          <w:sz w:val="22"/>
        </w:rPr>
        <w:t xml:space="preserve">ukládání, manipulace a následné zneškodnění odpadů dle platné legislativy </w:t>
      </w:r>
      <w:r w:rsidR="004E0586">
        <w:rPr>
          <w:b w:val="0"/>
          <w:bCs w:val="0"/>
          <w:i w:val="0"/>
          <w:iCs w:val="0"/>
          <w:sz w:val="22"/>
        </w:rPr>
        <w:br/>
      </w:r>
      <w:r>
        <w:rPr>
          <w:b w:val="0"/>
          <w:bCs w:val="0"/>
          <w:i w:val="0"/>
          <w:iCs w:val="0"/>
          <w:sz w:val="22"/>
        </w:rPr>
        <w:t>a ve spolupráci s oprávněnou firmou</w:t>
      </w:r>
    </w:p>
    <w:p w:rsidR="00A03DEA" w:rsidRDefault="00A03DEA" w:rsidP="00A03DEA">
      <w:pPr>
        <w:pStyle w:val="Zkladntext"/>
        <w:widowControl w:val="0"/>
        <w:numPr>
          <w:ilvl w:val="0"/>
          <w:numId w:val="10"/>
        </w:numPr>
        <w:tabs>
          <w:tab w:val="clear" w:pos="1287"/>
          <w:tab w:val="num" w:pos="993"/>
        </w:tabs>
        <w:ind w:left="0" w:firstLine="567"/>
        <w:jc w:val="both"/>
        <w:rPr>
          <w:b w:val="0"/>
          <w:bCs w:val="0"/>
          <w:i w:val="0"/>
          <w:iCs w:val="0"/>
          <w:sz w:val="22"/>
        </w:rPr>
      </w:pPr>
      <w:r>
        <w:rPr>
          <w:b w:val="0"/>
          <w:bCs w:val="0"/>
          <w:i w:val="0"/>
          <w:iCs w:val="0"/>
          <w:sz w:val="22"/>
        </w:rPr>
        <w:t xml:space="preserve">řídit se protipožárním </w:t>
      </w:r>
      <w:r>
        <w:rPr>
          <w:rFonts w:cs="Times New Roman"/>
          <w:b w:val="0"/>
          <w:bCs w:val="0"/>
          <w:i w:val="0"/>
          <w:iCs w:val="0"/>
          <w:sz w:val="22"/>
          <w:szCs w:val="20"/>
        </w:rPr>
        <w:t>řádem</w:t>
      </w:r>
    </w:p>
    <w:p w:rsidR="00A03DEA" w:rsidRDefault="00A03DEA" w:rsidP="00A03DEA">
      <w:pPr>
        <w:pStyle w:val="Zkladntext"/>
        <w:numPr>
          <w:ilvl w:val="0"/>
          <w:numId w:val="10"/>
        </w:numPr>
        <w:tabs>
          <w:tab w:val="clear" w:pos="1287"/>
          <w:tab w:val="num" w:pos="993"/>
        </w:tabs>
        <w:ind w:left="993"/>
        <w:jc w:val="both"/>
        <w:rPr>
          <w:b w:val="0"/>
          <w:bCs w:val="0"/>
          <w:i w:val="0"/>
          <w:iCs w:val="0"/>
          <w:sz w:val="22"/>
        </w:rPr>
      </w:pPr>
      <w:r>
        <w:rPr>
          <w:b w:val="0"/>
          <w:bCs w:val="0"/>
          <w:i w:val="0"/>
          <w:iCs w:val="0"/>
          <w:sz w:val="22"/>
        </w:rPr>
        <w:t xml:space="preserve">provozovatel záměru bude dodržovat provozní řád, bezpečnostní a hygienické předpisy a legislativní normy související s provozováním posuzovaného záměru </w:t>
      </w:r>
      <w:r w:rsidR="004E0586">
        <w:rPr>
          <w:b w:val="0"/>
          <w:bCs w:val="0"/>
          <w:i w:val="0"/>
          <w:iCs w:val="0"/>
          <w:sz w:val="22"/>
        </w:rPr>
        <w:br/>
      </w:r>
      <w:r>
        <w:rPr>
          <w:b w:val="0"/>
          <w:bCs w:val="0"/>
          <w:i w:val="0"/>
          <w:iCs w:val="0"/>
          <w:sz w:val="22"/>
        </w:rPr>
        <w:t>a umožní měření vzniklých emisí</w:t>
      </w:r>
    </w:p>
    <w:p w:rsidR="00A03DEA" w:rsidRDefault="00A03DEA">
      <w:pPr>
        <w:pStyle w:val="Zkladntext"/>
        <w:jc w:val="both"/>
        <w:rPr>
          <w:b w:val="0"/>
          <w:bCs w:val="0"/>
          <w:i w:val="0"/>
          <w:iCs w:val="0"/>
          <w:sz w:val="22"/>
        </w:rPr>
      </w:pPr>
    </w:p>
    <w:p w:rsidR="00A03DEA" w:rsidRDefault="00A03DEA">
      <w:pPr>
        <w:pStyle w:val="Nadpis2"/>
        <w:numPr>
          <w:ilvl w:val="0"/>
          <w:numId w:val="0"/>
        </w:numPr>
        <w:ind w:left="567" w:hanging="567"/>
      </w:pPr>
      <w:bookmarkStart w:id="56" w:name="_Toc308948942"/>
      <w:proofErr w:type="gramStart"/>
      <w:r>
        <w:t>D.5.</w:t>
      </w:r>
      <w:proofErr w:type="gramEnd"/>
      <w:r>
        <w:t xml:space="preserve"> Charakteristika nedostatků ve znalostech a neurčitostí, které se vyskytly při specifikaci vlivů</w:t>
      </w:r>
      <w:bookmarkEnd w:id="56"/>
    </w:p>
    <w:p w:rsidR="00A03DEA" w:rsidRDefault="00A03DEA">
      <w:pPr>
        <w:pStyle w:val="Zkladntextodsazen"/>
        <w:tabs>
          <w:tab w:val="clear" w:pos="3402"/>
          <w:tab w:val="clear" w:pos="4536"/>
          <w:tab w:val="clear" w:pos="5670"/>
          <w:tab w:val="clear" w:pos="7371"/>
          <w:tab w:val="clear" w:pos="8931"/>
        </w:tabs>
        <w:spacing w:before="120"/>
      </w:pPr>
      <w:r>
        <w:t xml:space="preserve">Možným nedostatkem mohou být chyby vzniklé při čtení mapové dokumentace - odhady vzdálenosti, přesné situování záměru </w:t>
      </w:r>
      <w:proofErr w:type="gramStart"/>
      <w:r>
        <w:t>atd..</w:t>
      </w:r>
      <w:proofErr w:type="gramEnd"/>
      <w:r>
        <w:t xml:space="preserve"> Tyto rozdíly nebudou velké a z pohledu zvažovaného záměr</w:t>
      </w:r>
      <w:r w:rsidR="004E0586">
        <w:t>u</w:t>
      </w:r>
      <w:r>
        <w:t xml:space="preserve"> zanedbatelné.</w:t>
      </w:r>
    </w:p>
    <w:p w:rsidR="00A03DEA" w:rsidRDefault="00A03DEA">
      <w:pPr>
        <w:pStyle w:val="Zkladntext"/>
        <w:ind w:firstLine="567"/>
        <w:jc w:val="both"/>
        <w:rPr>
          <w:b w:val="0"/>
          <w:bCs w:val="0"/>
          <w:i w:val="0"/>
          <w:iCs w:val="0"/>
          <w:sz w:val="22"/>
        </w:rPr>
      </w:pPr>
      <w:r>
        <w:rPr>
          <w:b w:val="0"/>
          <w:bCs w:val="0"/>
          <w:i w:val="0"/>
          <w:iCs w:val="0"/>
          <w:sz w:val="22"/>
        </w:rPr>
        <w:t xml:space="preserve">Celkově lze prohlásit, že údaje dodané investorem a další získané podklady jsou dostatečné pro vypracování </w:t>
      </w:r>
      <w:r>
        <w:rPr>
          <w:b w:val="0"/>
          <w:bCs w:val="0"/>
          <w:i w:val="0"/>
          <w:iCs w:val="0"/>
          <w:sz w:val="22"/>
          <w:szCs w:val="32"/>
        </w:rPr>
        <w:t>„Oznámení“</w:t>
      </w:r>
      <w:r>
        <w:rPr>
          <w:b w:val="0"/>
          <w:bCs w:val="0"/>
          <w:i w:val="0"/>
          <w:iCs w:val="0"/>
          <w:sz w:val="22"/>
        </w:rPr>
        <w:t xml:space="preserve"> podle zákona č. 100/2001 Sb., o posuzování vlivů na životní prostředí a o změně některých souvisejících zákonů, ve znění zákona č. 93/2004 Sb.</w:t>
      </w:r>
      <w:r w:rsidR="00F826AD">
        <w:rPr>
          <w:b w:val="0"/>
          <w:bCs w:val="0"/>
          <w:i w:val="0"/>
          <w:iCs w:val="0"/>
          <w:sz w:val="22"/>
        </w:rPr>
        <w:t>,</w:t>
      </w:r>
      <w:r>
        <w:rPr>
          <w:b w:val="0"/>
          <w:bCs w:val="0"/>
          <w:i w:val="0"/>
          <w:iCs w:val="0"/>
          <w:sz w:val="22"/>
        </w:rPr>
        <w:t xml:space="preserve"> </w:t>
      </w:r>
      <w:r w:rsidR="00F826AD">
        <w:rPr>
          <w:b w:val="0"/>
          <w:bCs w:val="0"/>
          <w:i w:val="0"/>
          <w:iCs w:val="0"/>
          <w:sz w:val="22"/>
        </w:rPr>
        <w:t xml:space="preserve">ve </w:t>
      </w:r>
      <w:proofErr w:type="gramStart"/>
      <w:r w:rsidR="00F826AD">
        <w:rPr>
          <w:b w:val="0"/>
          <w:bCs w:val="0"/>
          <w:i w:val="0"/>
          <w:iCs w:val="0"/>
          <w:sz w:val="22"/>
        </w:rPr>
        <w:t>znění  zákona</w:t>
      </w:r>
      <w:proofErr w:type="gramEnd"/>
      <w:r w:rsidR="00F826AD">
        <w:rPr>
          <w:b w:val="0"/>
          <w:bCs w:val="0"/>
          <w:i w:val="0"/>
          <w:iCs w:val="0"/>
          <w:sz w:val="22"/>
        </w:rPr>
        <w:t xml:space="preserve"> č.163/2006 Sb. a</w:t>
      </w:r>
      <w:r>
        <w:rPr>
          <w:b w:val="0"/>
          <w:bCs w:val="0"/>
          <w:i w:val="0"/>
          <w:iCs w:val="0"/>
          <w:sz w:val="22"/>
        </w:rPr>
        <w:t xml:space="preserve"> </w:t>
      </w:r>
      <w:r w:rsidR="00F826AD">
        <w:rPr>
          <w:b w:val="0"/>
          <w:bCs w:val="0"/>
          <w:i w:val="0"/>
          <w:iCs w:val="0"/>
          <w:sz w:val="22"/>
        </w:rPr>
        <w:t xml:space="preserve">ve znění  zákona č.227/2009 </w:t>
      </w:r>
      <w:proofErr w:type="spellStart"/>
      <w:r w:rsidR="00F826AD">
        <w:rPr>
          <w:b w:val="0"/>
          <w:bCs w:val="0"/>
          <w:i w:val="0"/>
          <w:iCs w:val="0"/>
          <w:sz w:val="22"/>
        </w:rPr>
        <w:t>Sb</w:t>
      </w:r>
      <w:proofErr w:type="spellEnd"/>
      <w:r w:rsidR="00F826AD">
        <w:rPr>
          <w:b w:val="0"/>
          <w:bCs w:val="0"/>
          <w:i w:val="0"/>
          <w:iCs w:val="0"/>
          <w:sz w:val="22"/>
        </w:rPr>
        <w:t xml:space="preserve"> </w:t>
      </w:r>
      <w:r>
        <w:rPr>
          <w:b w:val="0"/>
          <w:bCs w:val="0"/>
          <w:i w:val="0"/>
          <w:iCs w:val="0"/>
          <w:sz w:val="22"/>
        </w:rPr>
        <w:t>zpracované v rozsahu podle přílohy č. 3.</w:t>
      </w:r>
    </w:p>
    <w:p w:rsidR="00A03DEA" w:rsidRDefault="00A03DEA">
      <w:pPr>
        <w:pStyle w:val="Nadpis1"/>
        <w:keepNext w:val="0"/>
        <w:numPr>
          <w:ilvl w:val="0"/>
          <w:numId w:val="0"/>
        </w:numPr>
        <w:ind w:left="737" w:right="0" w:hanging="737"/>
        <w:jc w:val="left"/>
      </w:pPr>
    </w:p>
    <w:p w:rsidR="00A03DEA" w:rsidRDefault="00A03DEA">
      <w:pPr>
        <w:pStyle w:val="Nadpis1"/>
        <w:keepNext w:val="0"/>
        <w:numPr>
          <w:ilvl w:val="0"/>
          <w:numId w:val="0"/>
        </w:numPr>
        <w:ind w:left="737" w:right="0" w:hanging="737"/>
        <w:jc w:val="left"/>
      </w:pPr>
      <w:bookmarkStart w:id="57" w:name="_Toc308948943"/>
      <w:r>
        <w:t xml:space="preserve">E. POROVNÁNÍ </w:t>
      </w:r>
      <w:proofErr w:type="gramStart"/>
      <w:r>
        <w:t xml:space="preserve">VARIANT </w:t>
      </w:r>
      <w:r w:rsidR="00A017A0">
        <w:t xml:space="preserve"> </w:t>
      </w:r>
      <w:r>
        <w:t>ŘEŠENÍ</w:t>
      </w:r>
      <w:proofErr w:type="gramEnd"/>
      <w:r>
        <w:t xml:space="preserve"> ZÁMĚRU (pokud byly předloženy)</w:t>
      </w:r>
      <w:bookmarkEnd w:id="57"/>
      <w:r>
        <w:t xml:space="preserve"> </w:t>
      </w:r>
    </w:p>
    <w:p w:rsidR="00A03DEA" w:rsidRDefault="00A03DEA">
      <w:pPr>
        <w:pStyle w:val="Zkladntextodsazen"/>
        <w:widowControl w:val="0"/>
        <w:tabs>
          <w:tab w:val="clear" w:pos="3402"/>
          <w:tab w:val="clear" w:pos="4536"/>
          <w:tab w:val="clear" w:pos="5670"/>
          <w:tab w:val="clear" w:pos="7371"/>
          <w:tab w:val="clear" w:pos="8931"/>
        </w:tabs>
        <w:spacing w:before="120"/>
      </w:pPr>
      <w:r>
        <w:t>Investorem je předkládána pouze jedna varianta řešení záměru, která je řešena v předkládaném oznámení.</w:t>
      </w:r>
    </w:p>
    <w:p w:rsidR="00A03DEA" w:rsidRDefault="00A03DEA">
      <w:pPr>
        <w:widowControl w:val="0"/>
        <w:spacing w:before="120"/>
        <w:rPr>
          <w:sz w:val="22"/>
        </w:rPr>
      </w:pPr>
    </w:p>
    <w:p w:rsidR="00A03DEA" w:rsidRDefault="00A03DEA">
      <w:pPr>
        <w:pStyle w:val="Nadpis1"/>
        <w:numPr>
          <w:ilvl w:val="0"/>
          <w:numId w:val="0"/>
        </w:numPr>
      </w:pPr>
      <w:bookmarkStart w:id="58" w:name="_Toc308948944"/>
      <w:r>
        <w:t>F. DOPLŇUJÍCÍ ÚDAJE</w:t>
      </w:r>
      <w:bookmarkEnd w:id="58"/>
      <w:r>
        <w:t xml:space="preserve"> </w:t>
      </w:r>
    </w:p>
    <w:p w:rsidR="00A03DEA" w:rsidRDefault="00A03DEA">
      <w:pPr>
        <w:numPr>
          <w:ilvl w:val="0"/>
          <w:numId w:val="3"/>
        </w:numPr>
        <w:spacing w:before="120"/>
        <w:jc w:val="left"/>
        <w:rPr>
          <w:bCs/>
          <w:sz w:val="22"/>
        </w:rPr>
      </w:pPr>
      <w:r>
        <w:rPr>
          <w:sz w:val="22"/>
        </w:rPr>
        <w:t xml:space="preserve">Mapová a jiná dokumentace týkající se údajů v oznámení </w:t>
      </w:r>
    </w:p>
    <w:p w:rsidR="00A017A0" w:rsidRDefault="00A017A0" w:rsidP="00A017A0">
      <w:pPr>
        <w:pStyle w:val="Zkladntextodsazen2"/>
        <w:numPr>
          <w:ilvl w:val="0"/>
          <w:numId w:val="3"/>
        </w:numPr>
        <w:rPr>
          <w:iCs/>
          <w:snapToGrid w:val="0"/>
          <w:color w:val="auto"/>
          <w:u w:val="single"/>
        </w:rPr>
      </w:pPr>
      <w:r>
        <w:rPr>
          <w:color w:val="auto"/>
        </w:rPr>
        <w:t>Projektová dokumentace stavby „</w:t>
      </w:r>
      <w:r>
        <w:rPr>
          <w:rFonts w:cs="Arial"/>
          <w:b/>
          <w:color w:val="auto"/>
          <w:szCs w:val="22"/>
        </w:rPr>
        <w:t>Sklad kapalných hnojiv 2 x 560m</w:t>
      </w:r>
      <w:r w:rsidRPr="000E7642">
        <w:rPr>
          <w:rFonts w:cs="Arial"/>
          <w:b/>
          <w:color w:val="auto"/>
          <w:szCs w:val="22"/>
          <w:vertAlign w:val="superscript"/>
        </w:rPr>
        <w:t>3</w:t>
      </w:r>
      <w:r>
        <w:rPr>
          <w:color w:val="auto"/>
        </w:rPr>
        <w:t>“, vypracovaná Ing. Miroslavem Vaňkem - říjen 2011</w:t>
      </w:r>
      <w:r w:rsidR="00280752">
        <w:rPr>
          <w:color w:val="auto"/>
        </w:rPr>
        <w:t>/ květen 2012</w:t>
      </w:r>
      <w:r>
        <w:rPr>
          <w:color w:val="auto"/>
        </w:rPr>
        <w:t>.</w:t>
      </w:r>
    </w:p>
    <w:p w:rsidR="00A03DEA" w:rsidRDefault="00A03DEA">
      <w:pPr>
        <w:pStyle w:val="Zpat"/>
        <w:tabs>
          <w:tab w:val="clear" w:pos="4536"/>
          <w:tab w:val="clear" w:pos="9072"/>
          <w:tab w:val="num" w:pos="1134"/>
        </w:tabs>
        <w:spacing w:before="40"/>
        <w:ind w:left="1134" w:hanging="425"/>
        <w:rPr>
          <w:bCs/>
          <w:sz w:val="22"/>
        </w:rPr>
      </w:pPr>
      <w:r>
        <w:rPr>
          <w:bCs/>
          <w:sz w:val="22"/>
        </w:rPr>
        <w:t xml:space="preserve">- </w:t>
      </w:r>
      <w:r>
        <w:rPr>
          <w:bCs/>
          <w:sz w:val="22"/>
        </w:rPr>
        <w:tab/>
        <w:t>mapa okolí záměru</w:t>
      </w:r>
    </w:p>
    <w:p w:rsidR="00A03DEA" w:rsidRDefault="00A03DEA">
      <w:pPr>
        <w:pStyle w:val="Zpat"/>
        <w:tabs>
          <w:tab w:val="clear" w:pos="4536"/>
          <w:tab w:val="clear" w:pos="9072"/>
          <w:tab w:val="num" w:pos="1134"/>
        </w:tabs>
        <w:spacing w:before="40"/>
        <w:ind w:left="1134" w:hanging="425"/>
        <w:rPr>
          <w:bCs/>
          <w:sz w:val="22"/>
        </w:rPr>
      </w:pPr>
      <w:r>
        <w:rPr>
          <w:bCs/>
          <w:sz w:val="22"/>
        </w:rPr>
        <w:t xml:space="preserve">- </w:t>
      </w:r>
      <w:r>
        <w:rPr>
          <w:bCs/>
          <w:sz w:val="22"/>
        </w:rPr>
        <w:tab/>
        <w:t xml:space="preserve">územní plán obce </w:t>
      </w:r>
      <w:proofErr w:type="spellStart"/>
      <w:r w:rsidR="00A017A0">
        <w:rPr>
          <w:bCs/>
          <w:sz w:val="22"/>
        </w:rPr>
        <w:t>Bludov</w:t>
      </w:r>
      <w:proofErr w:type="spellEnd"/>
    </w:p>
    <w:p w:rsidR="00A03DEA" w:rsidRDefault="00A03DEA">
      <w:pPr>
        <w:pStyle w:val="Zpat"/>
        <w:tabs>
          <w:tab w:val="clear" w:pos="4536"/>
          <w:tab w:val="clear" w:pos="9072"/>
        </w:tabs>
        <w:spacing w:before="40"/>
      </w:pPr>
    </w:p>
    <w:p w:rsidR="00A03DEA" w:rsidRDefault="00A03DEA">
      <w:pPr>
        <w:numPr>
          <w:ilvl w:val="0"/>
          <w:numId w:val="3"/>
        </w:numPr>
        <w:spacing w:before="120"/>
        <w:jc w:val="left"/>
        <w:rPr>
          <w:sz w:val="22"/>
        </w:rPr>
      </w:pPr>
      <w:r>
        <w:rPr>
          <w:sz w:val="22"/>
        </w:rPr>
        <w:t>Další podstatné informace oznamovatele</w:t>
      </w:r>
    </w:p>
    <w:p w:rsidR="00A03DEA" w:rsidRDefault="00A03DEA">
      <w:pPr>
        <w:pStyle w:val="Zkladntextodsazen"/>
        <w:tabs>
          <w:tab w:val="clear" w:pos="3402"/>
          <w:tab w:val="clear" w:pos="4536"/>
          <w:tab w:val="clear" w:pos="5670"/>
          <w:tab w:val="clear" w:pos="7371"/>
          <w:tab w:val="clear" w:pos="8931"/>
        </w:tabs>
        <w:spacing w:before="120"/>
      </w:pPr>
      <w:r>
        <w:t xml:space="preserve">Na základě konzultace zpracovatele oznámení s oznamovatelem a posouzení komplexnosti předaných vstupních podkladů je možno konstatovat, že žádná z podstatných </w:t>
      </w:r>
      <w:r>
        <w:lastRenderedPageBreak/>
        <w:t>informací o záměru, která by mohla mít dopad na odhad velikosti a významnosti vlivů na životní prostředí, obyvatelstvo nebo strukturu a funkční využití území, nebyla zamlčena.</w:t>
      </w:r>
    </w:p>
    <w:p w:rsidR="00011FA1" w:rsidRDefault="00011FA1">
      <w:pPr>
        <w:pStyle w:val="Nadpis1"/>
        <w:numPr>
          <w:ilvl w:val="0"/>
          <w:numId w:val="0"/>
        </w:numPr>
        <w:tabs>
          <w:tab w:val="left" w:pos="3969"/>
        </w:tabs>
      </w:pPr>
    </w:p>
    <w:p w:rsidR="00A03DEA" w:rsidRDefault="00A03DEA">
      <w:pPr>
        <w:pStyle w:val="Nadpis1"/>
        <w:numPr>
          <w:ilvl w:val="0"/>
          <w:numId w:val="0"/>
        </w:numPr>
        <w:tabs>
          <w:tab w:val="left" w:pos="3969"/>
        </w:tabs>
      </w:pPr>
      <w:bookmarkStart w:id="59" w:name="_Toc308948945"/>
      <w:r>
        <w:t>G. VŠEOBECNĚ SROZUMITELNÉ SHRNUTÍ NETECHNICKÉHO CHARAKTERU</w:t>
      </w:r>
      <w:bookmarkEnd w:id="59"/>
    </w:p>
    <w:p w:rsidR="00011FA1" w:rsidRDefault="00011FA1" w:rsidP="00011FA1"/>
    <w:p w:rsidR="00011FA1" w:rsidRDefault="00011FA1" w:rsidP="00011FA1">
      <w:pPr>
        <w:tabs>
          <w:tab w:val="left" w:pos="2835"/>
        </w:tabs>
        <w:spacing w:before="60" w:line="240" w:lineRule="auto"/>
        <w:ind w:left="567"/>
        <w:rPr>
          <w:b/>
          <w:bCs/>
          <w:sz w:val="22"/>
        </w:rPr>
      </w:pPr>
      <w:r>
        <w:rPr>
          <w:b/>
          <w:bCs/>
          <w:sz w:val="22"/>
        </w:rPr>
        <w:t xml:space="preserve">1.  Obchodní firma </w:t>
      </w:r>
      <w:r>
        <w:rPr>
          <w:b/>
          <w:bCs/>
          <w:sz w:val="22"/>
        </w:rPr>
        <w:tab/>
      </w:r>
      <w:r>
        <w:rPr>
          <w:b/>
          <w:bCs/>
          <w:sz w:val="22"/>
        </w:rPr>
        <w:tab/>
      </w:r>
      <w:r>
        <w:rPr>
          <w:b/>
          <w:bCs/>
          <w:sz w:val="22"/>
        </w:rPr>
        <w:tab/>
      </w:r>
      <w:r>
        <w:rPr>
          <w:b/>
          <w:bCs/>
          <w:sz w:val="22"/>
        </w:rPr>
        <w:tab/>
      </w:r>
      <w:r>
        <w:rPr>
          <w:b/>
          <w:bCs/>
          <w:sz w:val="22"/>
        </w:rPr>
        <w:tab/>
        <w:t xml:space="preserve">  MJM LITOVEL a.s.</w:t>
      </w:r>
    </w:p>
    <w:p w:rsidR="00011FA1" w:rsidRPr="007B6449" w:rsidRDefault="00011FA1" w:rsidP="00011FA1">
      <w:pPr>
        <w:tabs>
          <w:tab w:val="left" w:pos="1134"/>
          <w:tab w:val="left" w:pos="4678"/>
        </w:tabs>
        <w:spacing w:before="120" w:line="240" w:lineRule="auto"/>
        <w:rPr>
          <w:rFonts w:cs="Arial"/>
          <w:sz w:val="22"/>
          <w:szCs w:val="22"/>
        </w:rPr>
      </w:pPr>
      <w:r>
        <w:rPr>
          <w:b/>
          <w:bCs/>
          <w:sz w:val="22"/>
        </w:rPr>
        <w:tab/>
        <w:t>IČ</w:t>
      </w:r>
      <w:r>
        <w:rPr>
          <w:b/>
          <w:bCs/>
          <w:sz w:val="22"/>
        </w:rPr>
        <w:tab/>
      </w:r>
      <w:r w:rsidRPr="007B6449">
        <w:rPr>
          <w:rFonts w:cs="Arial"/>
          <w:sz w:val="22"/>
          <w:szCs w:val="22"/>
        </w:rPr>
        <w:t>451 93 592</w:t>
      </w:r>
    </w:p>
    <w:p w:rsidR="00011FA1" w:rsidRPr="007B6449" w:rsidRDefault="00011FA1" w:rsidP="00011FA1">
      <w:pPr>
        <w:tabs>
          <w:tab w:val="left" w:pos="1134"/>
          <w:tab w:val="left" w:pos="4678"/>
        </w:tabs>
        <w:spacing w:before="120" w:line="240" w:lineRule="auto"/>
        <w:ind w:left="567"/>
        <w:rPr>
          <w:rFonts w:cs="Arial"/>
          <w:sz w:val="22"/>
          <w:szCs w:val="22"/>
        </w:rPr>
      </w:pPr>
      <w:r>
        <w:rPr>
          <w:b/>
          <w:bCs/>
          <w:sz w:val="22"/>
        </w:rPr>
        <w:tab/>
        <w:t>Sídlo</w:t>
      </w:r>
      <w:r>
        <w:rPr>
          <w:sz w:val="22"/>
        </w:rPr>
        <w:t xml:space="preserve"> </w:t>
      </w:r>
      <w:r>
        <w:rPr>
          <w:sz w:val="22"/>
        </w:rPr>
        <w:tab/>
      </w:r>
      <w:r w:rsidRPr="007B6449">
        <w:rPr>
          <w:rFonts w:cs="Arial"/>
          <w:sz w:val="22"/>
          <w:szCs w:val="22"/>
        </w:rPr>
        <w:t xml:space="preserve">ul. </w:t>
      </w:r>
      <w:proofErr w:type="spellStart"/>
      <w:r w:rsidRPr="007B6449">
        <w:rPr>
          <w:rFonts w:cs="Arial"/>
          <w:sz w:val="22"/>
          <w:szCs w:val="22"/>
        </w:rPr>
        <w:t>Cholinská</w:t>
      </w:r>
      <w:proofErr w:type="spellEnd"/>
      <w:r w:rsidRPr="007B6449">
        <w:rPr>
          <w:rFonts w:cs="Arial"/>
          <w:sz w:val="22"/>
          <w:szCs w:val="22"/>
        </w:rPr>
        <w:t xml:space="preserve"> 1048/19</w:t>
      </w:r>
    </w:p>
    <w:p w:rsidR="00011FA1" w:rsidRPr="007B6449" w:rsidRDefault="00011FA1" w:rsidP="00011FA1">
      <w:pPr>
        <w:pStyle w:val="Normln1"/>
        <w:tabs>
          <w:tab w:val="left" w:pos="709"/>
          <w:tab w:val="left" w:pos="4678"/>
        </w:tabs>
        <w:suppressAutoHyphens w:val="0"/>
        <w:overflowPunct/>
        <w:autoSpaceDE/>
        <w:spacing w:line="280" w:lineRule="atLeast"/>
        <w:textAlignment w:val="auto"/>
        <w:rPr>
          <w:rFonts w:ascii="Arial" w:hAnsi="Arial" w:cs="Arial"/>
          <w:sz w:val="22"/>
          <w:szCs w:val="22"/>
          <w:lang w:eastAsia="cs-CZ"/>
        </w:rPr>
      </w:pPr>
      <w:r w:rsidRPr="007B6449">
        <w:rPr>
          <w:rFonts w:ascii="Arial" w:hAnsi="Arial" w:cs="Arial"/>
          <w:sz w:val="22"/>
          <w:szCs w:val="22"/>
          <w:lang w:eastAsia="cs-CZ"/>
        </w:rPr>
        <w:tab/>
      </w:r>
      <w:r w:rsidRPr="007B6449">
        <w:rPr>
          <w:rFonts w:ascii="Arial" w:hAnsi="Arial" w:cs="Arial"/>
          <w:sz w:val="22"/>
          <w:szCs w:val="22"/>
          <w:lang w:eastAsia="cs-CZ"/>
        </w:rPr>
        <w:tab/>
      </w:r>
      <w:r w:rsidRPr="007B6449">
        <w:rPr>
          <w:rFonts w:ascii="Arial" w:hAnsi="Arial" w:cs="Arial"/>
          <w:sz w:val="22"/>
          <w:szCs w:val="22"/>
        </w:rPr>
        <w:t>784 01 Litovel</w:t>
      </w:r>
    </w:p>
    <w:p w:rsidR="00011FA1" w:rsidRPr="007B6449" w:rsidRDefault="00011FA1" w:rsidP="00011FA1">
      <w:pPr>
        <w:tabs>
          <w:tab w:val="left" w:pos="709"/>
          <w:tab w:val="left" w:pos="4678"/>
        </w:tabs>
        <w:spacing w:before="120"/>
        <w:ind w:left="567"/>
        <w:rPr>
          <w:rFonts w:cs="Arial"/>
          <w:b/>
          <w:bCs/>
          <w:sz w:val="22"/>
          <w:szCs w:val="22"/>
        </w:rPr>
      </w:pPr>
    </w:p>
    <w:p w:rsidR="00011FA1" w:rsidRDefault="00011FA1" w:rsidP="00011FA1">
      <w:pPr>
        <w:tabs>
          <w:tab w:val="left" w:pos="709"/>
          <w:tab w:val="left" w:pos="4678"/>
        </w:tabs>
        <w:spacing w:before="120"/>
        <w:ind w:left="567"/>
        <w:rPr>
          <w:b/>
          <w:bCs/>
          <w:sz w:val="22"/>
        </w:rPr>
      </w:pPr>
      <w:r>
        <w:rPr>
          <w:b/>
          <w:bCs/>
          <w:color w:val="FF0000"/>
          <w:sz w:val="22"/>
        </w:rPr>
        <w:tab/>
      </w:r>
      <w:r>
        <w:rPr>
          <w:b/>
          <w:bCs/>
          <w:sz w:val="22"/>
        </w:rPr>
        <w:t xml:space="preserve">Oprávněný zástupce oznamovatele </w:t>
      </w:r>
      <w:r>
        <w:rPr>
          <w:b/>
          <w:bCs/>
          <w:sz w:val="22"/>
        </w:rPr>
        <w:tab/>
        <w:t>Ing. Miroslav Šuba</w:t>
      </w:r>
    </w:p>
    <w:p w:rsidR="00011FA1" w:rsidRPr="007B6449" w:rsidRDefault="00011FA1" w:rsidP="00011FA1">
      <w:pPr>
        <w:tabs>
          <w:tab w:val="left" w:pos="1134"/>
          <w:tab w:val="left" w:pos="4678"/>
        </w:tabs>
        <w:spacing w:before="120" w:line="240" w:lineRule="auto"/>
        <w:ind w:left="567"/>
        <w:rPr>
          <w:rFonts w:cs="Arial"/>
          <w:sz w:val="22"/>
          <w:szCs w:val="22"/>
        </w:rPr>
      </w:pPr>
      <w:r>
        <w:tab/>
      </w:r>
      <w:r>
        <w:rPr>
          <w:b/>
          <w:bCs/>
          <w:sz w:val="22"/>
        </w:rPr>
        <w:t>Sídlo</w:t>
      </w:r>
      <w:r>
        <w:tab/>
      </w:r>
      <w:r w:rsidRPr="007B6449">
        <w:rPr>
          <w:rFonts w:cs="Arial"/>
          <w:sz w:val="22"/>
          <w:szCs w:val="22"/>
        </w:rPr>
        <w:t xml:space="preserve">ul. </w:t>
      </w:r>
      <w:proofErr w:type="spellStart"/>
      <w:r w:rsidRPr="007B6449">
        <w:rPr>
          <w:rFonts w:cs="Arial"/>
          <w:sz w:val="22"/>
          <w:szCs w:val="22"/>
        </w:rPr>
        <w:t>Cholinská</w:t>
      </w:r>
      <w:proofErr w:type="spellEnd"/>
      <w:r w:rsidRPr="007B6449">
        <w:rPr>
          <w:rFonts w:cs="Arial"/>
          <w:sz w:val="22"/>
          <w:szCs w:val="22"/>
        </w:rPr>
        <w:t xml:space="preserve"> 1048/19</w:t>
      </w:r>
    </w:p>
    <w:p w:rsidR="00011FA1" w:rsidRDefault="00011FA1" w:rsidP="00011FA1">
      <w:pPr>
        <w:tabs>
          <w:tab w:val="left" w:pos="1134"/>
          <w:tab w:val="left" w:pos="4678"/>
        </w:tabs>
        <w:spacing w:before="120" w:line="240" w:lineRule="auto"/>
        <w:ind w:left="567"/>
        <w:rPr>
          <w:rFonts w:cs="Arial"/>
          <w:sz w:val="22"/>
          <w:szCs w:val="22"/>
        </w:rPr>
      </w:pPr>
      <w:r w:rsidRPr="007B6449">
        <w:rPr>
          <w:rFonts w:cs="Arial"/>
          <w:sz w:val="22"/>
          <w:szCs w:val="22"/>
        </w:rPr>
        <w:tab/>
      </w:r>
      <w:r w:rsidRPr="007B6449">
        <w:rPr>
          <w:rFonts w:cs="Arial"/>
          <w:sz w:val="22"/>
          <w:szCs w:val="22"/>
        </w:rPr>
        <w:tab/>
        <w:t>784 01 Litovel</w:t>
      </w:r>
    </w:p>
    <w:p w:rsidR="00011FA1" w:rsidRDefault="00011FA1" w:rsidP="00011FA1">
      <w:pPr>
        <w:tabs>
          <w:tab w:val="left" w:pos="1134"/>
          <w:tab w:val="left" w:pos="4678"/>
        </w:tabs>
        <w:spacing w:before="120" w:line="240" w:lineRule="auto"/>
        <w:ind w:left="567"/>
        <w:rPr>
          <w:sz w:val="22"/>
        </w:rPr>
      </w:pPr>
      <w:r>
        <w:rPr>
          <w:sz w:val="22"/>
        </w:rPr>
        <w:tab/>
      </w:r>
      <w:r>
        <w:rPr>
          <w:b/>
          <w:bCs/>
          <w:sz w:val="22"/>
        </w:rPr>
        <w:t>Telefon</w:t>
      </w:r>
      <w:r>
        <w:rPr>
          <w:sz w:val="22"/>
        </w:rPr>
        <w:tab/>
        <w:t>585 151 915</w:t>
      </w:r>
    </w:p>
    <w:p w:rsidR="00011FA1" w:rsidRDefault="00011FA1" w:rsidP="00011FA1">
      <w:pPr>
        <w:tabs>
          <w:tab w:val="left" w:pos="1134"/>
          <w:tab w:val="left" w:pos="4678"/>
        </w:tabs>
        <w:spacing w:before="120"/>
        <w:ind w:left="567"/>
        <w:rPr>
          <w:sz w:val="22"/>
          <w:lang w:val="de-DE"/>
        </w:rPr>
      </w:pPr>
      <w:r>
        <w:rPr>
          <w:sz w:val="22"/>
        </w:rPr>
        <w:tab/>
      </w:r>
      <w:r>
        <w:rPr>
          <w:b/>
          <w:bCs/>
          <w:sz w:val="22"/>
        </w:rPr>
        <w:t>e - mail</w:t>
      </w:r>
      <w:r>
        <w:rPr>
          <w:sz w:val="22"/>
        </w:rPr>
        <w:tab/>
      </w:r>
      <w:proofErr w:type="spellStart"/>
      <w:r>
        <w:rPr>
          <w:sz w:val="22"/>
        </w:rPr>
        <w:t>sekretariat</w:t>
      </w:r>
      <w:proofErr w:type="spellEnd"/>
      <w:r>
        <w:rPr>
          <w:sz w:val="22"/>
          <w:lang w:val="de-DE"/>
        </w:rPr>
        <w:t>@mjm.cz</w:t>
      </w:r>
    </w:p>
    <w:p w:rsidR="00A03DEA" w:rsidRDefault="00A03DEA">
      <w:pPr>
        <w:pStyle w:val="Zkladntextodsazen3"/>
        <w:tabs>
          <w:tab w:val="left" w:pos="4678"/>
        </w:tabs>
        <w:ind w:left="360" w:firstLine="0"/>
        <w:jc w:val="left"/>
        <w:rPr>
          <w:b/>
          <w:bCs/>
        </w:rPr>
      </w:pPr>
    </w:p>
    <w:p w:rsidR="00A03DEA" w:rsidRPr="00011FA1" w:rsidRDefault="00011FA1" w:rsidP="00011FA1">
      <w:pPr>
        <w:pStyle w:val="Zkladntextodsazen3"/>
        <w:tabs>
          <w:tab w:val="left" w:pos="4678"/>
        </w:tabs>
        <w:ind w:left="360" w:firstLine="0"/>
        <w:jc w:val="left"/>
        <w:rPr>
          <w:bCs/>
        </w:rPr>
      </w:pPr>
      <w:r>
        <w:rPr>
          <w:b/>
          <w:bCs/>
        </w:rPr>
        <w:t xml:space="preserve">2.  </w:t>
      </w:r>
      <w:r w:rsidR="00A03DEA">
        <w:rPr>
          <w:b/>
          <w:bCs/>
        </w:rPr>
        <w:t>Název záměru</w:t>
      </w:r>
      <w:r w:rsidR="00A03DEA">
        <w:rPr>
          <w:b/>
          <w:bCs/>
        </w:rPr>
        <w:tab/>
      </w:r>
      <w:r w:rsidR="00A017A0">
        <w:rPr>
          <w:rFonts w:cs="Arial"/>
          <w:b/>
          <w:szCs w:val="22"/>
        </w:rPr>
        <w:t>Sklad kapalných hnojiv 2 x 560m</w:t>
      </w:r>
      <w:r w:rsidR="00A017A0" w:rsidRPr="000E7642">
        <w:rPr>
          <w:rFonts w:cs="Arial"/>
          <w:b/>
          <w:szCs w:val="22"/>
          <w:vertAlign w:val="superscript"/>
        </w:rPr>
        <w:t>3</w:t>
      </w:r>
    </w:p>
    <w:p w:rsidR="00A03DEA" w:rsidRDefault="00A03DEA">
      <w:pPr>
        <w:pStyle w:val="Normln1"/>
        <w:tabs>
          <w:tab w:val="left" w:pos="709"/>
          <w:tab w:val="left" w:pos="4678"/>
        </w:tabs>
        <w:suppressAutoHyphens w:val="0"/>
        <w:overflowPunct/>
        <w:autoSpaceDE/>
        <w:spacing w:line="280" w:lineRule="atLeast"/>
        <w:textAlignment w:val="auto"/>
        <w:rPr>
          <w:rFonts w:ascii="Arial" w:hAnsi="Arial"/>
          <w:sz w:val="22"/>
          <w:lang w:eastAsia="cs-CZ"/>
        </w:rPr>
      </w:pPr>
    </w:p>
    <w:p w:rsidR="00A03DEA" w:rsidRDefault="00011FA1" w:rsidP="00011FA1">
      <w:pPr>
        <w:pStyle w:val="Zkladntextodsazen3"/>
        <w:ind w:left="360" w:firstLine="0"/>
        <w:jc w:val="left"/>
        <w:rPr>
          <w:b/>
          <w:bCs/>
        </w:rPr>
      </w:pPr>
      <w:r>
        <w:rPr>
          <w:b/>
          <w:bCs/>
        </w:rPr>
        <w:t xml:space="preserve">3.  </w:t>
      </w:r>
      <w:r w:rsidR="00A03DEA">
        <w:rPr>
          <w:b/>
          <w:bCs/>
        </w:rPr>
        <w:t>Kapacita záměru</w:t>
      </w:r>
    </w:p>
    <w:p w:rsidR="00011FA1" w:rsidRDefault="00011FA1" w:rsidP="00011FA1">
      <w:pPr>
        <w:autoSpaceDE w:val="0"/>
        <w:autoSpaceDN w:val="0"/>
        <w:adjustRightInd w:val="0"/>
        <w:spacing w:line="240" w:lineRule="auto"/>
        <w:jc w:val="left"/>
        <w:rPr>
          <w:sz w:val="22"/>
          <w:szCs w:val="22"/>
        </w:rPr>
      </w:pPr>
    </w:p>
    <w:p w:rsidR="00A017A0" w:rsidRPr="00121713" w:rsidRDefault="00011FA1" w:rsidP="00A017A0">
      <w:pPr>
        <w:pStyle w:val="Zkladntextodsazen2"/>
        <w:ind w:firstLine="0"/>
        <w:jc w:val="left"/>
        <w:rPr>
          <w:color w:val="auto"/>
        </w:rPr>
      </w:pPr>
      <w:r>
        <w:rPr>
          <w:szCs w:val="22"/>
        </w:rPr>
        <w:tab/>
      </w:r>
      <w:r w:rsidR="00A017A0" w:rsidRPr="00121713">
        <w:rPr>
          <w:iCs/>
          <w:snapToGrid w:val="0"/>
          <w:color w:val="auto"/>
        </w:rPr>
        <w:t xml:space="preserve">Kapacita </w:t>
      </w:r>
      <w:r w:rsidR="00A017A0" w:rsidRPr="00121713">
        <w:rPr>
          <w:rFonts w:cs="Arial"/>
          <w:color w:val="auto"/>
          <w:szCs w:val="22"/>
        </w:rPr>
        <w:t>Sklad</w:t>
      </w:r>
      <w:r w:rsidR="00A017A0">
        <w:rPr>
          <w:rFonts w:cs="Arial"/>
          <w:color w:val="auto"/>
          <w:szCs w:val="22"/>
        </w:rPr>
        <w:t>u</w:t>
      </w:r>
      <w:r w:rsidR="00A017A0" w:rsidRPr="00121713">
        <w:rPr>
          <w:rFonts w:cs="Arial"/>
          <w:color w:val="auto"/>
          <w:szCs w:val="22"/>
        </w:rPr>
        <w:t xml:space="preserve"> kapalných</w:t>
      </w:r>
      <w:r w:rsidR="00A017A0">
        <w:rPr>
          <w:rFonts w:cs="Arial"/>
          <w:color w:val="auto"/>
          <w:szCs w:val="22"/>
        </w:rPr>
        <w:t xml:space="preserve"> </w:t>
      </w:r>
      <w:r w:rsidR="00A017A0" w:rsidRPr="00121713">
        <w:rPr>
          <w:rFonts w:cs="Arial"/>
          <w:color w:val="auto"/>
          <w:szCs w:val="22"/>
        </w:rPr>
        <w:t>hnojiv 2x560m</w:t>
      </w:r>
      <w:r w:rsidR="00A017A0" w:rsidRPr="00121713">
        <w:rPr>
          <w:rFonts w:cs="Arial"/>
          <w:color w:val="auto"/>
          <w:szCs w:val="22"/>
          <w:vertAlign w:val="superscript"/>
        </w:rPr>
        <w:t>3</w:t>
      </w:r>
      <w:r w:rsidR="00A017A0" w:rsidRPr="00121713">
        <w:rPr>
          <w:rFonts w:cs="Arial"/>
          <w:color w:val="auto"/>
          <w:szCs w:val="22"/>
        </w:rPr>
        <w:t xml:space="preserve"> </w:t>
      </w:r>
      <w:proofErr w:type="spellStart"/>
      <w:r w:rsidR="00A017A0" w:rsidRPr="00121713">
        <w:rPr>
          <w:rFonts w:cs="Arial"/>
          <w:color w:val="auto"/>
          <w:szCs w:val="22"/>
        </w:rPr>
        <w:t>Bludov</w:t>
      </w:r>
      <w:proofErr w:type="spellEnd"/>
      <w:r w:rsidR="00A017A0">
        <w:rPr>
          <w:rFonts w:cs="Arial"/>
          <w:color w:val="auto"/>
          <w:szCs w:val="22"/>
        </w:rPr>
        <w:t>:</w:t>
      </w:r>
    </w:p>
    <w:p w:rsidR="00A017A0" w:rsidRPr="00E64830" w:rsidRDefault="00A017A0" w:rsidP="00A017A0">
      <w:pPr>
        <w:pStyle w:val="ZkladntextIMP"/>
        <w:jc w:val="both"/>
        <w:rPr>
          <w:rFonts w:ascii="Arial" w:hAnsi="Arial" w:cs="Arial"/>
          <w:sz w:val="22"/>
          <w:szCs w:val="22"/>
        </w:rPr>
      </w:pPr>
      <w:r w:rsidRPr="00E64830">
        <w:rPr>
          <w:rFonts w:ascii="Arial" w:hAnsi="Arial" w:cs="Arial"/>
          <w:sz w:val="22"/>
          <w:szCs w:val="22"/>
        </w:rPr>
        <w:t xml:space="preserve">Ke skladování KPH </w:t>
      </w:r>
      <w:r>
        <w:rPr>
          <w:rFonts w:ascii="Arial" w:hAnsi="Arial" w:cs="Arial"/>
          <w:sz w:val="22"/>
          <w:szCs w:val="22"/>
        </w:rPr>
        <w:t xml:space="preserve">budou </w:t>
      </w:r>
      <w:r w:rsidRPr="001D553B">
        <w:rPr>
          <w:rFonts w:ascii="Arial" w:hAnsi="Arial" w:cs="Arial"/>
          <w:sz w:val="22"/>
          <w:szCs w:val="22"/>
        </w:rPr>
        <w:t>použity dvě skladovací nádrže typu „</w:t>
      </w:r>
      <w:proofErr w:type="gramStart"/>
      <w:r w:rsidRPr="001D553B">
        <w:rPr>
          <w:rFonts w:ascii="Arial" w:hAnsi="Arial" w:cs="Arial"/>
          <w:sz w:val="22"/>
          <w:szCs w:val="22"/>
        </w:rPr>
        <w:t>Vítkovice“ o  jednorázové</w:t>
      </w:r>
      <w:proofErr w:type="gramEnd"/>
      <w:r w:rsidRPr="001D553B">
        <w:rPr>
          <w:rFonts w:ascii="Arial" w:hAnsi="Arial" w:cs="Arial"/>
          <w:sz w:val="22"/>
          <w:szCs w:val="22"/>
        </w:rPr>
        <w:t xml:space="preserve"> skladovací kapacitě </w:t>
      </w:r>
      <w:r w:rsidRPr="0019591D">
        <w:rPr>
          <w:rFonts w:ascii="Arial" w:hAnsi="Arial" w:cs="Arial"/>
          <w:b/>
          <w:sz w:val="22"/>
          <w:szCs w:val="22"/>
        </w:rPr>
        <w:t>2 x 560m</w:t>
      </w:r>
      <w:r w:rsidRPr="0019591D">
        <w:rPr>
          <w:rFonts w:ascii="Arial" w:hAnsi="Arial" w:cs="Arial"/>
          <w:b/>
          <w:sz w:val="22"/>
          <w:szCs w:val="22"/>
          <w:vertAlign w:val="superscript"/>
        </w:rPr>
        <w:t>3</w:t>
      </w:r>
      <w:r w:rsidRPr="001D553B">
        <w:rPr>
          <w:rFonts w:ascii="Arial" w:hAnsi="Arial" w:cs="Arial"/>
          <w:sz w:val="22"/>
          <w:szCs w:val="22"/>
        </w:rPr>
        <w:t xml:space="preserve">  tj. 1456 </w:t>
      </w:r>
      <w:proofErr w:type="spellStart"/>
      <w:r w:rsidRPr="001D553B">
        <w:rPr>
          <w:rFonts w:ascii="Arial" w:hAnsi="Arial" w:cs="Arial"/>
          <w:sz w:val="22"/>
          <w:szCs w:val="22"/>
        </w:rPr>
        <w:t>t</w:t>
      </w:r>
      <w:proofErr w:type="spellEnd"/>
      <w:r w:rsidRPr="001D553B">
        <w:rPr>
          <w:rFonts w:ascii="Arial" w:hAnsi="Arial" w:cs="Arial"/>
          <w:sz w:val="22"/>
          <w:szCs w:val="22"/>
        </w:rPr>
        <w:t xml:space="preserve">. </w:t>
      </w:r>
      <w:r w:rsidRPr="00E64830">
        <w:rPr>
          <w:rFonts w:ascii="Arial" w:hAnsi="Arial" w:cs="Arial"/>
          <w:sz w:val="22"/>
          <w:szCs w:val="22"/>
        </w:rPr>
        <w:t>Nádrže budou situovány v</w:t>
      </w:r>
      <w:r w:rsidR="002E4AE2">
        <w:rPr>
          <w:rFonts w:ascii="Arial" w:hAnsi="Arial" w:cs="Arial"/>
          <w:sz w:val="22"/>
          <w:szCs w:val="22"/>
        </w:rPr>
        <w:t xml:space="preserve"> prostoru</w:t>
      </w:r>
      <w:r w:rsidRPr="00E64830">
        <w:rPr>
          <w:rFonts w:ascii="Arial" w:hAnsi="Arial" w:cs="Arial"/>
          <w:sz w:val="22"/>
          <w:szCs w:val="22"/>
        </w:rPr>
        <w:t> </w:t>
      </w:r>
      <w:r w:rsidR="002E4AE2" w:rsidRPr="00BA7879">
        <w:rPr>
          <w:rFonts w:ascii="Arial" w:hAnsi="Arial" w:cs="Arial"/>
          <w:sz w:val="22"/>
          <w:szCs w:val="22"/>
        </w:rPr>
        <w:t>nádrže pro oplachové vody</w:t>
      </w:r>
      <w:r w:rsidRPr="00E64830">
        <w:rPr>
          <w:rFonts w:ascii="Arial" w:hAnsi="Arial" w:cs="Arial"/>
          <w:sz w:val="22"/>
          <w:szCs w:val="22"/>
        </w:rPr>
        <w:t>,</w:t>
      </w:r>
      <w:r>
        <w:rPr>
          <w:rFonts w:ascii="Arial" w:hAnsi="Arial" w:cs="Arial"/>
          <w:sz w:val="22"/>
          <w:szCs w:val="22"/>
        </w:rPr>
        <w:t xml:space="preserve"> </w:t>
      </w:r>
      <w:r w:rsidRPr="00E64830">
        <w:rPr>
          <w:rFonts w:ascii="Arial" w:hAnsi="Arial" w:cs="Arial"/>
          <w:sz w:val="22"/>
          <w:szCs w:val="22"/>
        </w:rPr>
        <w:t>která bude opravena tak,</w:t>
      </w:r>
      <w:r>
        <w:rPr>
          <w:rFonts w:ascii="Arial" w:hAnsi="Arial" w:cs="Arial"/>
          <w:sz w:val="22"/>
          <w:szCs w:val="22"/>
        </w:rPr>
        <w:t xml:space="preserve"> </w:t>
      </w:r>
      <w:r w:rsidRPr="00E64830">
        <w:rPr>
          <w:rFonts w:ascii="Arial" w:hAnsi="Arial" w:cs="Arial"/>
          <w:sz w:val="22"/>
          <w:szCs w:val="22"/>
        </w:rPr>
        <w:t>aby plnila účel havarijní vany pro nádrže KPH</w:t>
      </w:r>
      <w:r>
        <w:rPr>
          <w:rFonts w:cs="Arial"/>
          <w:sz w:val="22"/>
          <w:szCs w:val="22"/>
        </w:rPr>
        <w:t xml:space="preserve">. </w:t>
      </w:r>
      <w:r w:rsidRPr="00E64830">
        <w:rPr>
          <w:rFonts w:ascii="Arial" w:hAnsi="Arial" w:cs="Arial"/>
          <w:sz w:val="22"/>
          <w:szCs w:val="22"/>
        </w:rPr>
        <w:t xml:space="preserve">Plocha havarijní vany je 27m x 34m = </w:t>
      </w:r>
      <w:r w:rsidRPr="00E64830">
        <w:rPr>
          <w:rFonts w:ascii="Arial" w:hAnsi="Arial" w:cs="Arial"/>
          <w:b/>
          <w:sz w:val="22"/>
          <w:szCs w:val="22"/>
        </w:rPr>
        <w:t>918m</w:t>
      </w:r>
      <w:r w:rsidRPr="0019591D">
        <w:rPr>
          <w:rFonts w:ascii="Arial" w:hAnsi="Arial" w:cs="Arial"/>
          <w:b/>
          <w:sz w:val="22"/>
          <w:szCs w:val="22"/>
          <w:vertAlign w:val="superscript"/>
        </w:rPr>
        <w:t>2</w:t>
      </w:r>
      <w:r w:rsidRPr="0019591D">
        <w:rPr>
          <w:rFonts w:ascii="Arial" w:hAnsi="Arial" w:cs="Arial"/>
          <w:sz w:val="22"/>
          <w:szCs w:val="22"/>
        </w:rPr>
        <w:t xml:space="preserve">. </w:t>
      </w:r>
      <w:proofErr w:type="gramStart"/>
      <w:r>
        <w:rPr>
          <w:rFonts w:ascii="Arial" w:hAnsi="Arial" w:cs="Arial"/>
          <w:sz w:val="22"/>
          <w:szCs w:val="22"/>
        </w:rPr>
        <w:t>Č</w:t>
      </w:r>
      <w:r w:rsidRPr="0019591D">
        <w:rPr>
          <w:rFonts w:ascii="Arial" w:hAnsi="Arial" w:cs="Arial"/>
          <w:sz w:val="22"/>
          <w:szCs w:val="22"/>
        </w:rPr>
        <w:t>inná</w:t>
      </w:r>
      <w:r w:rsidRPr="00E64830">
        <w:rPr>
          <w:rFonts w:ascii="Arial" w:hAnsi="Arial" w:cs="Arial"/>
          <w:sz w:val="22"/>
          <w:szCs w:val="22"/>
        </w:rPr>
        <w:t xml:space="preserve">  výška</w:t>
      </w:r>
      <w:proofErr w:type="gramEnd"/>
      <w:r w:rsidRPr="00E64830">
        <w:rPr>
          <w:rFonts w:ascii="Arial" w:hAnsi="Arial" w:cs="Arial"/>
          <w:sz w:val="22"/>
          <w:szCs w:val="22"/>
        </w:rPr>
        <w:t xml:space="preserve"> havarijní vany /výška stěn nádrže,kterou je třeba izolovat/ bude 1,1m.</w:t>
      </w:r>
      <w:r>
        <w:rPr>
          <w:rFonts w:ascii="Arial" w:hAnsi="Arial" w:cs="Arial"/>
          <w:sz w:val="22"/>
          <w:szCs w:val="22"/>
        </w:rPr>
        <w:t xml:space="preserve"> </w:t>
      </w:r>
      <w:r w:rsidRPr="00E64830">
        <w:rPr>
          <w:rFonts w:ascii="Arial" w:hAnsi="Arial" w:cs="Arial"/>
          <w:sz w:val="22"/>
          <w:szCs w:val="22"/>
        </w:rPr>
        <w:t xml:space="preserve">Objem havarijní nádrže tedy bude  </w:t>
      </w:r>
      <w:r w:rsidRPr="00E64830">
        <w:rPr>
          <w:rFonts w:ascii="Arial" w:hAnsi="Arial" w:cs="Arial"/>
          <w:b/>
          <w:sz w:val="22"/>
          <w:szCs w:val="22"/>
        </w:rPr>
        <w:t>1009m</w:t>
      </w:r>
      <w:r w:rsidRPr="0019591D">
        <w:rPr>
          <w:rFonts w:ascii="Arial" w:hAnsi="Arial" w:cs="Arial"/>
          <w:b/>
          <w:sz w:val="22"/>
          <w:szCs w:val="22"/>
          <w:vertAlign w:val="superscript"/>
        </w:rPr>
        <w:t>3</w:t>
      </w:r>
      <w:r w:rsidRPr="00E64830">
        <w:rPr>
          <w:rFonts w:ascii="Arial" w:hAnsi="Arial" w:cs="Arial"/>
          <w:b/>
          <w:sz w:val="22"/>
          <w:szCs w:val="22"/>
        </w:rPr>
        <w:t xml:space="preserve">. </w:t>
      </w:r>
      <w:r w:rsidRPr="00E64830">
        <w:rPr>
          <w:rFonts w:ascii="Arial" w:hAnsi="Arial" w:cs="Arial"/>
          <w:sz w:val="22"/>
          <w:szCs w:val="22"/>
        </w:rPr>
        <w:t>V havarijní vaně budou situovány 2 nádrže o průměru 8,6m,</w:t>
      </w:r>
      <w:r>
        <w:rPr>
          <w:rFonts w:ascii="Arial" w:hAnsi="Arial" w:cs="Arial"/>
          <w:sz w:val="22"/>
          <w:szCs w:val="22"/>
        </w:rPr>
        <w:t xml:space="preserve"> n</w:t>
      </w:r>
      <w:r w:rsidRPr="00E64830">
        <w:rPr>
          <w:rFonts w:ascii="Arial" w:hAnsi="Arial" w:cs="Arial"/>
          <w:sz w:val="22"/>
          <w:szCs w:val="22"/>
        </w:rPr>
        <w:t xml:space="preserve">ádrže jsou osazeny na čtvercovém základu </w:t>
      </w:r>
      <w:proofErr w:type="gramStart"/>
      <w:r w:rsidRPr="00E64830">
        <w:rPr>
          <w:rFonts w:ascii="Arial" w:hAnsi="Arial" w:cs="Arial"/>
          <w:sz w:val="22"/>
          <w:szCs w:val="22"/>
        </w:rPr>
        <w:t>10  x 10</w:t>
      </w:r>
      <w:proofErr w:type="gramEnd"/>
      <w:r w:rsidRPr="00E64830">
        <w:rPr>
          <w:rFonts w:ascii="Arial" w:hAnsi="Arial" w:cs="Arial"/>
          <w:sz w:val="22"/>
          <w:szCs w:val="22"/>
        </w:rPr>
        <w:t xml:space="preserve"> x 0,4m.Objem základu je tedy 40m</w:t>
      </w:r>
      <w:r w:rsidRPr="0019591D">
        <w:rPr>
          <w:rFonts w:ascii="Arial" w:hAnsi="Arial" w:cs="Arial"/>
          <w:sz w:val="22"/>
          <w:szCs w:val="22"/>
          <w:vertAlign w:val="superscript"/>
        </w:rPr>
        <w:t>3</w:t>
      </w:r>
      <w:r w:rsidRPr="00E64830">
        <w:rPr>
          <w:rFonts w:ascii="Arial" w:hAnsi="Arial" w:cs="Arial"/>
          <w:sz w:val="22"/>
          <w:szCs w:val="22"/>
        </w:rPr>
        <w:t>.</w:t>
      </w:r>
    </w:p>
    <w:p w:rsidR="00A017A0" w:rsidRPr="00E64830" w:rsidRDefault="00A017A0" w:rsidP="00A017A0">
      <w:pPr>
        <w:pStyle w:val="ZkladntextIMP"/>
        <w:jc w:val="both"/>
        <w:rPr>
          <w:rFonts w:ascii="Arial" w:hAnsi="Arial" w:cs="Arial"/>
          <w:sz w:val="22"/>
          <w:szCs w:val="22"/>
        </w:rPr>
      </w:pPr>
      <w:r w:rsidRPr="00E64830">
        <w:rPr>
          <w:rFonts w:ascii="Arial" w:hAnsi="Arial" w:cs="Arial"/>
          <w:sz w:val="22"/>
          <w:szCs w:val="22"/>
        </w:rPr>
        <w:t>Objem havarijní vany 1009m</w:t>
      </w:r>
      <w:r w:rsidRPr="0019591D">
        <w:rPr>
          <w:rFonts w:ascii="Arial" w:hAnsi="Arial" w:cs="Arial"/>
          <w:sz w:val="22"/>
          <w:szCs w:val="22"/>
          <w:vertAlign w:val="superscript"/>
        </w:rPr>
        <w:t>3</w:t>
      </w:r>
      <w:r w:rsidRPr="00E64830">
        <w:rPr>
          <w:rFonts w:ascii="Arial" w:hAnsi="Arial" w:cs="Arial"/>
          <w:sz w:val="22"/>
          <w:szCs w:val="22"/>
        </w:rPr>
        <w:t xml:space="preserve"> </w:t>
      </w:r>
      <w:proofErr w:type="gramStart"/>
      <w:r w:rsidRPr="00E64830">
        <w:rPr>
          <w:rFonts w:ascii="Arial" w:hAnsi="Arial" w:cs="Arial"/>
          <w:sz w:val="22"/>
          <w:szCs w:val="22"/>
        </w:rPr>
        <w:t>bude  tedy</w:t>
      </w:r>
      <w:proofErr w:type="gramEnd"/>
      <w:r w:rsidRPr="00E64830">
        <w:rPr>
          <w:rFonts w:ascii="Arial" w:hAnsi="Arial" w:cs="Arial"/>
          <w:sz w:val="22"/>
          <w:szCs w:val="22"/>
        </w:rPr>
        <w:t xml:space="preserve">  snížen o:</w:t>
      </w:r>
    </w:p>
    <w:p w:rsidR="00A017A0" w:rsidRPr="00E64830" w:rsidRDefault="00A017A0" w:rsidP="00A017A0">
      <w:pPr>
        <w:pStyle w:val="ZkladntextIMP"/>
        <w:jc w:val="both"/>
        <w:rPr>
          <w:rFonts w:ascii="Arial" w:hAnsi="Arial" w:cs="Arial"/>
          <w:sz w:val="22"/>
          <w:szCs w:val="22"/>
        </w:rPr>
      </w:pPr>
      <w:r w:rsidRPr="00E64830">
        <w:rPr>
          <w:rFonts w:ascii="Arial" w:hAnsi="Arial" w:cs="Arial"/>
          <w:sz w:val="22"/>
          <w:szCs w:val="22"/>
        </w:rPr>
        <w:t xml:space="preserve">a/  2 ks základů pod nádrže o objemu 2 x </w:t>
      </w:r>
      <w:smartTag w:uri="urn:schemas-microsoft-com:office:smarttags" w:element="metricconverter">
        <w:smartTagPr>
          <w:attr w:name="ProductID" w:val="40 m3"/>
        </w:smartTagPr>
        <w:r w:rsidRPr="00E64830">
          <w:rPr>
            <w:rFonts w:ascii="Arial" w:hAnsi="Arial" w:cs="Arial"/>
            <w:sz w:val="22"/>
            <w:szCs w:val="22"/>
          </w:rPr>
          <w:t>40 m</w:t>
        </w:r>
        <w:r w:rsidRPr="0019591D">
          <w:rPr>
            <w:rFonts w:ascii="Arial" w:hAnsi="Arial" w:cs="Arial"/>
            <w:sz w:val="22"/>
            <w:szCs w:val="22"/>
            <w:vertAlign w:val="superscript"/>
          </w:rPr>
          <w:t>3</w:t>
        </w:r>
      </w:smartTag>
      <w:r w:rsidRPr="00E64830">
        <w:rPr>
          <w:rFonts w:ascii="Arial" w:hAnsi="Arial" w:cs="Arial"/>
          <w:sz w:val="22"/>
          <w:szCs w:val="22"/>
        </w:rPr>
        <w:t xml:space="preserve"> = </w:t>
      </w:r>
      <w:r w:rsidRPr="00E64830">
        <w:rPr>
          <w:rFonts w:ascii="Arial" w:hAnsi="Arial" w:cs="Arial"/>
          <w:b/>
          <w:sz w:val="22"/>
          <w:szCs w:val="22"/>
        </w:rPr>
        <w:t>80m</w:t>
      </w:r>
      <w:r w:rsidRPr="0019591D">
        <w:rPr>
          <w:rFonts w:ascii="Arial" w:hAnsi="Arial" w:cs="Arial"/>
          <w:b/>
          <w:sz w:val="22"/>
          <w:szCs w:val="22"/>
          <w:vertAlign w:val="superscript"/>
        </w:rPr>
        <w:t>3</w:t>
      </w:r>
    </w:p>
    <w:p w:rsidR="00A017A0" w:rsidRPr="00E64830" w:rsidRDefault="00A017A0" w:rsidP="00A017A0">
      <w:pPr>
        <w:pStyle w:val="ZkladntextIMP"/>
        <w:jc w:val="both"/>
        <w:rPr>
          <w:rFonts w:ascii="Arial" w:hAnsi="Arial" w:cs="Arial"/>
          <w:sz w:val="22"/>
          <w:szCs w:val="22"/>
        </w:rPr>
      </w:pPr>
      <w:r>
        <w:rPr>
          <w:rFonts w:ascii="Arial" w:hAnsi="Arial" w:cs="Arial"/>
          <w:sz w:val="22"/>
          <w:szCs w:val="22"/>
        </w:rPr>
        <w:t xml:space="preserve">b/  1 </w:t>
      </w:r>
      <w:r w:rsidRPr="00E64830">
        <w:rPr>
          <w:rFonts w:ascii="Arial" w:hAnsi="Arial" w:cs="Arial"/>
          <w:sz w:val="22"/>
          <w:szCs w:val="22"/>
        </w:rPr>
        <w:t xml:space="preserve">x </w:t>
      </w:r>
      <w:proofErr w:type="gramStart"/>
      <w:r w:rsidRPr="00E64830">
        <w:rPr>
          <w:rFonts w:ascii="Arial" w:hAnsi="Arial" w:cs="Arial"/>
          <w:sz w:val="22"/>
          <w:szCs w:val="22"/>
        </w:rPr>
        <w:t>objem  nádrže</w:t>
      </w:r>
      <w:proofErr w:type="gramEnd"/>
      <w:r w:rsidRPr="00E64830">
        <w:rPr>
          <w:rFonts w:ascii="Arial" w:hAnsi="Arial" w:cs="Arial"/>
          <w:sz w:val="22"/>
          <w:szCs w:val="22"/>
        </w:rPr>
        <w:t xml:space="preserve"> </w:t>
      </w:r>
      <w:proofErr w:type="spellStart"/>
      <w:r w:rsidRPr="00E64830">
        <w:rPr>
          <w:rFonts w:ascii="Arial" w:hAnsi="Arial" w:cs="Arial"/>
          <w:sz w:val="22"/>
          <w:szCs w:val="22"/>
        </w:rPr>
        <w:t>prům</w:t>
      </w:r>
      <w:proofErr w:type="spellEnd"/>
      <w:r w:rsidRPr="00E64830">
        <w:rPr>
          <w:rFonts w:ascii="Arial" w:hAnsi="Arial" w:cs="Arial"/>
          <w:sz w:val="22"/>
          <w:szCs w:val="22"/>
        </w:rPr>
        <w:t xml:space="preserve"> 8,6m do výšky 1,1 – 0,4m = 0,7m</w:t>
      </w:r>
      <w:r>
        <w:rPr>
          <w:rFonts w:ascii="Arial" w:hAnsi="Arial" w:cs="Arial"/>
          <w:sz w:val="22"/>
          <w:szCs w:val="22"/>
        </w:rPr>
        <w:t xml:space="preserve">; </w:t>
      </w:r>
      <w:r w:rsidRPr="00E64830">
        <w:rPr>
          <w:rFonts w:ascii="Arial" w:hAnsi="Arial" w:cs="Arial"/>
          <w:sz w:val="22"/>
          <w:szCs w:val="22"/>
        </w:rPr>
        <w:t xml:space="preserve">  tj. 58m</w:t>
      </w:r>
      <w:r w:rsidRPr="00FC59EB">
        <w:rPr>
          <w:rFonts w:ascii="Arial" w:hAnsi="Arial" w:cs="Arial"/>
          <w:sz w:val="22"/>
          <w:szCs w:val="22"/>
          <w:vertAlign w:val="superscript"/>
        </w:rPr>
        <w:t>2</w:t>
      </w:r>
      <w:r w:rsidRPr="00E64830">
        <w:rPr>
          <w:rFonts w:ascii="Arial" w:hAnsi="Arial" w:cs="Arial"/>
          <w:sz w:val="22"/>
          <w:szCs w:val="22"/>
        </w:rPr>
        <w:t xml:space="preserve"> x 0,7m = </w:t>
      </w:r>
      <w:r w:rsidRPr="00E64830">
        <w:rPr>
          <w:rFonts w:ascii="Arial" w:hAnsi="Arial" w:cs="Arial"/>
          <w:b/>
          <w:sz w:val="22"/>
          <w:szCs w:val="22"/>
        </w:rPr>
        <w:t>40,6m</w:t>
      </w:r>
      <w:r w:rsidRPr="0019591D">
        <w:rPr>
          <w:rFonts w:ascii="Arial" w:hAnsi="Arial" w:cs="Arial"/>
          <w:b/>
          <w:sz w:val="22"/>
          <w:szCs w:val="22"/>
          <w:vertAlign w:val="superscript"/>
        </w:rPr>
        <w:t>3</w:t>
      </w:r>
    </w:p>
    <w:p w:rsidR="00A017A0" w:rsidRPr="00E64830" w:rsidRDefault="00A017A0" w:rsidP="00A017A0">
      <w:pPr>
        <w:pStyle w:val="ZkladntextIMP"/>
        <w:jc w:val="both"/>
        <w:rPr>
          <w:rFonts w:ascii="Arial" w:hAnsi="Arial" w:cs="Arial"/>
          <w:sz w:val="22"/>
          <w:szCs w:val="22"/>
        </w:rPr>
      </w:pPr>
      <w:r w:rsidRPr="00E64830">
        <w:rPr>
          <w:rFonts w:ascii="Arial" w:hAnsi="Arial" w:cs="Arial"/>
          <w:b/>
          <w:sz w:val="22"/>
          <w:szCs w:val="22"/>
        </w:rPr>
        <w:t xml:space="preserve">Užitný </w:t>
      </w:r>
      <w:r w:rsidRPr="00E64830">
        <w:rPr>
          <w:rFonts w:ascii="Arial" w:hAnsi="Arial" w:cs="Arial"/>
          <w:sz w:val="22"/>
          <w:szCs w:val="22"/>
        </w:rPr>
        <w:t xml:space="preserve">objem havarijní vany </w:t>
      </w:r>
      <w:proofErr w:type="gramStart"/>
      <w:r w:rsidRPr="00E64830">
        <w:rPr>
          <w:rFonts w:ascii="Arial" w:hAnsi="Arial" w:cs="Arial"/>
          <w:sz w:val="22"/>
          <w:szCs w:val="22"/>
        </w:rPr>
        <w:t>bude : 1009m</w:t>
      </w:r>
      <w:r w:rsidRPr="0019591D">
        <w:rPr>
          <w:rFonts w:ascii="Arial" w:hAnsi="Arial" w:cs="Arial"/>
          <w:sz w:val="22"/>
          <w:szCs w:val="22"/>
          <w:vertAlign w:val="superscript"/>
        </w:rPr>
        <w:t>3</w:t>
      </w:r>
      <w:proofErr w:type="gramEnd"/>
      <w:r w:rsidRPr="00E64830">
        <w:rPr>
          <w:rFonts w:ascii="Arial" w:hAnsi="Arial" w:cs="Arial"/>
          <w:sz w:val="22"/>
          <w:szCs w:val="22"/>
        </w:rPr>
        <w:t xml:space="preserve">  -  80m</w:t>
      </w:r>
      <w:r w:rsidRPr="0019591D">
        <w:rPr>
          <w:rFonts w:ascii="Arial" w:hAnsi="Arial" w:cs="Arial"/>
          <w:sz w:val="22"/>
          <w:szCs w:val="22"/>
          <w:vertAlign w:val="superscript"/>
        </w:rPr>
        <w:t>3</w:t>
      </w:r>
      <w:r w:rsidRPr="00E64830">
        <w:rPr>
          <w:rFonts w:ascii="Arial" w:hAnsi="Arial" w:cs="Arial"/>
          <w:sz w:val="22"/>
          <w:szCs w:val="22"/>
        </w:rPr>
        <w:t xml:space="preserve"> – 40,6m</w:t>
      </w:r>
      <w:r w:rsidRPr="0019591D">
        <w:rPr>
          <w:rFonts w:ascii="Arial" w:hAnsi="Arial" w:cs="Arial"/>
          <w:sz w:val="22"/>
          <w:szCs w:val="22"/>
          <w:vertAlign w:val="superscript"/>
        </w:rPr>
        <w:t>3</w:t>
      </w:r>
      <w:r w:rsidRPr="00E64830">
        <w:rPr>
          <w:rFonts w:ascii="Arial" w:hAnsi="Arial" w:cs="Arial"/>
          <w:sz w:val="22"/>
          <w:szCs w:val="22"/>
        </w:rPr>
        <w:t xml:space="preserve"> = </w:t>
      </w:r>
      <w:r w:rsidRPr="00E64830">
        <w:rPr>
          <w:rFonts w:ascii="Arial" w:hAnsi="Arial" w:cs="Arial"/>
          <w:b/>
          <w:sz w:val="22"/>
          <w:szCs w:val="22"/>
        </w:rPr>
        <w:t>888,4m</w:t>
      </w:r>
      <w:r w:rsidRPr="0019591D">
        <w:rPr>
          <w:rFonts w:ascii="Arial" w:hAnsi="Arial" w:cs="Arial"/>
          <w:b/>
          <w:sz w:val="22"/>
          <w:szCs w:val="22"/>
          <w:vertAlign w:val="superscript"/>
        </w:rPr>
        <w:t>3</w:t>
      </w:r>
    </w:p>
    <w:p w:rsidR="00A017A0" w:rsidRDefault="00A017A0" w:rsidP="00A017A0">
      <w:pPr>
        <w:widowControl w:val="0"/>
        <w:tabs>
          <w:tab w:val="center" w:pos="6237"/>
        </w:tabs>
        <w:spacing w:before="120"/>
        <w:ind w:left="1134"/>
        <w:rPr>
          <w:sz w:val="22"/>
        </w:rPr>
      </w:pPr>
      <w:r>
        <w:rPr>
          <w:sz w:val="22"/>
        </w:rPr>
        <w:t>Počet pracovníků</w:t>
      </w:r>
      <w:r>
        <w:rPr>
          <w:sz w:val="22"/>
        </w:rPr>
        <w:tab/>
        <w:t>2</w:t>
      </w:r>
    </w:p>
    <w:p w:rsidR="00A017A0" w:rsidRDefault="00A017A0" w:rsidP="00A017A0">
      <w:pPr>
        <w:widowControl w:val="0"/>
        <w:tabs>
          <w:tab w:val="center" w:pos="6237"/>
        </w:tabs>
        <w:spacing w:before="120"/>
        <w:ind w:left="1134"/>
        <w:rPr>
          <w:sz w:val="22"/>
        </w:rPr>
      </w:pPr>
      <w:r>
        <w:rPr>
          <w:sz w:val="22"/>
        </w:rPr>
        <w:t>Provoz</w:t>
      </w:r>
      <w:r>
        <w:rPr>
          <w:sz w:val="22"/>
        </w:rPr>
        <w:tab/>
        <w:t>6.00 - 18.00</w:t>
      </w:r>
    </w:p>
    <w:p w:rsidR="00A017A0" w:rsidRDefault="00A017A0" w:rsidP="00A017A0">
      <w:pPr>
        <w:pStyle w:val="Zhlav"/>
        <w:tabs>
          <w:tab w:val="clear" w:pos="4536"/>
          <w:tab w:val="clear" w:pos="9072"/>
          <w:tab w:val="left" w:pos="1560"/>
          <w:tab w:val="left" w:pos="6237"/>
        </w:tabs>
        <w:ind w:firstLine="567"/>
        <w:rPr>
          <w:sz w:val="22"/>
        </w:rPr>
      </w:pPr>
    </w:p>
    <w:p w:rsidR="00A017A0" w:rsidRPr="00E64830" w:rsidRDefault="00A017A0" w:rsidP="00A017A0">
      <w:pPr>
        <w:pStyle w:val="ZkladntextIMP"/>
        <w:jc w:val="both"/>
        <w:rPr>
          <w:rFonts w:ascii="Arial" w:hAnsi="Arial" w:cs="Arial"/>
          <w:sz w:val="22"/>
          <w:szCs w:val="22"/>
        </w:rPr>
      </w:pPr>
      <w:r>
        <w:rPr>
          <w:rFonts w:ascii="Arial" w:hAnsi="Arial" w:cs="Arial"/>
          <w:sz w:val="22"/>
          <w:szCs w:val="22"/>
        </w:rPr>
        <w:t>Skladovací n</w:t>
      </w:r>
      <w:r w:rsidRPr="00E64830">
        <w:rPr>
          <w:rFonts w:ascii="Arial" w:hAnsi="Arial" w:cs="Arial"/>
          <w:sz w:val="22"/>
          <w:szCs w:val="22"/>
        </w:rPr>
        <w:t xml:space="preserve">ádrž </w:t>
      </w:r>
      <w:r>
        <w:rPr>
          <w:rFonts w:ascii="Arial" w:hAnsi="Arial" w:cs="Arial"/>
          <w:sz w:val="22"/>
          <w:szCs w:val="22"/>
        </w:rPr>
        <w:t>má průměr 8.571</w:t>
      </w:r>
      <w:r w:rsidRPr="00E64830">
        <w:rPr>
          <w:rFonts w:ascii="Arial" w:hAnsi="Arial" w:cs="Arial"/>
          <w:sz w:val="22"/>
          <w:szCs w:val="22"/>
        </w:rPr>
        <w:t>mm</w:t>
      </w:r>
      <w:r>
        <w:rPr>
          <w:rFonts w:ascii="Arial" w:hAnsi="Arial" w:cs="Arial"/>
          <w:sz w:val="22"/>
          <w:szCs w:val="22"/>
        </w:rPr>
        <w:t xml:space="preserve"> a výšku 11.</w:t>
      </w:r>
      <w:r w:rsidRPr="00E64830">
        <w:rPr>
          <w:rFonts w:ascii="Arial" w:hAnsi="Arial" w:cs="Arial"/>
          <w:sz w:val="22"/>
          <w:szCs w:val="22"/>
        </w:rPr>
        <w:t>236</w:t>
      </w:r>
      <w:r>
        <w:rPr>
          <w:rFonts w:ascii="Arial" w:hAnsi="Arial" w:cs="Arial"/>
          <w:sz w:val="22"/>
          <w:szCs w:val="22"/>
        </w:rPr>
        <w:t>m</w:t>
      </w:r>
      <w:r w:rsidRPr="00E64830">
        <w:rPr>
          <w:rFonts w:ascii="Arial" w:hAnsi="Arial" w:cs="Arial"/>
          <w:sz w:val="22"/>
          <w:szCs w:val="22"/>
        </w:rPr>
        <w:t>m.</w:t>
      </w:r>
      <w:r>
        <w:rPr>
          <w:rFonts w:ascii="Arial" w:hAnsi="Arial" w:cs="Arial"/>
          <w:sz w:val="22"/>
          <w:szCs w:val="22"/>
        </w:rPr>
        <w:t xml:space="preserve"> </w:t>
      </w:r>
      <w:r w:rsidRPr="00E64830">
        <w:rPr>
          <w:rFonts w:ascii="Arial" w:hAnsi="Arial" w:cs="Arial"/>
          <w:sz w:val="22"/>
          <w:szCs w:val="22"/>
        </w:rPr>
        <w:t>Užitný objem je 560m</w:t>
      </w:r>
      <w:r w:rsidRPr="00074C12">
        <w:rPr>
          <w:rFonts w:ascii="Arial" w:hAnsi="Arial" w:cs="Arial"/>
          <w:sz w:val="22"/>
          <w:szCs w:val="22"/>
          <w:vertAlign w:val="superscript"/>
        </w:rPr>
        <w:t>3</w:t>
      </w:r>
      <w:r w:rsidRPr="00E64830">
        <w:rPr>
          <w:rFonts w:ascii="Arial" w:hAnsi="Arial" w:cs="Arial"/>
          <w:sz w:val="22"/>
          <w:szCs w:val="22"/>
        </w:rPr>
        <w:t>.</w:t>
      </w:r>
    </w:p>
    <w:p w:rsidR="00A017A0" w:rsidRDefault="00A017A0" w:rsidP="00A017A0">
      <w:pPr>
        <w:pStyle w:val="ZkladntextIMP"/>
        <w:jc w:val="both"/>
        <w:rPr>
          <w:rFonts w:ascii="Arial" w:hAnsi="Arial" w:cs="Arial"/>
          <w:sz w:val="22"/>
          <w:szCs w:val="22"/>
        </w:rPr>
      </w:pPr>
      <w:r w:rsidRPr="00E64830">
        <w:rPr>
          <w:rFonts w:ascii="Arial" w:hAnsi="Arial" w:cs="Arial"/>
          <w:sz w:val="22"/>
          <w:szCs w:val="22"/>
        </w:rPr>
        <w:t>Nádrž je vybavena plnícím potrubím,</w:t>
      </w:r>
      <w:r>
        <w:rPr>
          <w:rFonts w:ascii="Arial" w:hAnsi="Arial" w:cs="Arial"/>
          <w:sz w:val="22"/>
          <w:szCs w:val="22"/>
        </w:rPr>
        <w:t xml:space="preserve"> </w:t>
      </w:r>
      <w:r w:rsidRPr="00E64830">
        <w:rPr>
          <w:rFonts w:ascii="Arial" w:hAnsi="Arial" w:cs="Arial"/>
          <w:sz w:val="22"/>
          <w:szCs w:val="22"/>
        </w:rPr>
        <w:t>vypouštěcím potrubím s</w:t>
      </w:r>
      <w:r>
        <w:rPr>
          <w:rFonts w:ascii="Arial" w:hAnsi="Arial" w:cs="Arial"/>
          <w:sz w:val="22"/>
          <w:szCs w:val="22"/>
        </w:rPr>
        <w:t xml:space="preserve"> </w:t>
      </w:r>
      <w:proofErr w:type="gramStart"/>
      <w:r w:rsidRPr="00E64830">
        <w:rPr>
          <w:rFonts w:ascii="Arial" w:hAnsi="Arial" w:cs="Arial"/>
          <w:sz w:val="22"/>
          <w:szCs w:val="22"/>
        </w:rPr>
        <w:t>armaturami,</w:t>
      </w:r>
      <w:r>
        <w:rPr>
          <w:rFonts w:ascii="Arial" w:hAnsi="Arial" w:cs="Arial"/>
          <w:sz w:val="22"/>
          <w:szCs w:val="22"/>
        </w:rPr>
        <w:t xml:space="preserve">  </w:t>
      </w:r>
      <w:r w:rsidRPr="00E64830">
        <w:rPr>
          <w:rFonts w:ascii="Arial" w:hAnsi="Arial" w:cs="Arial"/>
          <w:sz w:val="22"/>
          <w:szCs w:val="22"/>
        </w:rPr>
        <w:t>přepadovým</w:t>
      </w:r>
      <w:proofErr w:type="gramEnd"/>
      <w:r w:rsidRPr="00E64830">
        <w:rPr>
          <w:rFonts w:ascii="Arial" w:hAnsi="Arial" w:cs="Arial"/>
          <w:sz w:val="22"/>
          <w:szCs w:val="22"/>
        </w:rPr>
        <w:t xml:space="preserve"> </w:t>
      </w:r>
    </w:p>
    <w:p w:rsidR="00A017A0" w:rsidRDefault="00A017A0" w:rsidP="00A017A0">
      <w:pPr>
        <w:pStyle w:val="ZkladntextIMP"/>
        <w:jc w:val="both"/>
        <w:rPr>
          <w:sz w:val="22"/>
        </w:rPr>
      </w:pPr>
      <w:r w:rsidRPr="00E64830">
        <w:rPr>
          <w:rFonts w:ascii="Arial" w:hAnsi="Arial" w:cs="Arial"/>
          <w:sz w:val="22"/>
          <w:szCs w:val="22"/>
        </w:rPr>
        <w:t>potrubím,</w:t>
      </w:r>
      <w:r>
        <w:rPr>
          <w:rFonts w:ascii="Arial" w:hAnsi="Arial" w:cs="Arial"/>
          <w:sz w:val="22"/>
          <w:szCs w:val="22"/>
        </w:rPr>
        <w:t xml:space="preserve"> </w:t>
      </w:r>
      <w:r w:rsidRPr="00E64830">
        <w:rPr>
          <w:rFonts w:ascii="Arial" w:hAnsi="Arial" w:cs="Arial"/>
          <w:sz w:val="22"/>
          <w:szCs w:val="22"/>
        </w:rPr>
        <w:t>revizním vstupem ve spodní části pláště.</w:t>
      </w:r>
      <w:r>
        <w:rPr>
          <w:rFonts w:ascii="Arial" w:hAnsi="Arial" w:cs="Arial"/>
          <w:sz w:val="22"/>
          <w:szCs w:val="22"/>
        </w:rPr>
        <w:t xml:space="preserve"> </w:t>
      </w:r>
      <w:r w:rsidRPr="00E64830">
        <w:rPr>
          <w:rFonts w:ascii="Arial" w:hAnsi="Arial" w:cs="Arial"/>
          <w:sz w:val="22"/>
          <w:szCs w:val="22"/>
        </w:rPr>
        <w:t>Ve střeše jsou otvory pro osazení stavoznaku.</w:t>
      </w:r>
      <w:r>
        <w:rPr>
          <w:rFonts w:ascii="Arial" w:hAnsi="Arial" w:cs="Arial"/>
          <w:sz w:val="22"/>
          <w:szCs w:val="22"/>
        </w:rPr>
        <w:t xml:space="preserve"> </w:t>
      </w:r>
      <w:r w:rsidRPr="00E64830">
        <w:rPr>
          <w:rFonts w:ascii="Arial" w:hAnsi="Arial" w:cs="Arial"/>
          <w:sz w:val="22"/>
          <w:szCs w:val="22"/>
        </w:rPr>
        <w:t>Součástí nádrže je také výstupní žebřík s obslužnou plošinou.</w:t>
      </w:r>
      <w:r>
        <w:rPr>
          <w:rFonts w:ascii="Arial" w:hAnsi="Arial" w:cs="Arial"/>
          <w:sz w:val="22"/>
          <w:szCs w:val="22"/>
        </w:rPr>
        <w:t xml:space="preserve"> </w:t>
      </w:r>
      <w:r w:rsidRPr="00E64830">
        <w:rPr>
          <w:rFonts w:ascii="Arial" w:hAnsi="Arial" w:cs="Arial"/>
          <w:sz w:val="22"/>
          <w:szCs w:val="22"/>
        </w:rPr>
        <w:t>Nádrže budou seřazeny v havarijní vaně v jedné řadě</w:t>
      </w:r>
      <w:r>
        <w:rPr>
          <w:rFonts w:ascii="Arial" w:hAnsi="Arial" w:cs="Arial"/>
          <w:sz w:val="22"/>
          <w:szCs w:val="22"/>
        </w:rPr>
        <w:t>.</w:t>
      </w:r>
    </w:p>
    <w:p w:rsidR="00A017A0" w:rsidRDefault="00A017A0" w:rsidP="00A017A0">
      <w:pPr>
        <w:autoSpaceDE w:val="0"/>
        <w:autoSpaceDN w:val="0"/>
        <w:adjustRightInd w:val="0"/>
        <w:spacing w:line="240" w:lineRule="auto"/>
        <w:jc w:val="left"/>
        <w:rPr>
          <w:b/>
          <w:bCs/>
        </w:rPr>
      </w:pPr>
    </w:p>
    <w:p w:rsidR="00A03DEA" w:rsidRPr="00A017A0" w:rsidRDefault="00A017A0" w:rsidP="00A017A0">
      <w:pPr>
        <w:autoSpaceDE w:val="0"/>
        <w:autoSpaceDN w:val="0"/>
        <w:adjustRightInd w:val="0"/>
        <w:spacing w:line="240" w:lineRule="auto"/>
        <w:jc w:val="left"/>
        <w:rPr>
          <w:b/>
          <w:bCs/>
          <w:sz w:val="22"/>
          <w:szCs w:val="22"/>
        </w:rPr>
      </w:pPr>
      <w:r>
        <w:rPr>
          <w:b/>
          <w:bCs/>
          <w:sz w:val="22"/>
          <w:szCs w:val="22"/>
        </w:rPr>
        <w:tab/>
        <w:t xml:space="preserve">4.  </w:t>
      </w:r>
      <w:r w:rsidR="00A03DEA" w:rsidRPr="00A017A0">
        <w:rPr>
          <w:b/>
          <w:bCs/>
          <w:sz w:val="22"/>
          <w:szCs w:val="22"/>
        </w:rPr>
        <w:t xml:space="preserve">Umístění záměru </w:t>
      </w:r>
    </w:p>
    <w:p w:rsidR="00A03DEA" w:rsidRDefault="00A03DEA">
      <w:pPr>
        <w:spacing w:before="120"/>
        <w:ind w:firstLine="567"/>
        <w:jc w:val="left"/>
        <w:rPr>
          <w:bCs/>
          <w:sz w:val="22"/>
        </w:rPr>
      </w:pPr>
      <w:r>
        <w:tab/>
      </w:r>
      <w:r>
        <w:rPr>
          <w:bCs/>
          <w:sz w:val="22"/>
        </w:rPr>
        <w:t>Při realizaci záměru jsou dotčeny následující samosprávné celky:</w:t>
      </w:r>
    </w:p>
    <w:p w:rsidR="00C65785" w:rsidRDefault="00C65785">
      <w:pPr>
        <w:spacing w:before="120"/>
        <w:ind w:firstLine="567"/>
        <w:jc w:val="left"/>
        <w:rPr>
          <w:bCs/>
          <w:sz w:val="22"/>
        </w:rPr>
      </w:pPr>
    </w:p>
    <w:p w:rsidR="00C65785" w:rsidRPr="00F4622D" w:rsidRDefault="00A03DEA" w:rsidP="00C65785">
      <w:pPr>
        <w:rPr>
          <w:sz w:val="22"/>
          <w:szCs w:val="22"/>
        </w:rPr>
      </w:pPr>
      <w:r>
        <w:rPr>
          <w:bCs/>
        </w:rPr>
        <w:tab/>
      </w:r>
      <w:r w:rsidR="00C65785" w:rsidRPr="00F4622D">
        <w:rPr>
          <w:sz w:val="22"/>
          <w:szCs w:val="22"/>
        </w:rPr>
        <w:t>Kraj:</w:t>
      </w:r>
      <w:r w:rsidR="00C65785" w:rsidRPr="00F4622D">
        <w:rPr>
          <w:sz w:val="22"/>
          <w:szCs w:val="22"/>
        </w:rPr>
        <w:tab/>
      </w:r>
      <w:r w:rsidR="00C65785" w:rsidRPr="00F4622D">
        <w:rPr>
          <w:sz w:val="22"/>
          <w:szCs w:val="22"/>
        </w:rPr>
        <w:tab/>
      </w:r>
      <w:r w:rsidR="00C65785">
        <w:rPr>
          <w:sz w:val="22"/>
          <w:szCs w:val="22"/>
        </w:rPr>
        <w:tab/>
      </w:r>
      <w:r w:rsidR="00C65785">
        <w:rPr>
          <w:sz w:val="22"/>
          <w:szCs w:val="22"/>
        </w:rPr>
        <w:tab/>
      </w:r>
      <w:r w:rsidR="00C65785">
        <w:rPr>
          <w:sz w:val="22"/>
          <w:szCs w:val="22"/>
        </w:rPr>
        <w:tab/>
      </w:r>
      <w:r w:rsidR="00C65785" w:rsidRPr="00F4622D">
        <w:rPr>
          <w:sz w:val="22"/>
          <w:szCs w:val="22"/>
        </w:rPr>
        <w:t xml:space="preserve">Olomoucký  </w:t>
      </w:r>
    </w:p>
    <w:p w:rsidR="00C65785" w:rsidRPr="00F4622D" w:rsidRDefault="00C65785" w:rsidP="00C65785">
      <w:pPr>
        <w:pStyle w:val="Zkladntextodsazen3"/>
        <w:tabs>
          <w:tab w:val="left" w:pos="567"/>
          <w:tab w:val="left" w:pos="1134"/>
          <w:tab w:val="left" w:pos="3402"/>
          <w:tab w:val="left" w:pos="3969"/>
          <w:tab w:val="center" w:pos="4716"/>
        </w:tabs>
        <w:ind w:left="360" w:firstLine="0"/>
        <w:jc w:val="left"/>
        <w:rPr>
          <w:szCs w:val="22"/>
        </w:rPr>
      </w:pPr>
      <w:r w:rsidRPr="00F4622D">
        <w:rPr>
          <w:szCs w:val="22"/>
        </w:rPr>
        <w:tab/>
        <w:t>Obec:</w:t>
      </w:r>
      <w:r w:rsidRPr="00F4622D">
        <w:rPr>
          <w:szCs w:val="22"/>
        </w:rPr>
        <w:tab/>
      </w:r>
      <w:proofErr w:type="spellStart"/>
      <w:r>
        <w:rPr>
          <w:szCs w:val="22"/>
        </w:rPr>
        <w:t>Bludov</w:t>
      </w:r>
      <w:proofErr w:type="spellEnd"/>
    </w:p>
    <w:p w:rsidR="00C65785" w:rsidRDefault="00C65785" w:rsidP="00C65785">
      <w:pPr>
        <w:pStyle w:val="Zkladntextodsazen3"/>
        <w:tabs>
          <w:tab w:val="left" w:pos="567"/>
          <w:tab w:val="left" w:pos="1134"/>
          <w:tab w:val="left" w:pos="3402"/>
        </w:tabs>
        <w:ind w:left="360" w:firstLine="0"/>
        <w:jc w:val="left"/>
      </w:pPr>
      <w:r>
        <w:tab/>
        <w:t>Katastrální území:</w:t>
      </w:r>
      <w:r>
        <w:tab/>
      </w:r>
      <w:proofErr w:type="spellStart"/>
      <w:r>
        <w:rPr>
          <w:szCs w:val="22"/>
        </w:rPr>
        <w:t>Bludov</w:t>
      </w:r>
      <w:proofErr w:type="spellEnd"/>
    </w:p>
    <w:p w:rsidR="00C65785" w:rsidRDefault="00C65785" w:rsidP="00C65785">
      <w:pPr>
        <w:pStyle w:val="Zkladntextodsazen3"/>
        <w:tabs>
          <w:tab w:val="left" w:pos="567"/>
          <w:tab w:val="left" w:pos="1134"/>
          <w:tab w:val="left" w:pos="3402"/>
        </w:tabs>
        <w:ind w:left="360" w:firstLine="0"/>
        <w:jc w:val="left"/>
        <w:rPr>
          <w:color w:val="000000"/>
          <w:spacing w:val="-3"/>
          <w:szCs w:val="25"/>
        </w:rPr>
      </w:pPr>
      <w:r>
        <w:tab/>
        <w:t>Parcela č.:</w:t>
      </w:r>
      <w:r>
        <w:tab/>
      </w:r>
      <w:r>
        <w:rPr>
          <w:rFonts w:cs="Arial"/>
          <w:szCs w:val="22"/>
        </w:rPr>
        <w:t xml:space="preserve">2877/20; </w:t>
      </w:r>
      <w:r w:rsidRPr="00E64830">
        <w:rPr>
          <w:rFonts w:cs="Arial"/>
          <w:szCs w:val="22"/>
        </w:rPr>
        <w:t>2877/28</w:t>
      </w:r>
      <w:r>
        <w:rPr>
          <w:rFonts w:cs="Arial"/>
          <w:szCs w:val="22"/>
        </w:rPr>
        <w:t xml:space="preserve">; </w:t>
      </w:r>
      <w:r w:rsidRPr="00E64830">
        <w:rPr>
          <w:rFonts w:cs="Arial"/>
          <w:szCs w:val="22"/>
        </w:rPr>
        <w:t>2869</w:t>
      </w:r>
    </w:p>
    <w:p w:rsidR="00A03DEA" w:rsidRDefault="00A03DEA" w:rsidP="00C65785">
      <w:pPr>
        <w:pStyle w:val="Zkladntextodsazen3"/>
        <w:tabs>
          <w:tab w:val="left" w:pos="567"/>
          <w:tab w:val="left" w:pos="1134"/>
          <w:tab w:val="left" w:pos="3402"/>
          <w:tab w:val="left" w:pos="3969"/>
          <w:tab w:val="center" w:pos="4716"/>
        </w:tabs>
        <w:ind w:left="360" w:firstLine="0"/>
        <w:jc w:val="left"/>
      </w:pPr>
    </w:p>
    <w:p w:rsidR="00A03DEA" w:rsidRDefault="00A017A0" w:rsidP="00A017A0">
      <w:pPr>
        <w:tabs>
          <w:tab w:val="left" w:pos="3402"/>
        </w:tabs>
        <w:spacing w:before="60" w:line="240" w:lineRule="auto"/>
        <w:ind w:left="426" w:firstLine="141"/>
        <w:rPr>
          <w:b/>
          <w:bCs/>
          <w:sz w:val="22"/>
        </w:rPr>
      </w:pPr>
      <w:r>
        <w:rPr>
          <w:b/>
          <w:bCs/>
          <w:sz w:val="22"/>
        </w:rPr>
        <w:t xml:space="preserve">5.  </w:t>
      </w:r>
      <w:r w:rsidR="00A03DEA">
        <w:rPr>
          <w:b/>
          <w:bCs/>
          <w:sz w:val="22"/>
        </w:rPr>
        <w:t>Charakter záměru</w:t>
      </w:r>
      <w:r w:rsidR="00A03DEA">
        <w:rPr>
          <w:b/>
          <w:bCs/>
          <w:sz w:val="22"/>
        </w:rPr>
        <w:tab/>
      </w:r>
    </w:p>
    <w:p w:rsidR="00A03DEA" w:rsidRDefault="00A03DEA">
      <w:pPr>
        <w:pStyle w:val="Zkladntextodsazen"/>
        <w:tabs>
          <w:tab w:val="clear" w:pos="3402"/>
          <w:tab w:val="clear" w:pos="4536"/>
          <w:tab w:val="clear" w:pos="5670"/>
          <w:tab w:val="clear" w:pos="7371"/>
          <w:tab w:val="clear" w:pos="8931"/>
        </w:tabs>
        <w:spacing w:before="120"/>
        <w:rPr>
          <w:u w:val="single"/>
        </w:rPr>
      </w:pPr>
      <w:r>
        <w:rPr>
          <w:u w:val="single"/>
        </w:rPr>
        <w:t>Z hlediska vstupů</w:t>
      </w:r>
    </w:p>
    <w:p w:rsidR="00A03DEA" w:rsidRDefault="00A03DEA" w:rsidP="00A03DEA">
      <w:pPr>
        <w:pStyle w:val="Zkladntextodsazen"/>
        <w:numPr>
          <w:ilvl w:val="0"/>
          <w:numId w:val="13"/>
        </w:numPr>
        <w:tabs>
          <w:tab w:val="clear" w:pos="720"/>
          <w:tab w:val="clear" w:pos="3402"/>
          <w:tab w:val="clear" w:pos="4536"/>
          <w:tab w:val="clear" w:pos="5670"/>
          <w:tab w:val="clear" w:pos="7371"/>
          <w:tab w:val="clear" w:pos="8931"/>
          <w:tab w:val="num" w:pos="993"/>
          <w:tab w:val="left" w:pos="1276"/>
        </w:tabs>
        <w:spacing w:before="120"/>
        <w:ind w:left="1276"/>
      </w:pPr>
      <w:r>
        <w:t xml:space="preserve">umístění v </w:t>
      </w:r>
      <w:r w:rsidR="00C65785">
        <w:t>zemědělskou-</w:t>
      </w:r>
      <w:r>
        <w:t>průmyslovém areálu</w:t>
      </w:r>
      <w:r w:rsidR="00C65785">
        <w:t xml:space="preserve"> </w:t>
      </w:r>
      <w:proofErr w:type="spellStart"/>
      <w:r w:rsidR="00C65785">
        <w:t>Bludov</w:t>
      </w:r>
      <w:proofErr w:type="spellEnd"/>
      <w:r w:rsidR="00C65785">
        <w:t xml:space="preserve">, společnosti </w:t>
      </w:r>
      <w:r w:rsidR="00011FA1">
        <w:rPr>
          <w:b/>
          <w:bCs/>
        </w:rPr>
        <w:t>MJM LITOVEL a.s.</w:t>
      </w:r>
    </w:p>
    <w:p w:rsidR="00A03DEA" w:rsidRDefault="00A03DEA" w:rsidP="00A03DEA">
      <w:pPr>
        <w:pStyle w:val="Zkladntextodsazen"/>
        <w:numPr>
          <w:ilvl w:val="0"/>
          <w:numId w:val="13"/>
        </w:numPr>
        <w:tabs>
          <w:tab w:val="clear" w:pos="720"/>
          <w:tab w:val="clear" w:pos="3402"/>
          <w:tab w:val="clear" w:pos="4536"/>
          <w:tab w:val="clear" w:pos="5670"/>
          <w:tab w:val="clear" w:pos="7371"/>
          <w:tab w:val="clear" w:pos="8931"/>
          <w:tab w:val="num" w:pos="993"/>
          <w:tab w:val="left" w:pos="1276"/>
        </w:tabs>
        <w:ind w:left="1276"/>
      </w:pPr>
      <w:r>
        <w:t xml:space="preserve">energetické potřeby budou dostatečně pokryty ze stávajících vnitropodnikových inženýrských sítí </w:t>
      </w:r>
    </w:p>
    <w:p w:rsidR="00A03DEA" w:rsidRDefault="00A03DEA">
      <w:pPr>
        <w:pStyle w:val="Zkladntextodsazen"/>
        <w:tabs>
          <w:tab w:val="clear" w:pos="3402"/>
          <w:tab w:val="clear" w:pos="4536"/>
          <w:tab w:val="clear" w:pos="5670"/>
          <w:tab w:val="clear" w:pos="7371"/>
          <w:tab w:val="clear" w:pos="8931"/>
        </w:tabs>
        <w:spacing w:before="120"/>
        <w:rPr>
          <w:u w:val="single"/>
        </w:rPr>
      </w:pPr>
    </w:p>
    <w:p w:rsidR="00A03DEA" w:rsidRDefault="00A03DEA">
      <w:pPr>
        <w:pStyle w:val="Zkladntextodsazen"/>
        <w:tabs>
          <w:tab w:val="clear" w:pos="3402"/>
          <w:tab w:val="clear" w:pos="4536"/>
          <w:tab w:val="clear" w:pos="5670"/>
          <w:tab w:val="clear" w:pos="7371"/>
          <w:tab w:val="clear" w:pos="8931"/>
        </w:tabs>
        <w:spacing w:before="120"/>
        <w:rPr>
          <w:u w:val="single"/>
        </w:rPr>
      </w:pPr>
      <w:r>
        <w:rPr>
          <w:u w:val="single"/>
        </w:rPr>
        <w:t>Z pohledu výstupů</w:t>
      </w:r>
    </w:p>
    <w:p w:rsidR="00A03DEA" w:rsidRDefault="00A03DEA">
      <w:pPr>
        <w:pStyle w:val="Zkladntextodsazen"/>
        <w:tabs>
          <w:tab w:val="clear" w:pos="3402"/>
          <w:tab w:val="clear" w:pos="4536"/>
          <w:tab w:val="clear" w:pos="5670"/>
          <w:tab w:val="clear" w:pos="7371"/>
          <w:tab w:val="clear" w:pos="8931"/>
        </w:tabs>
        <w:spacing w:before="120"/>
      </w:pPr>
      <w:r>
        <w:t>Vlivy na obyvatelstvo, jednotlivé složky životního prostředí, krajinný ráz budou malého rozsahu a v podstatě se budou dotýkat jen bezprostředního okolí záměru. Za běžného provozu je lze omezit na vznik odpadních vod, odpadů, minimální nárůst hlukového zatížení dané lokality.</w:t>
      </w:r>
    </w:p>
    <w:p w:rsidR="00A03DEA" w:rsidRDefault="00A03DEA">
      <w:pPr>
        <w:pStyle w:val="Zkladntextodsazen"/>
        <w:tabs>
          <w:tab w:val="clear" w:pos="3402"/>
          <w:tab w:val="clear" w:pos="4536"/>
          <w:tab w:val="clear" w:pos="5670"/>
          <w:tab w:val="clear" w:pos="7371"/>
          <w:tab w:val="clear" w:pos="8931"/>
        </w:tabs>
        <w:spacing w:before="120"/>
      </w:pPr>
    </w:p>
    <w:p w:rsidR="00A03DEA" w:rsidRDefault="00A03DEA">
      <w:pPr>
        <w:pStyle w:val="Zkladntextodsazen"/>
        <w:tabs>
          <w:tab w:val="clear" w:pos="3402"/>
          <w:tab w:val="clear" w:pos="4536"/>
          <w:tab w:val="clear" w:pos="5670"/>
          <w:tab w:val="clear" w:pos="7371"/>
          <w:tab w:val="clear" w:pos="8931"/>
        </w:tabs>
        <w:spacing w:before="120"/>
      </w:pPr>
      <w:r>
        <w:t>Odpadní vody</w:t>
      </w:r>
    </w:p>
    <w:p w:rsidR="00A03DEA" w:rsidRDefault="00A03DEA">
      <w:pPr>
        <w:pStyle w:val="Zkladntextodsazen"/>
        <w:numPr>
          <w:ilvl w:val="0"/>
          <w:numId w:val="14"/>
        </w:numPr>
        <w:tabs>
          <w:tab w:val="clear" w:pos="3402"/>
          <w:tab w:val="clear" w:pos="4536"/>
          <w:tab w:val="clear" w:pos="5670"/>
          <w:tab w:val="clear" w:pos="7371"/>
          <w:tab w:val="clear" w:pos="8931"/>
          <w:tab w:val="num" w:pos="993"/>
        </w:tabs>
        <w:spacing w:before="120"/>
      </w:pPr>
      <w:r>
        <w:t xml:space="preserve">splaškové vody budou vznikat jen ze sociálního zázemí pro zaměstnance </w:t>
      </w:r>
      <w:r w:rsidR="00385524">
        <w:br/>
      </w:r>
      <w:r>
        <w:t>a budou svedeny splaškovou kanalizací do stávající podnikové kanalizace</w:t>
      </w:r>
    </w:p>
    <w:p w:rsidR="00A03DEA" w:rsidRDefault="00A03DEA">
      <w:pPr>
        <w:pStyle w:val="Zkladntextodsazen"/>
        <w:numPr>
          <w:ilvl w:val="0"/>
          <w:numId w:val="14"/>
        </w:numPr>
        <w:tabs>
          <w:tab w:val="clear" w:pos="3402"/>
          <w:tab w:val="clear" w:pos="4536"/>
          <w:tab w:val="clear" w:pos="5670"/>
          <w:tab w:val="clear" w:pos="7371"/>
          <w:tab w:val="clear" w:pos="8931"/>
          <w:tab w:val="num" w:pos="993"/>
        </w:tabs>
        <w:spacing w:before="120"/>
      </w:pPr>
      <w:r>
        <w:t>dešťové vody z dopravních komunikací b</w:t>
      </w:r>
      <w:r w:rsidR="00385524">
        <w:t>u</w:t>
      </w:r>
      <w:r>
        <w:t>do</w:t>
      </w:r>
      <w:r w:rsidR="00385524">
        <w:t>u</w:t>
      </w:r>
      <w:r>
        <w:t xml:space="preserve"> svedeny do místní podnikové kanalizace</w:t>
      </w:r>
    </w:p>
    <w:p w:rsidR="00A03DEA" w:rsidRDefault="00A03DEA">
      <w:pPr>
        <w:pStyle w:val="Zkladntextodsazen"/>
        <w:tabs>
          <w:tab w:val="clear" w:pos="3402"/>
          <w:tab w:val="clear" w:pos="4536"/>
          <w:tab w:val="clear" w:pos="5670"/>
          <w:tab w:val="clear" w:pos="7371"/>
          <w:tab w:val="clear" w:pos="8931"/>
        </w:tabs>
        <w:spacing w:before="120"/>
      </w:pPr>
    </w:p>
    <w:p w:rsidR="00A03DEA" w:rsidRDefault="00A03DEA">
      <w:pPr>
        <w:pStyle w:val="Zkladntextodsazen"/>
        <w:tabs>
          <w:tab w:val="clear" w:pos="3402"/>
          <w:tab w:val="clear" w:pos="4536"/>
          <w:tab w:val="clear" w:pos="5670"/>
          <w:tab w:val="clear" w:pos="7371"/>
          <w:tab w:val="clear" w:pos="8931"/>
        </w:tabs>
        <w:spacing w:before="120"/>
      </w:pPr>
      <w:r>
        <w:t>Emisní zatížení</w:t>
      </w:r>
    </w:p>
    <w:p w:rsidR="00A03DEA" w:rsidRDefault="00A03DEA">
      <w:pPr>
        <w:pStyle w:val="Zkladntextodsazen"/>
        <w:numPr>
          <w:ilvl w:val="0"/>
          <w:numId w:val="15"/>
        </w:numPr>
        <w:tabs>
          <w:tab w:val="clear" w:pos="3402"/>
          <w:tab w:val="clear" w:pos="4536"/>
          <w:tab w:val="clear" w:pos="5670"/>
          <w:tab w:val="clear" w:pos="7371"/>
          <w:tab w:val="clear" w:pos="8931"/>
          <w:tab w:val="num" w:pos="993"/>
        </w:tabs>
        <w:spacing w:before="120"/>
      </w:pPr>
      <w:r>
        <w:t xml:space="preserve">oproti stávajícímu stavu </w:t>
      </w:r>
      <w:r w:rsidR="00011FA1">
        <w:t>ne</w:t>
      </w:r>
      <w:r>
        <w:t>dojde po realizaci záměru k navýšení imisí na zv</w:t>
      </w:r>
      <w:r w:rsidR="00011FA1">
        <w:t>ažovaném území.</w:t>
      </w:r>
    </w:p>
    <w:p w:rsidR="00A03DEA" w:rsidRDefault="00A03DEA">
      <w:pPr>
        <w:pStyle w:val="Zkladntextodsazen"/>
        <w:tabs>
          <w:tab w:val="clear" w:pos="3402"/>
          <w:tab w:val="clear" w:pos="4536"/>
          <w:tab w:val="clear" w:pos="5670"/>
          <w:tab w:val="clear" w:pos="7371"/>
          <w:tab w:val="clear" w:pos="8931"/>
        </w:tabs>
        <w:spacing w:before="120"/>
      </w:pPr>
    </w:p>
    <w:p w:rsidR="00A03DEA" w:rsidRDefault="00A03DEA">
      <w:pPr>
        <w:pStyle w:val="Zkladntextodsazen"/>
        <w:tabs>
          <w:tab w:val="clear" w:pos="3402"/>
          <w:tab w:val="clear" w:pos="4536"/>
          <w:tab w:val="clear" w:pos="5670"/>
          <w:tab w:val="clear" w:pos="7371"/>
          <w:tab w:val="clear" w:pos="8931"/>
        </w:tabs>
        <w:spacing w:before="120"/>
      </w:pPr>
      <w:r>
        <w:t>Hlukové zatížení</w:t>
      </w:r>
    </w:p>
    <w:p w:rsidR="00A03DEA" w:rsidRDefault="00A03DEA" w:rsidP="00A03DEA">
      <w:pPr>
        <w:numPr>
          <w:ilvl w:val="0"/>
          <w:numId w:val="16"/>
        </w:numPr>
        <w:tabs>
          <w:tab w:val="clear" w:pos="1713"/>
          <w:tab w:val="num" w:pos="993"/>
          <w:tab w:val="num" w:pos="1276"/>
        </w:tabs>
        <w:spacing w:before="120"/>
        <w:ind w:left="1276"/>
        <w:rPr>
          <w:sz w:val="22"/>
        </w:rPr>
      </w:pPr>
      <w:r>
        <w:rPr>
          <w:sz w:val="22"/>
        </w:rPr>
        <w:t>v průběhu realizace se bude jednat o dočasné navýšení akustické zátěže v dané lokalitě</w:t>
      </w:r>
    </w:p>
    <w:p w:rsidR="00A03DEA" w:rsidRDefault="00A03DEA" w:rsidP="00A03DEA">
      <w:pPr>
        <w:numPr>
          <w:ilvl w:val="0"/>
          <w:numId w:val="16"/>
        </w:numPr>
        <w:tabs>
          <w:tab w:val="clear" w:pos="1713"/>
          <w:tab w:val="num" w:pos="993"/>
          <w:tab w:val="num" w:pos="1276"/>
        </w:tabs>
        <w:spacing w:before="120"/>
        <w:ind w:left="1276"/>
        <w:rPr>
          <w:sz w:val="22"/>
        </w:rPr>
      </w:pPr>
      <w:r>
        <w:rPr>
          <w:sz w:val="22"/>
        </w:rPr>
        <w:t>při provozu přibude oproti současnému stavu v určité míře hluk z případného navýšení dopravy</w:t>
      </w:r>
    </w:p>
    <w:p w:rsidR="00A03DEA" w:rsidRDefault="00A03DEA" w:rsidP="00A03DEA">
      <w:pPr>
        <w:numPr>
          <w:ilvl w:val="0"/>
          <w:numId w:val="16"/>
        </w:numPr>
        <w:tabs>
          <w:tab w:val="clear" w:pos="1713"/>
          <w:tab w:val="num" w:pos="993"/>
          <w:tab w:val="num" w:pos="1276"/>
        </w:tabs>
        <w:spacing w:before="120"/>
        <w:ind w:left="1276"/>
        <w:rPr>
          <w:sz w:val="22"/>
        </w:rPr>
      </w:pPr>
      <w:r>
        <w:rPr>
          <w:sz w:val="22"/>
        </w:rPr>
        <w:t xml:space="preserve">poloha záměru (sousedství s dopravní komunikací, poloha areálu na okraji obce uvnitř </w:t>
      </w:r>
      <w:r w:rsidR="00C65785">
        <w:rPr>
          <w:sz w:val="22"/>
        </w:rPr>
        <w:t>zemědělsko-</w:t>
      </w:r>
      <w:r>
        <w:rPr>
          <w:sz w:val="22"/>
        </w:rPr>
        <w:t xml:space="preserve">průmyslového areálu) vylučuje zasažení obyvatelstva v širší míře </w:t>
      </w:r>
    </w:p>
    <w:p w:rsidR="00C65785" w:rsidRDefault="00C65785">
      <w:pPr>
        <w:pStyle w:val="Zkladntextodsazen"/>
        <w:tabs>
          <w:tab w:val="clear" w:pos="3402"/>
          <w:tab w:val="clear" w:pos="4536"/>
          <w:tab w:val="clear" w:pos="5670"/>
          <w:tab w:val="clear" w:pos="7371"/>
          <w:tab w:val="clear" w:pos="8931"/>
        </w:tabs>
        <w:spacing w:before="120"/>
        <w:ind w:left="567" w:firstLine="0"/>
      </w:pPr>
    </w:p>
    <w:p w:rsidR="00A03DEA" w:rsidRDefault="00A03DEA">
      <w:pPr>
        <w:pStyle w:val="Zkladntextodsazen"/>
        <w:tabs>
          <w:tab w:val="clear" w:pos="3402"/>
          <w:tab w:val="clear" w:pos="4536"/>
          <w:tab w:val="clear" w:pos="5670"/>
          <w:tab w:val="clear" w:pos="7371"/>
          <w:tab w:val="clear" w:pos="8931"/>
        </w:tabs>
        <w:spacing w:before="120"/>
        <w:ind w:left="567" w:firstLine="0"/>
      </w:pPr>
      <w:r>
        <w:t>Odpady</w:t>
      </w:r>
    </w:p>
    <w:p w:rsidR="00A03DEA" w:rsidRDefault="00A03DEA">
      <w:pPr>
        <w:pStyle w:val="Zkladntextodsazen"/>
        <w:numPr>
          <w:ilvl w:val="0"/>
          <w:numId w:val="17"/>
        </w:numPr>
        <w:tabs>
          <w:tab w:val="clear" w:pos="3402"/>
          <w:tab w:val="clear" w:pos="4536"/>
          <w:tab w:val="clear" w:pos="5670"/>
          <w:tab w:val="clear" w:pos="7371"/>
          <w:tab w:val="clear" w:pos="8931"/>
          <w:tab w:val="num" w:pos="993"/>
        </w:tabs>
        <w:spacing w:before="120"/>
      </w:pPr>
      <w:r>
        <w:t>budou tříděny a zabezpečeny dle platné legislativy</w:t>
      </w:r>
    </w:p>
    <w:p w:rsidR="00A03DEA" w:rsidRDefault="00A03DEA">
      <w:pPr>
        <w:pStyle w:val="Zkladntextodsazen"/>
        <w:numPr>
          <w:ilvl w:val="0"/>
          <w:numId w:val="17"/>
        </w:numPr>
        <w:tabs>
          <w:tab w:val="clear" w:pos="3402"/>
          <w:tab w:val="clear" w:pos="4536"/>
          <w:tab w:val="clear" w:pos="5670"/>
          <w:tab w:val="clear" w:pos="7371"/>
          <w:tab w:val="clear" w:pos="8931"/>
          <w:tab w:val="num" w:pos="993"/>
        </w:tabs>
        <w:spacing w:before="120"/>
      </w:pPr>
      <w:r>
        <w:lastRenderedPageBreak/>
        <w:t>budou zneškodňovány ve spolupráci s odbornými firmami</w:t>
      </w:r>
    </w:p>
    <w:p w:rsidR="00A03DEA" w:rsidRDefault="00A03DEA">
      <w:pPr>
        <w:pStyle w:val="Zkladntextodsazen"/>
        <w:tabs>
          <w:tab w:val="clear" w:pos="3402"/>
          <w:tab w:val="clear" w:pos="4536"/>
          <w:tab w:val="clear" w:pos="5670"/>
          <w:tab w:val="clear" w:pos="7371"/>
          <w:tab w:val="clear" w:pos="8931"/>
        </w:tabs>
        <w:spacing w:before="120"/>
      </w:pPr>
    </w:p>
    <w:p w:rsidR="00A03DEA" w:rsidRDefault="00A03DEA">
      <w:pPr>
        <w:pStyle w:val="Zkladntextodsazen"/>
        <w:tabs>
          <w:tab w:val="clear" w:pos="3402"/>
          <w:tab w:val="clear" w:pos="4536"/>
          <w:tab w:val="clear" w:pos="5670"/>
          <w:tab w:val="clear" w:pos="7371"/>
          <w:tab w:val="clear" w:pos="8931"/>
        </w:tabs>
        <w:spacing w:before="120"/>
      </w:pPr>
      <w:r>
        <w:t>Vliv na prvky životního prostředí</w:t>
      </w:r>
    </w:p>
    <w:p w:rsidR="00A03DEA" w:rsidRDefault="00A03DEA" w:rsidP="00A03DEA">
      <w:pPr>
        <w:pStyle w:val="Zkladntextodsazen"/>
        <w:numPr>
          <w:ilvl w:val="0"/>
          <w:numId w:val="18"/>
        </w:numPr>
        <w:tabs>
          <w:tab w:val="clear" w:pos="1418"/>
          <w:tab w:val="clear" w:pos="3402"/>
          <w:tab w:val="clear" w:pos="4536"/>
          <w:tab w:val="clear" w:pos="5670"/>
          <w:tab w:val="clear" w:pos="7371"/>
          <w:tab w:val="clear" w:pos="8931"/>
          <w:tab w:val="num" w:pos="993"/>
          <w:tab w:val="num" w:pos="1276"/>
        </w:tabs>
        <w:spacing w:before="120"/>
        <w:ind w:left="1276"/>
      </w:pPr>
      <w:r>
        <w:t>záměr není umístěn na žádném území prvků soustavy NATURA 2000 - evropsky významné lokality nebo ptačí oblasti a je od těchto lokalit dostatečně vzdálen</w:t>
      </w:r>
    </w:p>
    <w:p w:rsidR="00A03DEA" w:rsidRDefault="00A03DEA" w:rsidP="00A03DEA">
      <w:pPr>
        <w:pStyle w:val="Zkladntextodsazen"/>
        <w:numPr>
          <w:ilvl w:val="0"/>
          <w:numId w:val="18"/>
        </w:numPr>
        <w:tabs>
          <w:tab w:val="clear" w:pos="1418"/>
          <w:tab w:val="clear" w:pos="3402"/>
          <w:tab w:val="clear" w:pos="4536"/>
          <w:tab w:val="clear" w:pos="5670"/>
          <w:tab w:val="clear" w:pos="7371"/>
          <w:tab w:val="clear" w:pos="8931"/>
          <w:tab w:val="num" w:pos="993"/>
          <w:tab w:val="num" w:pos="1276"/>
        </w:tabs>
        <w:spacing w:before="120"/>
        <w:ind w:left="1276"/>
      </w:pPr>
      <w:r>
        <w:t>na zájmové lokalitě není ani na ni nezasahuje žádný prvek systému ÚSES</w:t>
      </w:r>
    </w:p>
    <w:p w:rsidR="00A03DEA" w:rsidRDefault="00A03DEA" w:rsidP="00A03DEA">
      <w:pPr>
        <w:pStyle w:val="Zkladntextodsazen"/>
        <w:numPr>
          <w:ilvl w:val="0"/>
          <w:numId w:val="18"/>
        </w:numPr>
        <w:tabs>
          <w:tab w:val="clear" w:pos="1418"/>
          <w:tab w:val="clear" w:pos="3402"/>
          <w:tab w:val="clear" w:pos="4536"/>
          <w:tab w:val="clear" w:pos="5670"/>
          <w:tab w:val="clear" w:pos="7371"/>
          <w:tab w:val="clear" w:pos="8931"/>
          <w:tab w:val="num" w:pos="993"/>
          <w:tab w:val="num" w:pos="1276"/>
        </w:tabs>
        <w:spacing w:before="120"/>
        <w:ind w:left="1276"/>
      </w:pPr>
      <w:r>
        <w:t xml:space="preserve">výrobní areál se nenachází na území žádného chráněného území ve smyslu zákona č. 114/1992 </w:t>
      </w:r>
      <w:proofErr w:type="spellStart"/>
      <w:r>
        <w:t>Sb</w:t>
      </w:r>
      <w:proofErr w:type="spellEnd"/>
      <w:r>
        <w:t>, o ochraně přírody a krajiny ani v jeho bezprostřední blízkosti</w:t>
      </w:r>
    </w:p>
    <w:p w:rsidR="00A03DEA" w:rsidRDefault="00A03DEA">
      <w:pPr>
        <w:spacing w:before="120"/>
        <w:ind w:firstLine="567"/>
        <w:rPr>
          <w:sz w:val="22"/>
        </w:rPr>
      </w:pPr>
    </w:p>
    <w:p w:rsidR="00A03DEA" w:rsidRDefault="00A03DEA">
      <w:pPr>
        <w:spacing w:before="120"/>
        <w:ind w:firstLine="567"/>
        <w:rPr>
          <w:sz w:val="22"/>
        </w:rPr>
      </w:pPr>
      <w:r>
        <w:rPr>
          <w:sz w:val="22"/>
        </w:rPr>
        <w:t>Po posouzení uváděných charakteristik území a zvažovaného projektu je možno prohlásit, že realizace stavby je z hlediska vlivů na životní prostředí a obyvatelstvo akceptovatelná.</w:t>
      </w:r>
    </w:p>
    <w:p w:rsidR="00A03DEA" w:rsidRDefault="00A03DEA">
      <w:pPr>
        <w:spacing w:before="120"/>
        <w:ind w:firstLine="567"/>
        <w:jc w:val="left"/>
        <w:rPr>
          <w:b/>
          <w:bCs/>
          <w:sz w:val="22"/>
        </w:rPr>
      </w:pPr>
    </w:p>
    <w:p w:rsidR="00317633" w:rsidRDefault="00317633">
      <w:pPr>
        <w:spacing w:before="120"/>
        <w:ind w:firstLine="567"/>
        <w:jc w:val="left"/>
        <w:rPr>
          <w:b/>
          <w:bCs/>
          <w:sz w:val="22"/>
        </w:rPr>
      </w:pPr>
    </w:p>
    <w:p w:rsidR="00317633" w:rsidRDefault="00317633">
      <w:pPr>
        <w:spacing w:before="120"/>
        <w:ind w:firstLine="567"/>
        <w:jc w:val="left"/>
        <w:rPr>
          <w:b/>
          <w:bCs/>
          <w:sz w:val="22"/>
        </w:rPr>
      </w:pPr>
    </w:p>
    <w:p w:rsidR="00317633" w:rsidRDefault="00317633">
      <w:pPr>
        <w:spacing w:before="120"/>
        <w:ind w:firstLine="567"/>
        <w:jc w:val="left"/>
        <w:rPr>
          <w:b/>
          <w:bCs/>
          <w:sz w:val="22"/>
        </w:rPr>
      </w:pPr>
    </w:p>
    <w:p w:rsidR="00317633" w:rsidRDefault="00317633">
      <w:pPr>
        <w:spacing w:before="120"/>
        <w:ind w:firstLine="567"/>
        <w:jc w:val="left"/>
        <w:rPr>
          <w:b/>
          <w:bCs/>
          <w:sz w:val="22"/>
        </w:rPr>
      </w:pPr>
    </w:p>
    <w:p w:rsidR="00A03DEA" w:rsidRDefault="00A03DEA">
      <w:pPr>
        <w:spacing w:before="120"/>
        <w:ind w:firstLine="567"/>
        <w:jc w:val="left"/>
        <w:rPr>
          <w:b/>
          <w:bCs/>
          <w:sz w:val="22"/>
        </w:rPr>
      </w:pPr>
      <w:r>
        <w:rPr>
          <w:b/>
          <w:bCs/>
          <w:sz w:val="22"/>
        </w:rPr>
        <w:t xml:space="preserve">Datum zpracování oznámení:  </w:t>
      </w:r>
      <w:r w:rsidR="002E4AE2">
        <w:rPr>
          <w:b/>
          <w:bCs/>
          <w:sz w:val="22"/>
        </w:rPr>
        <w:t>6/2012</w:t>
      </w:r>
      <w:r>
        <w:rPr>
          <w:b/>
          <w:bCs/>
          <w:sz w:val="22"/>
        </w:rPr>
        <w:br/>
      </w:r>
    </w:p>
    <w:p w:rsidR="00A03DEA" w:rsidRDefault="00011FA1">
      <w:pPr>
        <w:spacing w:before="60"/>
        <w:ind w:firstLine="567"/>
        <w:jc w:val="left"/>
        <w:rPr>
          <w:b/>
          <w:bCs/>
          <w:sz w:val="22"/>
        </w:rPr>
      </w:pPr>
      <w:r>
        <w:rPr>
          <w:b/>
          <w:bCs/>
          <w:sz w:val="22"/>
        </w:rPr>
        <w:t xml:space="preserve">Zpracovatel: </w:t>
      </w:r>
      <w:r>
        <w:rPr>
          <w:b/>
          <w:bCs/>
          <w:sz w:val="22"/>
        </w:rPr>
        <w:tab/>
        <w:t>STELO OIL</w:t>
      </w:r>
      <w:r w:rsidR="00A03DEA">
        <w:rPr>
          <w:b/>
          <w:bCs/>
          <w:sz w:val="22"/>
        </w:rPr>
        <w:t>, spol. s r.o.</w:t>
      </w:r>
    </w:p>
    <w:p w:rsidR="00A03DEA" w:rsidRDefault="00A03DEA">
      <w:pPr>
        <w:tabs>
          <w:tab w:val="left" w:pos="2268"/>
        </w:tabs>
        <w:spacing w:before="60"/>
        <w:ind w:firstLine="567"/>
        <w:rPr>
          <w:b/>
          <w:bCs/>
          <w:sz w:val="22"/>
        </w:rPr>
      </w:pPr>
      <w:r>
        <w:rPr>
          <w:b/>
          <w:bCs/>
          <w:sz w:val="22"/>
        </w:rPr>
        <w:tab/>
      </w:r>
      <w:r w:rsidR="00011FA1">
        <w:rPr>
          <w:b/>
          <w:bCs/>
          <w:sz w:val="22"/>
        </w:rPr>
        <w:t>Jilemnického 24/36</w:t>
      </w:r>
    </w:p>
    <w:p w:rsidR="00A03DEA" w:rsidRDefault="00A03DEA">
      <w:pPr>
        <w:tabs>
          <w:tab w:val="left" w:pos="2268"/>
        </w:tabs>
        <w:spacing w:before="120"/>
        <w:ind w:firstLine="567"/>
        <w:jc w:val="left"/>
        <w:rPr>
          <w:b/>
          <w:bCs/>
          <w:sz w:val="22"/>
        </w:rPr>
      </w:pPr>
      <w:r>
        <w:rPr>
          <w:b/>
          <w:bCs/>
          <w:sz w:val="22"/>
        </w:rPr>
        <w:tab/>
      </w:r>
      <w:r w:rsidR="00011FA1">
        <w:rPr>
          <w:b/>
          <w:bCs/>
          <w:sz w:val="22"/>
        </w:rPr>
        <w:t xml:space="preserve">772 00 Olomouc - </w:t>
      </w:r>
      <w:proofErr w:type="spellStart"/>
      <w:r w:rsidR="00011FA1">
        <w:rPr>
          <w:b/>
          <w:bCs/>
          <w:sz w:val="22"/>
        </w:rPr>
        <w:t>Nedvězí</w:t>
      </w:r>
      <w:proofErr w:type="spellEnd"/>
    </w:p>
    <w:p w:rsidR="00A03DEA" w:rsidRDefault="00A03DEA">
      <w:pPr>
        <w:tabs>
          <w:tab w:val="left" w:pos="2268"/>
        </w:tabs>
        <w:spacing w:before="120"/>
        <w:ind w:left="1134" w:firstLine="567"/>
        <w:jc w:val="left"/>
        <w:rPr>
          <w:b/>
          <w:bCs/>
          <w:sz w:val="22"/>
        </w:rPr>
      </w:pPr>
      <w:r>
        <w:rPr>
          <w:b/>
          <w:bCs/>
          <w:sz w:val="22"/>
        </w:rPr>
        <w:tab/>
      </w:r>
    </w:p>
    <w:p w:rsidR="00A03DEA" w:rsidRDefault="00A03DEA">
      <w:pPr>
        <w:tabs>
          <w:tab w:val="left" w:pos="2268"/>
        </w:tabs>
        <w:spacing w:before="120"/>
        <w:ind w:left="1134" w:firstLine="567"/>
        <w:jc w:val="left"/>
        <w:rPr>
          <w:b/>
          <w:bCs/>
          <w:sz w:val="22"/>
        </w:rPr>
      </w:pPr>
      <w:r>
        <w:rPr>
          <w:b/>
          <w:bCs/>
          <w:sz w:val="22"/>
        </w:rPr>
        <w:tab/>
        <w:t xml:space="preserve">Ing. </w:t>
      </w:r>
      <w:r w:rsidR="00317633">
        <w:rPr>
          <w:b/>
          <w:bCs/>
          <w:sz w:val="22"/>
        </w:rPr>
        <w:t>Petr Novosad</w:t>
      </w:r>
    </w:p>
    <w:p w:rsidR="00A03DEA" w:rsidRDefault="00A03DEA">
      <w:pPr>
        <w:tabs>
          <w:tab w:val="left" w:pos="2268"/>
        </w:tabs>
        <w:spacing w:before="120"/>
        <w:ind w:firstLine="567"/>
        <w:jc w:val="left"/>
        <w:rPr>
          <w:sz w:val="22"/>
        </w:rPr>
      </w:pPr>
      <w:r>
        <w:rPr>
          <w:sz w:val="22"/>
        </w:rPr>
        <w:tab/>
      </w:r>
      <w:r w:rsidR="00317633">
        <w:rPr>
          <w:sz w:val="22"/>
        </w:rPr>
        <w:t xml:space="preserve">Jižní 114, 783 01 Olomouc - </w:t>
      </w:r>
      <w:proofErr w:type="spellStart"/>
      <w:r w:rsidR="00317633">
        <w:rPr>
          <w:sz w:val="22"/>
        </w:rPr>
        <w:t>Slavonín</w:t>
      </w:r>
      <w:proofErr w:type="spellEnd"/>
    </w:p>
    <w:p w:rsidR="00A03DEA" w:rsidRDefault="00A03DEA">
      <w:pPr>
        <w:tabs>
          <w:tab w:val="left" w:pos="2268"/>
        </w:tabs>
        <w:spacing w:before="120"/>
        <w:ind w:firstLine="567"/>
        <w:jc w:val="left"/>
        <w:rPr>
          <w:sz w:val="22"/>
        </w:rPr>
      </w:pPr>
      <w:r>
        <w:rPr>
          <w:sz w:val="22"/>
        </w:rPr>
        <w:tab/>
        <w:t xml:space="preserve">tel.: </w:t>
      </w:r>
      <w:r w:rsidR="00317633">
        <w:rPr>
          <w:sz w:val="22"/>
        </w:rPr>
        <w:t>602560156</w:t>
      </w:r>
    </w:p>
    <w:p w:rsidR="00A03DEA" w:rsidRDefault="00A03DEA">
      <w:pPr>
        <w:spacing w:before="120"/>
        <w:ind w:firstLine="567"/>
        <w:jc w:val="left"/>
        <w:rPr>
          <w:sz w:val="22"/>
        </w:rPr>
      </w:pPr>
    </w:p>
    <w:p w:rsidR="00A03DEA" w:rsidRDefault="00A03DEA">
      <w:pPr>
        <w:spacing w:before="120"/>
        <w:ind w:firstLine="567"/>
        <w:jc w:val="left"/>
        <w:rPr>
          <w:sz w:val="22"/>
        </w:rPr>
      </w:pPr>
    </w:p>
    <w:p w:rsidR="00A03DEA" w:rsidRDefault="00A03DEA">
      <w:pPr>
        <w:spacing w:before="120"/>
        <w:ind w:firstLine="567"/>
        <w:jc w:val="left"/>
        <w:rPr>
          <w:sz w:val="22"/>
        </w:rPr>
      </w:pPr>
    </w:p>
    <w:p w:rsidR="00A03DEA" w:rsidRDefault="00A03DEA">
      <w:pPr>
        <w:spacing w:before="120"/>
        <w:ind w:firstLine="567"/>
        <w:jc w:val="left"/>
        <w:rPr>
          <w:sz w:val="22"/>
        </w:rPr>
      </w:pPr>
      <w:r>
        <w:rPr>
          <w:sz w:val="22"/>
        </w:rPr>
        <w:t>Podpis zpracovatele oznámení:</w:t>
      </w:r>
      <w:r>
        <w:rPr>
          <w:sz w:val="22"/>
        </w:rPr>
        <w:tab/>
      </w:r>
    </w:p>
    <w:p w:rsidR="00A03DEA" w:rsidRDefault="00A03DEA">
      <w:pPr>
        <w:pStyle w:val="Nadpis1"/>
        <w:numPr>
          <w:ilvl w:val="0"/>
          <w:numId w:val="0"/>
        </w:numPr>
      </w:pPr>
      <w:r>
        <w:br w:type="page"/>
      </w:r>
      <w:bookmarkStart w:id="60" w:name="_Toc308948946"/>
      <w:r>
        <w:lastRenderedPageBreak/>
        <w:t>H. PŘÍLOHY</w:t>
      </w:r>
      <w:bookmarkEnd w:id="60"/>
    </w:p>
    <w:p w:rsidR="00A03DEA" w:rsidRDefault="00A03DEA">
      <w:pPr>
        <w:spacing w:before="120"/>
        <w:ind w:left="1843" w:hanging="1276"/>
        <w:rPr>
          <w:sz w:val="22"/>
        </w:rPr>
      </w:pPr>
      <w:r>
        <w:rPr>
          <w:sz w:val="22"/>
        </w:rPr>
        <w:t xml:space="preserve">Příloha č. 1: </w:t>
      </w:r>
      <w:r w:rsidR="00A32FCE">
        <w:rPr>
          <w:sz w:val="22"/>
        </w:rPr>
        <w:t xml:space="preserve">územní plán obce </w:t>
      </w:r>
      <w:proofErr w:type="spellStart"/>
      <w:r w:rsidR="00A32FCE">
        <w:rPr>
          <w:sz w:val="22"/>
        </w:rPr>
        <w:t>Bludov</w:t>
      </w:r>
      <w:proofErr w:type="spellEnd"/>
    </w:p>
    <w:p w:rsidR="00A03DEA" w:rsidRDefault="00A03DEA">
      <w:pPr>
        <w:spacing w:before="120"/>
        <w:ind w:left="1843" w:hanging="1276"/>
        <w:rPr>
          <w:sz w:val="22"/>
        </w:rPr>
      </w:pPr>
      <w:r>
        <w:rPr>
          <w:sz w:val="22"/>
        </w:rPr>
        <w:t>Příloha č. 2: Kopie katastrální mapy</w:t>
      </w:r>
    </w:p>
    <w:p w:rsidR="00A03DEA" w:rsidRPr="00F87FF6" w:rsidRDefault="00A03DEA">
      <w:pPr>
        <w:spacing w:before="120"/>
        <w:ind w:left="1843" w:hanging="1276"/>
        <w:rPr>
          <w:color w:val="000000"/>
          <w:sz w:val="22"/>
        </w:rPr>
      </w:pPr>
      <w:r>
        <w:rPr>
          <w:sz w:val="22"/>
        </w:rPr>
        <w:t>Příloha č. 3</w:t>
      </w:r>
      <w:r w:rsidRPr="00F87FF6">
        <w:rPr>
          <w:color w:val="000000"/>
          <w:sz w:val="22"/>
        </w:rPr>
        <w:t xml:space="preserve">: </w:t>
      </w:r>
      <w:r w:rsidR="00A32FCE">
        <w:rPr>
          <w:color w:val="000000"/>
          <w:sz w:val="22"/>
        </w:rPr>
        <w:t>Projektová dokumentace pro územní rozhodnutí</w:t>
      </w:r>
    </w:p>
    <w:p w:rsidR="00A03DEA" w:rsidRDefault="00A03DEA">
      <w:pPr>
        <w:spacing w:before="120"/>
        <w:ind w:left="1843" w:hanging="1276"/>
        <w:rPr>
          <w:sz w:val="22"/>
        </w:rPr>
      </w:pPr>
    </w:p>
    <w:p w:rsidR="00A03DEA" w:rsidRDefault="00A03DEA">
      <w:pPr>
        <w:spacing w:before="120"/>
        <w:ind w:left="1843" w:hanging="1276"/>
        <w:rPr>
          <w:sz w:val="22"/>
        </w:rPr>
      </w:pPr>
    </w:p>
    <w:p w:rsidR="00A03DEA" w:rsidRDefault="00A03DEA">
      <w:pPr>
        <w:spacing w:before="120"/>
        <w:ind w:left="1843" w:hanging="1276"/>
        <w:rPr>
          <w:sz w:val="22"/>
        </w:rPr>
      </w:pPr>
    </w:p>
    <w:p w:rsidR="00A03DEA" w:rsidRDefault="00A03DEA">
      <w:pPr>
        <w:spacing w:before="120"/>
        <w:rPr>
          <w:sz w:val="22"/>
        </w:rPr>
      </w:pPr>
    </w:p>
    <w:p w:rsidR="00A03DEA" w:rsidRDefault="00A03DEA">
      <w:pPr>
        <w:pStyle w:val="Nadpis1"/>
        <w:numPr>
          <w:ilvl w:val="0"/>
          <w:numId w:val="0"/>
        </w:numPr>
      </w:pPr>
      <w:bookmarkStart w:id="61" w:name="_Toc308948947"/>
      <w:r>
        <w:t>Seznam použitých zkratek</w:t>
      </w:r>
      <w:bookmarkEnd w:id="61"/>
    </w:p>
    <w:p w:rsidR="00A03DEA" w:rsidRDefault="00A03DEA">
      <w:pPr>
        <w:pStyle w:val="Normlntext"/>
        <w:tabs>
          <w:tab w:val="left" w:pos="1134"/>
          <w:tab w:val="left" w:pos="2268"/>
        </w:tabs>
      </w:pPr>
      <w:r>
        <w:tab/>
      </w:r>
    </w:p>
    <w:p w:rsidR="00A32FCE" w:rsidRDefault="00A03DEA">
      <w:pPr>
        <w:pStyle w:val="Normlntext"/>
        <w:tabs>
          <w:tab w:val="left" w:pos="1134"/>
          <w:tab w:val="left" w:pos="2268"/>
        </w:tabs>
      </w:pPr>
      <w:r>
        <w:tab/>
      </w:r>
      <w:r w:rsidR="00A32FCE">
        <w:t>ACHP</w:t>
      </w:r>
      <w:r w:rsidR="00A32FCE">
        <w:tab/>
        <w:t>agrochemický podnik</w:t>
      </w:r>
    </w:p>
    <w:p w:rsidR="00A03DEA" w:rsidRDefault="00A32FCE">
      <w:pPr>
        <w:pStyle w:val="Normlntext"/>
        <w:tabs>
          <w:tab w:val="left" w:pos="1134"/>
          <w:tab w:val="left" w:pos="2268"/>
        </w:tabs>
      </w:pPr>
      <w:r>
        <w:tab/>
      </w:r>
      <w:r w:rsidR="00A03DEA">
        <w:t>ČHMÚ</w:t>
      </w:r>
      <w:r w:rsidR="00A03DEA">
        <w:tab/>
      </w:r>
      <w:proofErr w:type="gramStart"/>
      <w:r w:rsidR="00A03DEA">
        <w:t>Český</w:t>
      </w:r>
      <w:proofErr w:type="gramEnd"/>
      <w:r w:rsidR="00A03DEA">
        <w:t xml:space="preserve"> hydro - meteorologický ústav</w:t>
      </w:r>
    </w:p>
    <w:p w:rsidR="00A03DEA" w:rsidRDefault="00A03DEA">
      <w:pPr>
        <w:pStyle w:val="Normlntext"/>
        <w:tabs>
          <w:tab w:val="left" w:pos="1134"/>
          <w:tab w:val="left" w:pos="2268"/>
        </w:tabs>
      </w:pPr>
      <w:r>
        <w:tab/>
        <w:t>ČR</w:t>
      </w:r>
      <w:r>
        <w:tab/>
        <w:t>Česká republika</w:t>
      </w:r>
    </w:p>
    <w:p w:rsidR="00A32FCE" w:rsidRDefault="00A03DEA">
      <w:pPr>
        <w:widowControl w:val="0"/>
        <w:tabs>
          <w:tab w:val="left" w:pos="1134"/>
          <w:tab w:val="left" w:pos="2268"/>
        </w:tabs>
        <w:spacing w:before="120"/>
        <w:ind w:firstLine="567"/>
        <w:rPr>
          <w:sz w:val="22"/>
        </w:rPr>
      </w:pPr>
      <w:r>
        <w:rPr>
          <w:sz w:val="22"/>
        </w:rPr>
        <w:tab/>
      </w:r>
      <w:r w:rsidR="00A32FCE">
        <w:rPr>
          <w:sz w:val="22"/>
        </w:rPr>
        <w:t>KPH</w:t>
      </w:r>
      <w:r w:rsidR="00A32FCE">
        <w:rPr>
          <w:sz w:val="22"/>
        </w:rPr>
        <w:tab/>
        <w:t>kapalná hnojiva</w:t>
      </w:r>
    </w:p>
    <w:p w:rsidR="00A03DEA" w:rsidRDefault="00A32FCE">
      <w:pPr>
        <w:widowControl w:val="0"/>
        <w:tabs>
          <w:tab w:val="left" w:pos="1134"/>
          <w:tab w:val="left" w:pos="2268"/>
        </w:tabs>
        <w:spacing w:before="120"/>
        <w:ind w:firstLine="567"/>
        <w:rPr>
          <w:sz w:val="22"/>
        </w:rPr>
      </w:pPr>
      <w:r>
        <w:rPr>
          <w:sz w:val="22"/>
        </w:rPr>
        <w:tab/>
      </w:r>
      <w:r w:rsidR="00A03DEA">
        <w:rPr>
          <w:sz w:val="22"/>
        </w:rPr>
        <w:t>N</w:t>
      </w:r>
      <w:r w:rsidR="00A03DEA">
        <w:rPr>
          <w:sz w:val="22"/>
        </w:rPr>
        <w:tab/>
        <w:t>nebezpečný (ve spojitosti se zařazením odpadů)</w:t>
      </w:r>
    </w:p>
    <w:p w:rsidR="00A03DEA" w:rsidRDefault="00A03DEA" w:rsidP="00A32FCE">
      <w:pPr>
        <w:pStyle w:val="Normlntext"/>
        <w:tabs>
          <w:tab w:val="left" w:pos="1134"/>
          <w:tab w:val="left" w:pos="2268"/>
        </w:tabs>
      </w:pPr>
      <w:r>
        <w:tab/>
        <w:t>MT</w:t>
      </w:r>
      <w:r>
        <w:tab/>
        <w:t>mírně teplá</w:t>
      </w:r>
    </w:p>
    <w:p w:rsidR="00A03DEA" w:rsidRDefault="00A03DEA">
      <w:pPr>
        <w:widowControl w:val="0"/>
        <w:tabs>
          <w:tab w:val="left" w:pos="1134"/>
          <w:tab w:val="left" w:pos="2268"/>
        </w:tabs>
        <w:spacing w:before="120"/>
        <w:ind w:firstLine="567"/>
        <w:rPr>
          <w:sz w:val="22"/>
        </w:rPr>
      </w:pPr>
      <w:r>
        <w:rPr>
          <w:sz w:val="22"/>
        </w:rPr>
        <w:tab/>
        <w:t>MŽP</w:t>
      </w:r>
      <w:r>
        <w:rPr>
          <w:sz w:val="22"/>
        </w:rPr>
        <w:tab/>
        <w:t>ministerstvo životního prostředí</w:t>
      </w:r>
    </w:p>
    <w:p w:rsidR="00A03DEA" w:rsidRDefault="00A03DEA">
      <w:pPr>
        <w:widowControl w:val="0"/>
        <w:tabs>
          <w:tab w:val="left" w:pos="1134"/>
          <w:tab w:val="left" w:pos="2268"/>
        </w:tabs>
        <w:spacing w:before="120"/>
        <w:ind w:firstLine="567"/>
        <w:rPr>
          <w:sz w:val="22"/>
        </w:rPr>
      </w:pPr>
      <w:r>
        <w:rPr>
          <w:sz w:val="22"/>
        </w:rPr>
        <w:tab/>
        <w:t>O</w:t>
      </w:r>
      <w:r>
        <w:rPr>
          <w:sz w:val="22"/>
        </w:rPr>
        <w:tab/>
        <w:t>ostatní (ve spojitosti se zařazením odpadů)</w:t>
      </w:r>
    </w:p>
    <w:p w:rsidR="00A03DEA" w:rsidRDefault="00A03DEA">
      <w:pPr>
        <w:widowControl w:val="0"/>
        <w:tabs>
          <w:tab w:val="left" w:pos="1134"/>
          <w:tab w:val="left" w:pos="2268"/>
        </w:tabs>
        <w:spacing w:before="120"/>
        <w:ind w:firstLine="567"/>
        <w:rPr>
          <w:rFonts w:cs="Arial"/>
          <w:sz w:val="22"/>
        </w:rPr>
      </w:pPr>
      <w:r>
        <w:rPr>
          <w:sz w:val="22"/>
        </w:rPr>
        <w:tab/>
      </w:r>
      <w:r>
        <w:rPr>
          <w:rFonts w:cs="Arial"/>
          <w:sz w:val="22"/>
        </w:rPr>
        <w:t>ÚSES</w:t>
      </w:r>
      <w:r>
        <w:rPr>
          <w:rFonts w:cs="Arial"/>
          <w:sz w:val="22"/>
        </w:rPr>
        <w:tab/>
        <w:t>Územní systém ekologické stability</w:t>
      </w:r>
    </w:p>
    <w:p w:rsidR="00A03DEA" w:rsidRDefault="00A03DEA">
      <w:pPr>
        <w:widowControl w:val="0"/>
        <w:tabs>
          <w:tab w:val="left" w:pos="1134"/>
          <w:tab w:val="left" w:pos="2268"/>
        </w:tabs>
        <w:spacing w:before="120"/>
        <w:ind w:firstLine="567"/>
        <w:rPr>
          <w:rFonts w:cs="Arial"/>
          <w:snapToGrid w:val="0"/>
          <w:sz w:val="22"/>
        </w:rPr>
      </w:pPr>
      <w:r>
        <w:rPr>
          <w:sz w:val="22"/>
        </w:rPr>
        <w:tab/>
      </w:r>
      <w:r>
        <w:rPr>
          <w:rFonts w:cs="Arial"/>
          <w:snapToGrid w:val="0"/>
          <w:sz w:val="22"/>
        </w:rPr>
        <w:t>ZPF</w:t>
      </w:r>
      <w:r>
        <w:rPr>
          <w:rFonts w:cs="Arial"/>
          <w:snapToGrid w:val="0"/>
          <w:sz w:val="22"/>
        </w:rPr>
        <w:tab/>
        <w:t>Zemědělský půdní fond</w:t>
      </w:r>
    </w:p>
    <w:p w:rsidR="00A03DEA" w:rsidRDefault="00A03DEA">
      <w:pPr>
        <w:spacing w:before="120"/>
        <w:rPr>
          <w:sz w:val="22"/>
        </w:rPr>
      </w:pPr>
    </w:p>
    <w:sectPr w:rsidR="00A03DEA" w:rsidSect="00FE62B5">
      <w:headerReference w:type="default" r:id="rId10"/>
      <w:footerReference w:type="even" r:id="rId11"/>
      <w:footerReference w:type="default" r:id="rId12"/>
      <w:headerReference w:type="first" r:id="rId13"/>
      <w:footerReference w:type="first" r:id="rId14"/>
      <w:type w:val="continuous"/>
      <w:pgSz w:w="11907" w:h="16840" w:code="9"/>
      <w:pgMar w:top="1418" w:right="992" w:bottom="1134" w:left="1701" w:header="425" w:footer="397" w:gutter="0"/>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17142" w:rsidRDefault="00217142">
      <w:r>
        <w:separator/>
      </w:r>
    </w:p>
  </w:endnote>
  <w:endnote w:type="continuationSeparator" w:id="0">
    <w:p w:rsidR="00217142" w:rsidRDefault="00217142">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7142" w:rsidRDefault="00217142">
    <w:pPr>
      <w:pStyle w:val="Zpat"/>
      <w:framePr w:wrap="around" w:vAnchor="text" w:hAnchor="margin" w:xAlign="center" w:y="1"/>
      <w:rPr>
        <w:rStyle w:val="slostrnky"/>
      </w:rPr>
    </w:pPr>
    <w:r>
      <w:rPr>
        <w:rStyle w:val="slostrnky"/>
      </w:rPr>
      <w:fldChar w:fldCharType="begin"/>
    </w:r>
    <w:r>
      <w:rPr>
        <w:rStyle w:val="slostrnky"/>
      </w:rPr>
      <w:instrText xml:space="preserve">PAGE  </w:instrText>
    </w:r>
    <w:r>
      <w:rPr>
        <w:rStyle w:val="slostrnky"/>
      </w:rPr>
      <w:fldChar w:fldCharType="end"/>
    </w:r>
  </w:p>
  <w:p w:rsidR="00217142" w:rsidRDefault="00217142">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07684"/>
      <w:docPartObj>
        <w:docPartGallery w:val="Page Numbers (Bottom of Page)"/>
        <w:docPartUnique/>
      </w:docPartObj>
    </w:sdtPr>
    <w:sdtContent>
      <w:sdt>
        <w:sdtPr>
          <w:id w:val="37899295"/>
          <w:docPartObj>
            <w:docPartGallery w:val="Page Numbers (Top of Page)"/>
            <w:docPartUnique/>
          </w:docPartObj>
        </w:sdtPr>
        <w:sdtContent>
          <w:p w:rsidR="00217142" w:rsidRDefault="00217142">
            <w:pPr>
              <w:pStyle w:val="Zpat"/>
              <w:jc w:val="center"/>
            </w:pPr>
            <w:r w:rsidRPr="00317633">
              <w:t xml:space="preserve">Stránka </w:t>
            </w:r>
            <w:r w:rsidRPr="00317633">
              <w:rPr>
                <w:b/>
              </w:rPr>
              <w:fldChar w:fldCharType="begin"/>
            </w:r>
            <w:r w:rsidRPr="00317633">
              <w:rPr>
                <w:b/>
              </w:rPr>
              <w:instrText>PAGE</w:instrText>
            </w:r>
            <w:r w:rsidRPr="00317633">
              <w:rPr>
                <w:b/>
              </w:rPr>
              <w:fldChar w:fldCharType="separate"/>
            </w:r>
            <w:r>
              <w:rPr>
                <w:b/>
                <w:noProof/>
              </w:rPr>
              <w:t>6</w:t>
            </w:r>
            <w:r w:rsidRPr="00317633">
              <w:rPr>
                <w:b/>
              </w:rPr>
              <w:fldChar w:fldCharType="end"/>
            </w:r>
            <w:r w:rsidRPr="00317633">
              <w:t xml:space="preserve"> z </w:t>
            </w:r>
            <w:r w:rsidRPr="00317633">
              <w:rPr>
                <w:b/>
              </w:rPr>
              <w:fldChar w:fldCharType="begin"/>
            </w:r>
            <w:r w:rsidRPr="00317633">
              <w:rPr>
                <w:b/>
              </w:rPr>
              <w:instrText>NUMPAGES</w:instrText>
            </w:r>
            <w:r w:rsidRPr="00317633">
              <w:rPr>
                <w:b/>
              </w:rPr>
              <w:fldChar w:fldCharType="separate"/>
            </w:r>
            <w:r>
              <w:rPr>
                <w:b/>
                <w:noProof/>
              </w:rPr>
              <w:t>28</w:t>
            </w:r>
            <w:r w:rsidRPr="00317633">
              <w:rPr>
                <w:b/>
              </w:rPr>
              <w:fldChar w:fldCharType="end"/>
            </w:r>
          </w:p>
        </w:sdtContent>
      </w:sdt>
    </w:sdtContent>
  </w:sdt>
  <w:p w:rsidR="00217142" w:rsidRDefault="00217142">
    <w:pPr>
      <w:pStyle w:val="Zpat"/>
      <w:pBdr>
        <w:top w:val="single" w:sz="4" w:space="1" w:color="auto"/>
      </w:pBdr>
      <w:jc w:val="center"/>
      <w:rPr>
        <w:sz w:val="18"/>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7142" w:rsidRDefault="00217142">
    <w:pPr>
      <w:pStyle w:val="Zpat"/>
      <w:pBdr>
        <w:top w:val="single" w:sz="12" w:space="1" w:color="auto"/>
      </w:pBdr>
      <w:jc w:val="center"/>
      <w:rPr>
        <w:b/>
        <w:sz w:val="24"/>
      </w:rPr>
    </w:pPr>
    <w:r>
      <w:rPr>
        <w:b/>
        <w:sz w:val="24"/>
      </w:rPr>
      <w:t>Jilemnického 24/36</w:t>
    </w:r>
    <w:r>
      <w:rPr>
        <w:b/>
        <w:sz w:val="24"/>
      </w:rPr>
      <w:tab/>
    </w:r>
    <w:r>
      <w:rPr>
        <w:b/>
        <w:sz w:val="24"/>
      </w:rPr>
      <w:tab/>
      <w:t>tel.: 585 438 653</w:t>
    </w:r>
  </w:p>
  <w:p w:rsidR="00217142" w:rsidRDefault="00217142">
    <w:pPr>
      <w:pStyle w:val="Zpat"/>
      <w:jc w:val="center"/>
      <w:rPr>
        <w:b/>
        <w:sz w:val="24"/>
      </w:rPr>
    </w:pPr>
    <w:r>
      <w:rPr>
        <w:b/>
        <w:sz w:val="24"/>
      </w:rPr>
      <w:t xml:space="preserve">772 00 Olomouc - </w:t>
    </w:r>
    <w:proofErr w:type="spellStart"/>
    <w:r>
      <w:rPr>
        <w:b/>
        <w:sz w:val="24"/>
      </w:rPr>
      <w:t>Nedvězí</w:t>
    </w:r>
    <w:proofErr w:type="spellEnd"/>
    <w:r>
      <w:rPr>
        <w:b/>
        <w:sz w:val="24"/>
      </w:rPr>
      <w:tab/>
    </w:r>
    <w:r>
      <w:rPr>
        <w:b/>
        <w:sz w:val="24"/>
      </w:rPr>
      <w:tab/>
      <w:t>www.stelo.cz</w:t>
    </w:r>
  </w:p>
  <w:p w:rsidR="00217142" w:rsidRDefault="00217142">
    <w:pPr>
      <w:pStyle w:val="Zpat"/>
      <w:jc w:val="center"/>
      <w:rPr>
        <w:b/>
        <w:sz w:val="24"/>
      </w:rPr>
    </w:pPr>
    <w:r>
      <w:rPr>
        <w:b/>
        <w:sz w:val="24"/>
      </w:rPr>
      <w:tab/>
    </w:r>
    <w:r>
      <w:rPr>
        <w:b/>
        <w:sz w:val="24"/>
      </w:rPr>
      <w:tab/>
      <w:t>e-mail: petr.n@stelo.cz</w:t>
    </w:r>
    <w:r>
      <w:rPr>
        <w:b/>
        <w:sz w:val="24"/>
      </w:rPr>
      <w:tab/>
    </w:r>
    <w:r>
      <w:rPr>
        <w:b/>
        <w:sz w:val="24"/>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17142" w:rsidRDefault="00217142">
      <w:r>
        <w:separator/>
      </w:r>
    </w:p>
  </w:footnote>
  <w:footnote w:type="continuationSeparator" w:id="0">
    <w:p w:rsidR="00217142" w:rsidRDefault="0021714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7142" w:rsidRDefault="00217142" w:rsidP="00121713">
    <w:pPr>
      <w:pStyle w:val="Zkladntextodsazen2"/>
      <w:ind w:firstLine="0"/>
      <w:jc w:val="center"/>
      <w:rPr>
        <w:rFonts w:cs="Arial"/>
        <w:b/>
        <w:color w:val="auto"/>
        <w:szCs w:val="22"/>
        <w:u w:val="single"/>
      </w:rPr>
    </w:pPr>
    <w:r w:rsidRPr="00121713">
      <w:rPr>
        <w:b/>
        <w:bCs/>
        <w:color w:val="auto"/>
        <w:sz w:val="23"/>
        <w:u w:val="single"/>
      </w:rPr>
      <w:t xml:space="preserve">STELO OIL spol. s r.o. Oznámení - MJM Litovel a.s. - </w:t>
    </w:r>
    <w:r w:rsidRPr="00121713">
      <w:rPr>
        <w:rFonts w:cs="Arial"/>
        <w:b/>
        <w:color w:val="auto"/>
        <w:szCs w:val="22"/>
        <w:u w:val="single"/>
      </w:rPr>
      <w:t>Sklad kapalných</w:t>
    </w:r>
  </w:p>
  <w:p w:rsidR="00217142" w:rsidRPr="00121713" w:rsidRDefault="00217142" w:rsidP="00121713">
    <w:pPr>
      <w:pStyle w:val="Zkladntextodsazen2"/>
      <w:ind w:firstLine="0"/>
      <w:jc w:val="center"/>
      <w:rPr>
        <w:b/>
        <w:color w:val="auto"/>
        <w:u w:val="single"/>
      </w:rPr>
    </w:pPr>
    <w:r w:rsidRPr="00121713">
      <w:rPr>
        <w:rFonts w:cs="Arial"/>
        <w:b/>
        <w:color w:val="auto"/>
        <w:szCs w:val="22"/>
        <w:u w:val="single"/>
      </w:rPr>
      <w:t>hnojiv 2x560 m</w:t>
    </w:r>
    <w:r w:rsidRPr="00121713">
      <w:rPr>
        <w:rFonts w:cs="Arial"/>
        <w:b/>
        <w:color w:val="auto"/>
        <w:szCs w:val="22"/>
        <w:u w:val="single"/>
        <w:vertAlign w:val="superscript"/>
      </w:rPr>
      <w:t>3</w:t>
    </w:r>
    <w:r>
      <w:rPr>
        <w:rFonts w:cs="Arial"/>
        <w:b/>
        <w:color w:val="auto"/>
        <w:szCs w:val="22"/>
        <w:u w:val="single"/>
      </w:rPr>
      <w:t xml:space="preserve"> </w:t>
    </w:r>
    <w:proofErr w:type="spellStart"/>
    <w:r>
      <w:rPr>
        <w:rFonts w:cs="Arial"/>
        <w:b/>
        <w:color w:val="auto"/>
        <w:szCs w:val="22"/>
        <w:u w:val="single"/>
      </w:rPr>
      <w:t>Bludov</w:t>
    </w:r>
    <w:proofErr w:type="spellEnd"/>
  </w:p>
  <w:p w:rsidR="00217142" w:rsidRPr="00121713" w:rsidRDefault="00217142" w:rsidP="00121713">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7142" w:rsidRDefault="00217142" w:rsidP="00121713">
    <w:pPr>
      <w:pStyle w:val="Zkladntextodsazen2"/>
      <w:ind w:firstLine="0"/>
      <w:jc w:val="center"/>
      <w:rPr>
        <w:rFonts w:cs="Arial"/>
        <w:b/>
        <w:color w:val="auto"/>
        <w:szCs w:val="22"/>
        <w:u w:val="single"/>
      </w:rPr>
    </w:pPr>
    <w:r w:rsidRPr="00121713">
      <w:rPr>
        <w:b/>
        <w:bCs/>
        <w:color w:val="auto"/>
        <w:sz w:val="23"/>
        <w:u w:val="single"/>
      </w:rPr>
      <w:t xml:space="preserve">STELO OIL spol. s r.o. Oznámení - MJM Litovel a.s. - </w:t>
    </w:r>
    <w:r w:rsidRPr="00121713">
      <w:rPr>
        <w:rFonts w:cs="Arial"/>
        <w:b/>
        <w:color w:val="auto"/>
        <w:szCs w:val="22"/>
        <w:u w:val="single"/>
      </w:rPr>
      <w:t>Sklad kapalných</w:t>
    </w:r>
  </w:p>
  <w:p w:rsidR="00217142" w:rsidRPr="00121713" w:rsidRDefault="00217142" w:rsidP="00121713">
    <w:pPr>
      <w:pStyle w:val="Zkladntextodsazen2"/>
      <w:ind w:firstLine="0"/>
      <w:jc w:val="center"/>
      <w:rPr>
        <w:b/>
        <w:color w:val="auto"/>
        <w:u w:val="single"/>
      </w:rPr>
    </w:pPr>
    <w:r w:rsidRPr="00121713">
      <w:rPr>
        <w:rFonts w:cs="Arial"/>
        <w:b/>
        <w:color w:val="auto"/>
        <w:szCs w:val="22"/>
        <w:u w:val="single"/>
      </w:rPr>
      <w:t>hnojiv 2x560 m</w:t>
    </w:r>
    <w:r w:rsidRPr="00121713">
      <w:rPr>
        <w:rFonts w:cs="Arial"/>
        <w:b/>
        <w:color w:val="auto"/>
        <w:szCs w:val="22"/>
        <w:u w:val="single"/>
        <w:vertAlign w:val="superscript"/>
      </w:rPr>
      <w:t>3</w:t>
    </w:r>
    <w:r>
      <w:rPr>
        <w:rFonts w:cs="Arial"/>
        <w:b/>
        <w:color w:val="auto"/>
        <w:szCs w:val="22"/>
        <w:u w:val="single"/>
      </w:rPr>
      <w:t xml:space="preserve"> </w:t>
    </w:r>
    <w:proofErr w:type="spellStart"/>
    <w:r>
      <w:rPr>
        <w:rFonts w:cs="Arial"/>
        <w:b/>
        <w:color w:val="auto"/>
        <w:szCs w:val="22"/>
        <w:u w:val="single"/>
      </w:rPr>
      <w:t>Bludov</w:t>
    </w:r>
    <w:proofErr w:type="spellEnd"/>
  </w:p>
  <w:p w:rsidR="00217142" w:rsidRDefault="00217142">
    <w:pPr>
      <w:pStyle w:val="Zhlav"/>
      <w:tabs>
        <w:tab w:val="clear" w:pos="4536"/>
      </w:tabs>
      <w:rPr>
        <w:sz w:val="23"/>
        <w:u w:val="single"/>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bullet"/>
      <w:lvlText w:val="-"/>
      <w:lvlJc w:val="left"/>
      <w:pPr>
        <w:tabs>
          <w:tab w:val="num" w:pos="0"/>
        </w:tabs>
        <w:ind w:left="0" w:firstLine="0"/>
      </w:pPr>
      <w:rPr>
        <w:rFonts w:ascii="Arial" w:hAnsi="Arial" w:cs="Arial"/>
      </w:rPr>
    </w:lvl>
  </w:abstractNum>
  <w:abstractNum w:abstractNumId="1">
    <w:nsid w:val="033C3B9B"/>
    <w:multiLevelType w:val="hybridMultilevel"/>
    <w:tmpl w:val="B5922D24"/>
    <w:lvl w:ilvl="0" w:tplc="6284FB36">
      <w:start w:val="1"/>
      <w:numFmt w:val="decimal"/>
      <w:pStyle w:val="Tabulka"/>
      <w:lvlText w:val="Tabulka  č. %1:"/>
      <w:lvlJc w:val="left"/>
      <w:pPr>
        <w:tabs>
          <w:tab w:val="num" w:pos="1758"/>
        </w:tabs>
        <w:ind w:left="1758" w:hanging="1758"/>
      </w:pPr>
      <w:rPr>
        <w:rFonts w:ascii="Times New Roman" w:hAnsi="Times New Roman" w:hint="default"/>
        <w:b/>
        <w:i w:val="0"/>
        <w:sz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4073896"/>
    <w:multiLevelType w:val="hybridMultilevel"/>
    <w:tmpl w:val="3328DBCE"/>
    <w:lvl w:ilvl="0" w:tplc="04050001">
      <w:start w:val="1"/>
      <w:numFmt w:val="bullet"/>
      <w:lvlText w:val=""/>
      <w:lvlJc w:val="left"/>
      <w:pPr>
        <w:tabs>
          <w:tab w:val="num" w:pos="1287"/>
        </w:tabs>
        <w:ind w:left="1287" w:hanging="360"/>
      </w:pPr>
      <w:rPr>
        <w:rFonts w:ascii="Symbol" w:hAnsi="Symbol"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3">
    <w:nsid w:val="07DD56EE"/>
    <w:multiLevelType w:val="hybridMultilevel"/>
    <w:tmpl w:val="5F9680E8"/>
    <w:lvl w:ilvl="0" w:tplc="0405000F">
      <w:start w:val="1"/>
      <w:numFmt w:val="decimal"/>
      <w:lvlText w:val="%1."/>
      <w:lvlJc w:val="left"/>
      <w:pPr>
        <w:tabs>
          <w:tab w:val="num" w:pos="720"/>
        </w:tabs>
        <w:ind w:left="720" w:hanging="360"/>
      </w:pPr>
    </w:lvl>
    <w:lvl w:ilvl="1" w:tplc="04050001">
      <w:start w:val="1"/>
      <w:numFmt w:val="bullet"/>
      <w:lvlText w:val=""/>
      <w:lvlJc w:val="left"/>
      <w:pPr>
        <w:tabs>
          <w:tab w:val="num" w:pos="1440"/>
        </w:tabs>
        <w:ind w:left="1440" w:hanging="360"/>
      </w:pPr>
      <w:rPr>
        <w:rFonts w:ascii="Symbol" w:hAnsi="Symbol"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0E004DEF"/>
    <w:multiLevelType w:val="multilevel"/>
    <w:tmpl w:val="3730B746"/>
    <w:lvl w:ilvl="0">
      <w:start w:val="1"/>
      <w:numFmt w:val="decimal"/>
      <w:pStyle w:val="Nadpis1"/>
      <w:suff w:val="space"/>
      <w:lvlText w:val="%1."/>
      <w:lvlJc w:val="left"/>
      <w:pPr>
        <w:ind w:left="737" w:hanging="737"/>
      </w:pPr>
      <w:rPr>
        <w:rFonts w:hint="default"/>
      </w:rPr>
    </w:lvl>
    <w:lvl w:ilvl="1">
      <w:start w:val="1"/>
      <w:numFmt w:val="decimal"/>
      <w:pStyle w:val="Nadpis2"/>
      <w:suff w:val="space"/>
      <w:lvlText w:val="%1.%2."/>
      <w:lvlJc w:val="left"/>
      <w:pPr>
        <w:ind w:left="1247" w:hanging="1247"/>
      </w:pPr>
      <w:rPr>
        <w:rFonts w:hint="default"/>
      </w:rPr>
    </w:lvl>
    <w:lvl w:ilvl="2">
      <w:start w:val="1"/>
      <w:numFmt w:val="decimal"/>
      <w:pStyle w:val="Nadpis3"/>
      <w:suff w:val="space"/>
      <w:lvlText w:val="%1.%2.%3."/>
      <w:lvlJc w:val="left"/>
      <w:pPr>
        <w:ind w:left="1871" w:hanging="1871"/>
      </w:pPr>
      <w:rPr>
        <w:rFonts w:hint="default"/>
      </w:rPr>
    </w:lvl>
    <w:lvl w:ilvl="3">
      <w:start w:val="1"/>
      <w:numFmt w:val="decimal"/>
      <w:pStyle w:val="Nadpis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5">
    <w:nsid w:val="0E03395D"/>
    <w:multiLevelType w:val="multilevel"/>
    <w:tmpl w:val="3EC460E4"/>
    <w:lvl w:ilvl="0">
      <w:start w:val="1"/>
      <w:numFmt w:val="decimal"/>
      <w:pStyle w:val="FigureHeadingChar"/>
      <w:lvlText w:val="Obrázek %1:"/>
      <w:lvlJc w:val="left"/>
      <w:pPr>
        <w:tabs>
          <w:tab w:val="num" w:pos="2340"/>
        </w:tabs>
        <w:ind w:left="540" w:firstLine="0"/>
      </w:pPr>
      <w:rPr>
        <w:rFonts w:ascii="Arial" w:hAnsi="Arial" w:hint="default"/>
        <w:b/>
        <w:i w:val="0"/>
      </w:rPr>
    </w:lvl>
    <w:lvl w:ilvl="1">
      <w:start w:val="2"/>
      <w:numFmt w:val="decimal"/>
      <w:lvlText w:val="2.%2"/>
      <w:lvlJc w:val="left"/>
      <w:pPr>
        <w:tabs>
          <w:tab w:val="num" w:pos="1822"/>
        </w:tabs>
        <w:ind w:left="1822" w:hanging="705"/>
      </w:pPr>
      <w:rPr>
        <w:rFonts w:hint="default"/>
      </w:rPr>
    </w:lvl>
    <w:lvl w:ilvl="2">
      <w:start w:val="1"/>
      <w:numFmt w:val="decimal"/>
      <w:lvlText w:val="2.%2.%3"/>
      <w:lvlJc w:val="left"/>
      <w:pPr>
        <w:tabs>
          <w:tab w:val="num" w:pos="2540"/>
        </w:tabs>
        <w:ind w:left="2540" w:hanging="720"/>
      </w:pPr>
      <w:rPr>
        <w:rFonts w:hint="default"/>
      </w:rPr>
    </w:lvl>
    <w:lvl w:ilvl="3">
      <w:start w:val="1"/>
      <w:numFmt w:val="decimal"/>
      <w:lvlText w:val="%1.%2.%3.%4"/>
      <w:lvlJc w:val="left"/>
      <w:pPr>
        <w:tabs>
          <w:tab w:val="num" w:pos="3243"/>
        </w:tabs>
        <w:ind w:left="3243" w:hanging="720"/>
      </w:pPr>
      <w:rPr>
        <w:rFonts w:hint="default"/>
      </w:rPr>
    </w:lvl>
    <w:lvl w:ilvl="4">
      <w:start w:val="1"/>
      <w:numFmt w:val="decimal"/>
      <w:lvlText w:val="%1.%2.%3.%4.%5"/>
      <w:lvlJc w:val="left"/>
      <w:pPr>
        <w:tabs>
          <w:tab w:val="num" w:pos="4306"/>
        </w:tabs>
        <w:ind w:left="4306" w:hanging="1080"/>
      </w:pPr>
      <w:rPr>
        <w:rFonts w:hint="default"/>
      </w:rPr>
    </w:lvl>
    <w:lvl w:ilvl="5">
      <w:start w:val="1"/>
      <w:numFmt w:val="decimal"/>
      <w:lvlText w:val="%1.%2.%3.%4.%5.%6"/>
      <w:lvlJc w:val="left"/>
      <w:pPr>
        <w:tabs>
          <w:tab w:val="num" w:pos="5009"/>
        </w:tabs>
        <w:ind w:left="5009" w:hanging="1080"/>
      </w:pPr>
      <w:rPr>
        <w:rFonts w:hint="default"/>
      </w:rPr>
    </w:lvl>
    <w:lvl w:ilvl="6">
      <w:start w:val="1"/>
      <w:numFmt w:val="decimal"/>
      <w:lvlText w:val="%1.%2.%3.%4.%5.%6.%7"/>
      <w:lvlJc w:val="left"/>
      <w:pPr>
        <w:tabs>
          <w:tab w:val="num" w:pos="6072"/>
        </w:tabs>
        <w:ind w:left="6072" w:hanging="1440"/>
      </w:pPr>
      <w:rPr>
        <w:rFonts w:hint="default"/>
      </w:rPr>
    </w:lvl>
    <w:lvl w:ilvl="7">
      <w:start w:val="1"/>
      <w:numFmt w:val="decimal"/>
      <w:lvlText w:val="%1.%2.%3.%4.%5.%6.%7.%8"/>
      <w:lvlJc w:val="left"/>
      <w:pPr>
        <w:tabs>
          <w:tab w:val="num" w:pos="6775"/>
        </w:tabs>
        <w:ind w:left="6775" w:hanging="1440"/>
      </w:pPr>
      <w:rPr>
        <w:rFonts w:hint="default"/>
      </w:rPr>
    </w:lvl>
    <w:lvl w:ilvl="8">
      <w:start w:val="1"/>
      <w:numFmt w:val="decimal"/>
      <w:lvlText w:val="%1.%2.%3.%4.%5.%6.%7.%8.%9"/>
      <w:lvlJc w:val="left"/>
      <w:pPr>
        <w:tabs>
          <w:tab w:val="num" w:pos="7838"/>
        </w:tabs>
        <w:ind w:left="7838" w:hanging="1800"/>
      </w:pPr>
      <w:rPr>
        <w:rFonts w:hint="default"/>
      </w:rPr>
    </w:lvl>
  </w:abstractNum>
  <w:abstractNum w:abstractNumId="6">
    <w:nsid w:val="20F2217B"/>
    <w:multiLevelType w:val="singleLevel"/>
    <w:tmpl w:val="15303450"/>
    <w:lvl w:ilvl="0">
      <w:start w:val="1"/>
      <w:numFmt w:val="bullet"/>
      <w:pStyle w:val="Znaka1"/>
      <w:lvlText w:val=""/>
      <w:lvlJc w:val="left"/>
      <w:pPr>
        <w:tabs>
          <w:tab w:val="num" w:pos="360"/>
        </w:tabs>
        <w:ind w:left="360" w:hanging="360"/>
      </w:pPr>
      <w:rPr>
        <w:rFonts w:ascii="Symbol" w:hAnsi="Symbol" w:hint="default"/>
      </w:rPr>
    </w:lvl>
  </w:abstractNum>
  <w:abstractNum w:abstractNumId="7">
    <w:nsid w:val="22567F26"/>
    <w:multiLevelType w:val="singleLevel"/>
    <w:tmpl w:val="815C1B58"/>
    <w:lvl w:ilvl="0">
      <w:start w:val="1"/>
      <w:numFmt w:val="bullet"/>
      <w:pStyle w:val="Znaka2"/>
      <w:lvlText w:val=""/>
      <w:lvlJc w:val="left"/>
      <w:pPr>
        <w:tabs>
          <w:tab w:val="num" w:pos="360"/>
        </w:tabs>
        <w:ind w:left="360" w:hanging="360"/>
      </w:pPr>
      <w:rPr>
        <w:rFonts w:ascii="Symbol" w:hAnsi="Symbol" w:hint="default"/>
        <w:sz w:val="12"/>
      </w:rPr>
    </w:lvl>
  </w:abstractNum>
  <w:abstractNum w:abstractNumId="8">
    <w:nsid w:val="35454A18"/>
    <w:multiLevelType w:val="hybridMultilevel"/>
    <w:tmpl w:val="7B4446E4"/>
    <w:lvl w:ilvl="0" w:tplc="04050001">
      <w:start w:val="1"/>
      <w:numFmt w:val="bullet"/>
      <w:lvlText w:val=""/>
      <w:lvlJc w:val="left"/>
      <w:pPr>
        <w:tabs>
          <w:tab w:val="num" w:pos="1800"/>
        </w:tabs>
        <w:ind w:left="1800" w:hanging="360"/>
      </w:pPr>
      <w:rPr>
        <w:rFonts w:ascii="Symbol" w:hAnsi="Symbol" w:hint="default"/>
      </w:rPr>
    </w:lvl>
    <w:lvl w:ilvl="1" w:tplc="04050003" w:tentative="1">
      <w:start w:val="1"/>
      <w:numFmt w:val="bullet"/>
      <w:lvlText w:val="o"/>
      <w:lvlJc w:val="left"/>
      <w:pPr>
        <w:tabs>
          <w:tab w:val="num" w:pos="2520"/>
        </w:tabs>
        <w:ind w:left="2520" w:hanging="360"/>
      </w:pPr>
      <w:rPr>
        <w:rFonts w:ascii="Courier New" w:hAnsi="Courier New" w:hint="default"/>
      </w:rPr>
    </w:lvl>
    <w:lvl w:ilvl="2" w:tplc="04050005" w:tentative="1">
      <w:start w:val="1"/>
      <w:numFmt w:val="bullet"/>
      <w:lvlText w:val=""/>
      <w:lvlJc w:val="left"/>
      <w:pPr>
        <w:tabs>
          <w:tab w:val="num" w:pos="3240"/>
        </w:tabs>
        <w:ind w:left="3240" w:hanging="360"/>
      </w:pPr>
      <w:rPr>
        <w:rFonts w:ascii="Wingdings" w:hAnsi="Wingdings" w:hint="default"/>
      </w:rPr>
    </w:lvl>
    <w:lvl w:ilvl="3" w:tplc="04050001" w:tentative="1">
      <w:start w:val="1"/>
      <w:numFmt w:val="bullet"/>
      <w:lvlText w:val=""/>
      <w:lvlJc w:val="left"/>
      <w:pPr>
        <w:tabs>
          <w:tab w:val="num" w:pos="3960"/>
        </w:tabs>
        <w:ind w:left="3960" w:hanging="360"/>
      </w:pPr>
      <w:rPr>
        <w:rFonts w:ascii="Symbol" w:hAnsi="Symbol" w:hint="default"/>
      </w:rPr>
    </w:lvl>
    <w:lvl w:ilvl="4" w:tplc="04050003" w:tentative="1">
      <w:start w:val="1"/>
      <w:numFmt w:val="bullet"/>
      <w:lvlText w:val="o"/>
      <w:lvlJc w:val="left"/>
      <w:pPr>
        <w:tabs>
          <w:tab w:val="num" w:pos="4680"/>
        </w:tabs>
        <w:ind w:left="4680" w:hanging="360"/>
      </w:pPr>
      <w:rPr>
        <w:rFonts w:ascii="Courier New" w:hAnsi="Courier New" w:hint="default"/>
      </w:rPr>
    </w:lvl>
    <w:lvl w:ilvl="5" w:tplc="04050005" w:tentative="1">
      <w:start w:val="1"/>
      <w:numFmt w:val="bullet"/>
      <w:lvlText w:val=""/>
      <w:lvlJc w:val="left"/>
      <w:pPr>
        <w:tabs>
          <w:tab w:val="num" w:pos="5400"/>
        </w:tabs>
        <w:ind w:left="5400" w:hanging="360"/>
      </w:pPr>
      <w:rPr>
        <w:rFonts w:ascii="Wingdings" w:hAnsi="Wingdings" w:hint="default"/>
      </w:rPr>
    </w:lvl>
    <w:lvl w:ilvl="6" w:tplc="04050001" w:tentative="1">
      <w:start w:val="1"/>
      <w:numFmt w:val="bullet"/>
      <w:lvlText w:val=""/>
      <w:lvlJc w:val="left"/>
      <w:pPr>
        <w:tabs>
          <w:tab w:val="num" w:pos="6120"/>
        </w:tabs>
        <w:ind w:left="6120" w:hanging="360"/>
      </w:pPr>
      <w:rPr>
        <w:rFonts w:ascii="Symbol" w:hAnsi="Symbol" w:hint="default"/>
      </w:rPr>
    </w:lvl>
    <w:lvl w:ilvl="7" w:tplc="04050003" w:tentative="1">
      <w:start w:val="1"/>
      <w:numFmt w:val="bullet"/>
      <w:lvlText w:val="o"/>
      <w:lvlJc w:val="left"/>
      <w:pPr>
        <w:tabs>
          <w:tab w:val="num" w:pos="6840"/>
        </w:tabs>
        <w:ind w:left="6840" w:hanging="360"/>
      </w:pPr>
      <w:rPr>
        <w:rFonts w:ascii="Courier New" w:hAnsi="Courier New" w:hint="default"/>
      </w:rPr>
    </w:lvl>
    <w:lvl w:ilvl="8" w:tplc="04050005" w:tentative="1">
      <w:start w:val="1"/>
      <w:numFmt w:val="bullet"/>
      <w:lvlText w:val=""/>
      <w:lvlJc w:val="left"/>
      <w:pPr>
        <w:tabs>
          <w:tab w:val="num" w:pos="7560"/>
        </w:tabs>
        <w:ind w:left="7560" w:hanging="360"/>
      </w:pPr>
      <w:rPr>
        <w:rFonts w:ascii="Wingdings" w:hAnsi="Wingdings" w:hint="default"/>
      </w:rPr>
    </w:lvl>
  </w:abstractNum>
  <w:abstractNum w:abstractNumId="9">
    <w:nsid w:val="3C5C4550"/>
    <w:multiLevelType w:val="hybridMultilevel"/>
    <w:tmpl w:val="A63A7B3A"/>
    <w:lvl w:ilvl="0" w:tplc="04050001">
      <w:start w:val="1"/>
      <w:numFmt w:val="bullet"/>
      <w:lvlText w:val=""/>
      <w:lvlJc w:val="left"/>
      <w:pPr>
        <w:tabs>
          <w:tab w:val="num" w:pos="1287"/>
        </w:tabs>
        <w:ind w:left="1287" w:hanging="360"/>
      </w:pPr>
      <w:rPr>
        <w:rFonts w:ascii="Symbol" w:hAnsi="Symbol"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10">
    <w:nsid w:val="4AD17209"/>
    <w:multiLevelType w:val="hybridMultilevel"/>
    <w:tmpl w:val="5B0E83AE"/>
    <w:lvl w:ilvl="0" w:tplc="AEFA5612">
      <w:start w:val="1"/>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nsid w:val="4CA761D3"/>
    <w:multiLevelType w:val="hybridMultilevel"/>
    <w:tmpl w:val="47281A0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nsid w:val="4E4E3D7A"/>
    <w:multiLevelType w:val="hybridMultilevel"/>
    <w:tmpl w:val="5D0AC72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nsid w:val="57C86908"/>
    <w:multiLevelType w:val="hybridMultilevel"/>
    <w:tmpl w:val="79C03D52"/>
    <w:lvl w:ilvl="0" w:tplc="03F05B42">
      <w:numFmt w:val="bullet"/>
      <w:lvlText w:val="-"/>
      <w:lvlJc w:val="left"/>
      <w:pPr>
        <w:tabs>
          <w:tab w:val="num" w:pos="927"/>
        </w:tabs>
        <w:ind w:left="927" w:hanging="360"/>
      </w:pPr>
      <w:rPr>
        <w:rFonts w:ascii="Times New Roman" w:eastAsia="Times New Roman" w:hAnsi="Times New Roman" w:cs="Times New Roman" w:hint="default"/>
      </w:rPr>
    </w:lvl>
    <w:lvl w:ilvl="1" w:tplc="04050003" w:tentative="1">
      <w:start w:val="1"/>
      <w:numFmt w:val="bullet"/>
      <w:lvlText w:val="o"/>
      <w:lvlJc w:val="left"/>
      <w:pPr>
        <w:tabs>
          <w:tab w:val="num" w:pos="1647"/>
        </w:tabs>
        <w:ind w:left="1647" w:hanging="360"/>
      </w:pPr>
      <w:rPr>
        <w:rFonts w:ascii="Courier New" w:hAnsi="Courier New" w:hint="default"/>
      </w:rPr>
    </w:lvl>
    <w:lvl w:ilvl="2" w:tplc="04050005" w:tentative="1">
      <w:start w:val="1"/>
      <w:numFmt w:val="bullet"/>
      <w:lvlText w:val=""/>
      <w:lvlJc w:val="left"/>
      <w:pPr>
        <w:tabs>
          <w:tab w:val="num" w:pos="2367"/>
        </w:tabs>
        <w:ind w:left="2367" w:hanging="360"/>
      </w:pPr>
      <w:rPr>
        <w:rFonts w:ascii="Wingdings" w:hAnsi="Wingdings" w:hint="default"/>
      </w:rPr>
    </w:lvl>
    <w:lvl w:ilvl="3" w:tplc="04050001" w:tentative="1">
      <w:start w:val="1"/>
      <w:numFmt w:val="bullet"/>
      <w:lvlText w:val=""/>
      <w:lvlJc w:val="left"/>
      <w:pPr>
        <w:tabs>
          <w:tab w:val="num" w:pos="3087"/>
        </w:tabs>
        <w:ind w:left="3087" w:hanging="360"/>
      </w:pPr>
      <w:rPr>
        <w:rFonts w:ascii="Symbol" w:hAnsi="Symbol" w:hint="default"/>
      </w:rPr>
    </w:lvl>
    <w:lvl w:ilvl="4" w:tplc="04050003" w:tentative="1">
      <w:start w:val="1"/>
      <w:numFmt w:val="bullet"/>
      <w:lvlText w:val="o"/>
      <w:lvlJc w:val="left"/>
      <w:pPr>
        <w:tabs>
          <w:tab w:val="num" w:pos="3807"/>
        </w:tabs>
        <w:ind w:left="3807" w:hanging="360"/>
      </w:pPr>
      <w:rPr>
        <w:rFonts w:ascii="Courier New" w:hAnsi="Courier New" w:hint="default"/>
      </w:rPr>
    </w:lvl>
    <w:lvl w:ilvl="5" w:tplc="04050005" w:tentative="1">
      <w:start w:val="1"/>
      <w:numFmt w:val="bullet"/>
      <w:lvlText w:val=""/>
      <w:lvlJc w:val="left"/>
      <w:pPr>
        <w:tabs>
          <w:tab w:val="num" w:pos="4527"/>
        </w:tabs>
        <w:ind w:left="4527" w:hanging="360"/>
      </w:pPr>
      <w:rPr>
        <w:rFonts w:ascii="Wingdings" w:hAnsi="Wingdings" w:hint="default"/>
      </w:rPr>
    </w:lvl>
    <w:lvl w:ilvl="6" w:tplc="04050001" w:tentative="1">
      <w:start w:val="1"/>
      <w:numFmt w:val="bullet"/>
      <w:lvlText w:val=""/>
      <w:lvlJc w:val="left"/>
      <w:pPr>
        <w:tabs>
          <w:tab w:val="num" w:pos="5247"/>
        </w:tabs>
        <w:ind w:left="5247" w:hanging="360"/>
      </w:pPr>
      <w:rPr>
        <w:rFonts w:ascii="Symbol" w:hAnsi="Symbol" w:hint="default"/>
      </w:rPr>
    </w:lvl>
    <w:lvl w:ilvl="7" w:tplc="04050003" w:tentative="1">
      <w:start w:val="1"/>
      <w:numFmt w:val="bullet"/>
      <w:lvlText w:val="o"/>
      <w:lvlJc w:val="left"/>
      <w:pPr>
        <w:tabs>
          <w:tab w:val="num" w:pos="5967"/>
        </w:tabs>
        <w:ind w:left="5967" w:hanging="360"/>
      </w:pPr>
      <w:rPr>
        <w:rFonts w:ascii="Courier New" w:hAnsi="Courier New" w:hint="default"/>
      </w:rPr>
    </w:lvl>
    <w:lvl w:ilvl="8" w:tplc="04050005" w:tentative="1">
      <w:start w:val="1"/>
      <w:numFmt w:val="bullet"/>
      <w:lvlText w:val=""/>
      <w:lvlJc w:val="left"/>
      <w:pPr>
        <w:tabs>
          <w:tab w:val="num" w:pos="6687"/>
        </w:tabs>
        <w:ind w:left="6687" w:hanging="360"/>
      </w:pPr>
      <w:rPr>
        <w:rFonts w:ascii="Wingdings" w:hAnsi="Wingdings" w:hint="default"/>
      </w:rPr>
    </w:lvl>
  </w:abstractNum>
  <w:abstractNum w:abstractNumId="14">
    <w:nsid w:val="62731A4A"/>
    <w:multiLevelType w:val="hybridMultilevel"/>
    <w:tmpl w:val="63ECCF4A"/>
    <w:lvl w:ilvl="0" w:tplc="04050001">
      <w:start w:val="1"/>
      <w:numFmt w:val="bullet"/>
      <w:lvlText w:val=""/>
      <w:lvlJc w:val="left"/>
      <w:pPr>
        <w:tabs>
          <w:tab w:val="num" w:pos="1287"/>
        </w:tabs>
        <w:ind w:left="1287" w:hanging="360"/>
      </w:pPr>
      <w:rPr>
        <w:rFonts w:ascii="Symbol" w:hAnsi="Symbol"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15">
    <w:nsid w:val="63730CCC"/>
    <w:multiLevelType w:val="hybridMultilevel"/>
    <w:tmpl w:val="5ECE7262"/>
    <w:lvl w:ilvl="0" w:tplc="04050001">
      <w:start w:val="1"/>
      <w:numFmt w:val="bullet"/>
      <w:lvlText w:val=""/>
      <w:lvlJc w:val="left"/>
      <w:pPr>
        <w:tabs>
          <w:tab w:val="num" w:pos="1418"/>
        </w:tabs>
        <w:ind w:left="1418" w:hanging="360"/>
      </w:pPr>
      <w:rPr>
        <w:rFonts w:ascii="Symbol" w:hAnsi="Symbol" w:hint="default"/>
      </w:rPr>
    </w:lvl>
    <w:lvl w:ilvl="1" w:tplc="04050003" w:tentative="1">
      <w:start w:val="1"/>
      <w:numFmt w:val="bullet"/>
      <w:lvlText w:val="o"/>
      <w:lvlJc w:val="left"/>
      <w:pPr>
        <w:tabs>
          <w:tab w:val="num" w:pos="2138"/>
        </w:tabs>
        <w:ind w:left="2138" w:hanging="360"/>
      </w:pPr>
      <w:rPr>
        <w:rFonts w:ascii="Courier New" w:hAnsi="Courier New" w:hint="default"/>
      </w:rPr>
    </w:lvl>
    <w:lvl w:ilvl="2" w:tplc="04050005" w:tentative="1">
      <w:start w:val="1"/>
      <w:numFmt w:val="bullet"/>
      <w:lvlText w:val=""/>
      <w:lvlJc w:val="left"/>
      <w:pPr>
        <w:tabs>
          <w:tab w:val="num" w:pos="2858"/>
        </w:tabs>
        <w:ind w:left="2858" w:hanging="360"/>
      </w:pPr>
      <w:rPr>
        <w:rFonts w:ascii="Wingdings" w:hAnsi="Wingdings" w:hint="default"/>
      </w:rPr>
    </w:lvl>
    <w:lvl w:ilvl="3" w:tplc="04050001" w:tentative="1">
      <w:start w:val="1"/>
      <w:numFmt w:val="bullet"/>
      <w:lvlText w:val=""/>
      <w:lvlJc w:val="left"/>
      <w:pPr>
        <w:tabs>
          <w:tab w:val="num" w:pos="3578"/>
        </w:tabs>
        <w:ind w:left="3578" w:hanging="360"/>
      </w:pPr>
      <w:rPr>
        <w:rFonts w:ascii="Symbol" w:hAnsi="Symbol" w:hint="default"/>
      </w:rPr>
    </w:lvl>
    <w:lvl w:ilvl="4" w:tplc="04050003" w:tentative="1">
      <w:start w:val="1"/>
      <w:numFmt w:val="bullet"/>
      <w:lvlText w:val="o"/>
      <w:lvlJc w:val="left"/>
      <w:pPr>
        <w:tabs>
          <w:tab w:val="num" w:pos="4298"/>
        </w:tabs>
        <w:ind w:left="4298" w:hanging="360"/>
      </w:pPr>
      <w:rPr>
        <w:rFonts w:ascii="Courier New" w:hAnsi="Courier New" w:hint="default"/>
      </w:rPr>
    </w:lvl>
    <w:lvl w:ilvl="5" w:tplc="04050005" w:tentative="1">
      <w:start w:val="1"/>
      <w:numFmt w:val="bullet"/>
      <w:lvlText w:val=""/>
      <w:lvlJc w:val="left"/>
      <w:pPr>
        <w:tabs>
          <w:tab w:val="num" w:pos="5018"/>
        </w:tabs>
        <w:ind w:left="5018" w:hanging="360"/>
      </w:pPr>
      <w:rPr>
        <w:rFonts w:ascii="Wingdings" w:hAnsi="Wingdings" w:hint="default"/>
      </w:rPr>
    </w:lvl>
    <w:lvl w:ilvl="6" w:tplc="04050001" w:tentative="1">
      <w:start w:val="1"/>
      <w:numFmt w:val="bullet"/>
      <w:lvlText w:val=""/>
      <w:lvlJc w:val="left"/>
      <w:pPr>
        <w:tabs>
          <w:tab w:val="num" w:pos="5738"/>
        </w:tabs>
        <w:ind w:left="5738" w:hanging="360"/>
      </w:pPr>
      <w:rPr>
        <w:rFonts w:ascii="Symbol" w:hAnsi="Symbol" w:hint="default"/>
      </w:rPr>
    </w:lvl>
    <w:lvl w:ilvl="7" w:tplc="04050003" w:tentative="1">
      <w:start w:val="1"/>
      <w:numFmt w:val="bullet"/>
      <w:lvlText w:val="o"/>
      <w:lvlJc w:val="left"/>
      <w:pPr>
        <w:tabs>
          <w:tab w:val="num" w:pos="6458"/>
        </w:tabs>
        <w:ind w:left="6458" w:hanging="360"/>
      </w:pPr>
      <w:rPr>
        <w:rFonts w:ascii="Courier New" w:hAnsi="Courier New" w:hint="default"/>
      </w:rPr>
    </w:lvl>
    <w:lvl w:ilvl="8" w:tplc="04050005" w:tentative="1">
      <w:start w:val="1"/>
      <w:numFmt w:val="bullet"/>
      <w:lvlText w:val=""/>
      <w:lvlJc w:val="left"/>
      <w:pPr>
        <w:tabs>
          <w:tab w:val="num" w:pos="7178"/>
        </w:tabs>
        <w:ind w:left="7178" w:hanging="360"/>
      </w:pPr>
      <w:rPr>
        <w:rFonts w:ascii="Wingdings" w:hAnsi="Wingdings" w:hint="default"/>
      </w:rPr>
    </w:lvl>
  </w:abstractNum>
  <w:abstractNum w:abstractNumId="16">
    <w:nsid w:val="6CC8721D"/>
    <w:multiLevelType w:val="hybridMultilevel"/>
    <w:tmpl w:val="1C22A01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6F641D6A"/>
    <w:multiLevelType w:val="hybridMultilevel"/>
    <w:tmpl w:val="05841396"/>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18">
    <w:nsid w:val="78175085"/>
    <w:multiLevelType w:val="hybridMultilevel"/>
    <w:tmpl w:val="674A0DF2"/>
    <w:lvl w:ilvl="0" w:tplc="04050001">
      <w:start w:val="1"/>
      <w:numFmt w:val="bullet"/>
      <w:lvlText w:val=""/>
      <w:lvlJc w:val="left"/>
      <w:pPr>
        <w:tabs>
          <w:tab w:val="num" w:pos="1713"/>
        </w:tabs>
        <w:ind w:left="1713" w:hanging="360"/>
      </w:pPr>
      <w:rPr>
        <w:rFonts w:ascii="Symbol" w:hAnsi="Symbol" w:hint="default"/>
      </w:rPr>
    </w:lvl>
    <w:lvl w:ilvl="1" w:tplc="04050003" w:tentative="1">
      <w:start w:val="1"/>
      <w:numFmt w:val="bullet"/>
      <w:lvlText w:val="o"/>
      <w:lvlJc w:val="left"/>
      <w:pPr>
        <w:tabs>
          <w:tab w:val="num" w:pos="2433"/>
        </w:tabs>
        <w:ind w:left="2433" w:hanging="360"/>
      </w:pPr>
      <w:rPr>
        <w:rFonts w:ascii="Courier New" w:hAnsi="Courier New" w:hint="default"/>
      </w:rPr>
    </w:lvl>
    <w:lvl w:ilvl="2" w:tplc="04050005" w:tentative="1">
      <w:start w:val="1"/>
      <w:numFmt w:val="bullet"/>
      <w:lvlText w:val=""/>
      <w:lvlJc w:val="left"/>
      <w:pPr>
        <w:tabs>
          <w:tab w:val="num" w:pos="3153"/>
        </w:tabs>
        <w:ind w:left="3153" w:hanging="360"/>
      </w:pPr>
      <w:rPr>
        <w:rFonts w:ascii="Wingdings" w:hAnsi="Wingdings" w:hint="default"/>
      </w:rPr>
    </w:lvl>
    <w:lvl w:ilvl="3" w:tplc="04050001" w:tentative="1">
      <w:start w:val="1"/>
      <w:numFmt w:val="bullet"/>
      <w:lvlText w:val=""/>
      <w:lvlJc w:val="left"/>
      <w:pPr>
        <w:tabs>
          <w:tab w:val="num" w:pos="3873"/>
        </w:tabs>
        <w:ind w:left="3873" w:hanging="360"/>
      </w:pPr>
      <w:rPr>
        <w:rFonts w:ascii="Symbol" w:hAnsi="Symbol" w:hint="default"/>
      </w:rPr>
    </w:lvl>
    <w:lvl w:ilvl="4" w:tplc="04050003" w:tentative="1">
      <w:start w:val="1"/>
      <w:numFmt w:val="bullet"/>
      <w:lvlText w:val="o"/>
      <w:lvlJc w:val="left"/>
      <w:pPr>
        <w:tabs>
          <w:tab w:val="num" w:pos="4593"/>
        </w:tabs>
        <w:ind w:left="4593" w:hanging="360"/>
      </w:pPr>
      <w:rPr>
        <w:rFonts w:ascii="Courier New" w:hAnsi="Courier New" w:hint="default"/>
      </w:rPr>
    </w:lvl>
    <w:lvl w:ilvl="5" w:tplc="04050005" w:tentative="1">
      <w:start w:val="1"/>
      <w:numFmt w:val="bullet"/>
      <w:lvlText w:val=""/>
      <w:lvlJc w:val="left"/>
      <w:pPr>
        <w:tabs>
          <w:tab w:val="num" w:pos="5313"/>
        </w:tabs>
        <w:ind w:left="5313" w:hanging="360"/>
      </w:pPr>
      <w:rPr>
        <w:rFonts w:ascii="Wingdings" w:hAnsi="Wingdings" w:hint="default"/>
      </w:rPr>
    </w:lvl>
    <w:lvl w:ilvl="6" w:tplc="04050001" w:tentative="1">
      <w:start w:val="1"/>
      <w:numFmt w:val="bullet"/>
      <w:lvlText w:val=""/>
      <w:lvlJc w:val="left"/>
      <w:pPr>
        <w:tabs>
          <w:tab w:val="num" w:pos="6033"/>
        </w:tabs>
        <w:ind w:left="6033" w:hanging="360"/>
      </w:pPr>
      <w:rPr>
        <w:rFonts w:ascii="Symbol" w:hAnsi="Symbol" w:hint="default"/>
      </w:rPr>
    </w:lvl>
    <w:lvl w:ilvl="7" w:tplc="04050003" w:tentative="1">
      <w:start w:val="1"/>
      <w:numFmt w:val="bullet"/>
      <w:lvlText w:val="o"/>
      <w:lvlJc w:val="left"/>
      <w:pPr>
        <w:tabs>
          <w:tab w:val="num" w:pos="6753"/>
        </w:tabs>
        <w:ind w:left="6753" w:hanging="360"/>
      </w:pPr>
      <w:rPr>
        <w:rFonts w:ascii="Courier New" w:hAnsi="Courier New" w:hint="default"/>
      </w:rPr>
    </w:lvl>
    <w:lvl w:ilvl="8" w:tplc="04050005" w:tentative="1">
      <w:start w:val="1"/>
      <w:numFmt w:val="bullet"/>
      <w:lvlText w:val=""/>
      <w:lvlJc w:val="left"/>
      <w:pPr>
        <w:tabs>
          <w:tab w:val="num" w:pos="7473"/>
        </w:tabs>
        <w:ind w:left="7473" w:hanging="360"/>
      </w:pPr>
      <w:rPr>
        <w:rFonts w:ascii="Wingdings" w:hAnsi="Wingdings" w:hint="default"/>
      </w:rPr>
    </w:lvl>
  </w:abstractNum>
  <w:abstractNum w:abstractNumId="19">
    <w:nsid w:val="7BB347AC"/>
    <w:multiLevelType w:val="hybridMultilevel"/>
    <w:tmpl w:val="57E691B4"/>
    <w:lvl w:ilvl="0" w:tplc="7D825A7A">
      <w:start w:val="7"/>
      <w:numFmt w:val="bullet"/>
      <w:lvlText w:val="-"/>
      <w:lvlJc w:val="left"/>
      <w:pPr>
        <w:tabs>
          <w:tab w:val="num" w:pos="1080"/>
        </w:tabs>
        <w:ind w:left="1080" w:hanging="360"/>
      </w:pPr>
      <w:rPr>
        <w:rFonts w:ascii="Arial" w:eastAsia="Times New Roman" w:hAnsi="Arial" w:cs="Arial" w:hint="default"/>
      </w:rPr>
    </w:lvl>
    <w:lvl w:ilvl="1" w:tplc="04050003" w:tentative="1">
      <w:start w:val="1"/>
      <w:numFmt w:val="bullet"/>
      <w:lvlText w:val="o"/>
      <w:lvlJc w:val="left"/>
      <w:pPr>
        <w:tabs>
          <w:tab w:val="num" w:pos="1800"/>
        </w:tabs>
        <w:ind w:left="1800" w:hanging="360"/>
      </w:pPr>
      <w:rPr>
        <w:rFonts w:ascii="Courier New" w:hAnsi="Courier New" w:cs="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cs="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cs="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0">
    <w:nsid w:val="7E54422F"/>
    <w:multiLevelType w:val="hybridMultilevel"/>
    <w:tmpl w:val="2FD42554"/>
    <w:lvl w:ilvl="0" w:tplc="04050001">
      <w:start w:val="1"/>
      <w:numFmt w:val="bullet"/>
      <w:lvlText w:val=""/>
      <w:lvlJc w:val="left"/>
      <w:pPr>
        <w:tabs>
          <w:tab w:val="num" w:pos="1287"/>
        </w:tabs>
        <w:ind w:left="1287" w:hanging="360"/>
      </w:pPr>
      <w:rPr>
        <w:rFonts w:ascii="Symbol" w:hAnsi="Symbol" w:hint="default"/>
      </w:rPr>
    </w:lvl>
    <w:lvl w:ilvl="1" w:tplc="67E07414">
      <w:start w:val="3"/>
      <w:numFmt w:val="bullet"/>
      <w:lvlText w:val="-"/>
      <w:lvlJc w:val="left"/>
      <w:pPr>
        <w:tabs>
          <w:tab w:val="num" w:pos="2442"/>
        </w:tabs>
        <w:ind w:left="2442" w:hanging="795"/>
      </w:pPr>
      <w:rPr>
        <w:rFonts w:ascii="Times New Roman" w:eastAsia="Times New Roman" w:hAnsi="Times New Roman" w:cs="Times New Roman" w:hint="default"/>
      </w:rPr>
    </w:lvl>
    <w:lvl w:ilvl="2" w:tplc="58F89C5E">
      <w:start w:val="2"/>
      <w:numFmt w:val="bullet"/>
      <w:lvlText w:val="-"/>
      <w:lvlJc w:val="left"/>
      <w:pPr>
        <w:tabs>
          <w:tab w:val="num" w:pos="2727"/>
        </w:tabs>
        <w:ind w:left="2727" w:hanging="360"/>
      </w:pPr>
      <w:rPr>
        <w:rFonts w:ascii="Times New Roman" w:eastAsia="Times New Roman" w:hAnsi="Times New Roman" w:cs="Times New Roman"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21">
    <w:nsid w:val="7EBE1A34"/>
    <w:multiLevelType w:val="hybridMultilevel"/>
    <w:tmpl w:val="FEF6BCAC"/>
    <w:lvl w:ilvl="0" w:tplc="0405000F">
      <w:start w:val="1"/>
      <w:numFmt w:val="decimal"/>
      <w:lvlText w:val="%1."/>
      <w:lvlJc w:val="left"/>
      <w:pPr>
        <w:tabs>
          <w:tab w:val="num" w:pos="786"/>
        </w:tabs>
        <w:ind w:left="786" w:hanging="360"/>
      </w:pPr>
    </w:lvl>
    <w:lvl w:ilvl="1" w:tplc="04050019">
      <w:start w:val="1"/>
      <w:numFmt w:val="lowerLetter"/>
      <w:lvlText w:val="%2."/>
      <w:lvlJc w:val="left"/>
      <w:pPr>
        <w:tabs>
          <w:tab w:val="num" w:pos="1506"/>
        </w:tabs>
        <w:ind w:left="1506" w:hanging="360"/>
      </w:pPr>
    </w:lvl>
    <w:lvl w:ilvl="2" w:tplc="0405001B">
      <w:start w:val="1"/>
      <w:numFmt w:val="lowerRoman"/>
      <w:lvlText w:val="%3."/>
      <w:lvlJc w:val="right"/>
      <w:pPr>
        <w:tabs>
          <w:tab w:val="num" w:pos="2226"/>
        </w:tabs>
        <w:ind w:left="2226" w:hanging="180"/>
      </w:pPr>
    </w:lvl>
    <w:lvl w:ilvl="3" w:tplc="0405000F">
      <w:start w:val="1"/>
      <w:numFmt w:val="decimal"/>
      <w:lvlText w:val="%4."/>
      <w:lvlJc w:val="left"/>
      <w:pPr>
        <w:tabs>
          <w:tab w:val="num" w:pos="2946"/>
        </w:tabs>
        <w:ind w:left="2946" w:hanging="360"/>
      </w:pPr>
    </w:lvl>
    <w:lvl w:ilvl="4" w:tplc="04050019">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num w:numId="1">
    <w:abstractNumId w:val="4"/>
  </w:num>
  <w:num w:numId="2">
    <w:abstractNumId w:val="3"/>
  </w:num>
  <w:num w:numId="3">
    <w:abstractNumId w:val="16"/>
  </w:num>
  <w:num w:numId="4">
    <w:abstractNumId w:val="1"/>
  </w:num>
  <w:num w:numId="5">
    <w:abstractNumId w:val="11"/>
  </w:num>
  <w:num w:numId="6">
    <w:abstractNumId w:val="12"/>
  </w:num>
  <w:num w:numId="7">
    <w:abstractNumId w:val="5"/>
  </w:num>
  <w:num w:numId="8">
    <w:abstractNumId w:val="7"/>
  </w:num>
  <w:num w:numId="9">
    <w:abstractNumId w:val="6"/>
  </w:num>
  <w:num w:numId="10">
    <w:abstractNumId w:val="20"/>
  </w:num>
  <w:num w:numId="11">
    <w:abstractNumId w:val="8"/>
  </w:num>
  <w:num w:numId="12">
    <w:abstractNumId w:val="21"/>
  </w:num>
  <w:num w:numId="13">
    <w:abstractNumId w:val="17"/>
  </w:num>
  <w:num w:numId="14">
    <w:abstractNumId w:val="14"/>
  </w:num>
  <w:num w:numId="15">
    <w:abstractNumId w:val="2"/>
  </w:num>
  <w:num w:numId="16">
    <w:abstractNumId w:val="18"/>
  </w:num>
  <w:num w:numId="17">
    <w:abstractNumId w:val="9"/>
  </w:num>
  <w:num w:numId="18">
    <w:abstractNumId w:val="15"/>
  </w:num>
  <w:num w:numId="19">
    <w:abstractNumId w:val="10"/>
  </w:num>
  <w:num w:numId="20">
    <w:abstractNumId w:val="13"/>
  </w:num>
  <w:num w:numId="21">
    <w:abstractNumId w:val="19"/>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567"/>
  <w:hyphenationZone w:val="425"/>
  <w:doNotHyphenateCaps/>
  <w:drawingGridHorizontalSpacing w:val="57"/>
  <w:drawingGridVerticalSpacing w:val="57"/>
  <w:displayHorizontalDrawingGridEvery w:val="2"/>
  <w:displayVerticalDrawingGridEvery w:val="2"/>
  <w:doNotUseMarginsForDrawingGridOrigin/>
  <w:drawingGridVerticalOrigin w:val="1985"/>
  <w:doNotShadeFormData/>
  <w:noPunctuationKerning/>
  <w:characterSpacingControl w:val="doNotCompress"/>
  <w:footnotePr>
    <w:footnote w:id="-1"/>
    <w:footnote w:id="0"/>
  </w:footnotePr>
  <w:endnotePr>
    <w:endnote w:id="-1"/>
    <w:endnote w:id="0"/>
  </w:endnotePr>
  <w:compat/>
  <w:rsids>
    <w:rsidRoot w:val="00670F12"/>
    <w:rsid w:val="00002490"/>
    <w:rsid w:val="00011FA1"/>
    <w:rsid w:val="00060EC3"/>
    <w:rsid w:val="00074C12"/>
    <w:rsid w:val="00082109"/>
    <w:rsid w:val="000B6471"/>
    <w:rsid w:val="000D6C80"/>
    <w:rsid w:val="000E7642"/>
    <w:rsid w:val="00121713"/>
    <w:rsid w:val="00130A0A"/>
    <w:rsid w:val="0014428B"/>
    <w:rsid w:val="0019591D"/>
    <w:rsid w:val="001D553B"/>
    <w:rsid w:val="00217142"/>
    <w:rsid w:val="0027365E"/>
    <w:rsid w:val="00280752"/>
    <w:rsid w:val="002E4AE2"/>
    <w:rsid w:val="00317633"/>
    <w:rsid w:val="003277BD"/>
    <w:rsid w:val="0035723A"/>
    <w:rsid w:val="00357F49"/>
    <w:rsid w:val="00385524"/>
    <w:rsid w:val="00386C73"/>
    <w:rsid w:val="00393FCE"/>
    <w:rsid w:val="003E1C7C"/>
    <w:rsid w:val="00401D60"/>
    <w:rsid w:val="00415E44"/>
    <w:rsid w:val="00421B70"/>
    <w:rsid w:val="00433F21"/>
    <w:rsid w:val="00473004"/>
    <w:rsid w:val="00473623"/>
    <w:rsid w:val="004A1AF0"/>
    <w:rsid w:val="004E0586"/>
    <w:rsid w:val="00521F52"/>
    <w:rsid w:val="0052386C"/>
    <w:rsid w:val="00541E45"/>
    <w:rsid w:val="005639D5"/>
    <w:rsid w:val="005A0E1E"/>
    <w:rsid w:val="005D1284"/>
    <w:rsid w:val="00621775"/>
    <w:rsid w:val="00642F83"/>
    <w:rsid w:val="00670F12"/>
    <w:rsid w:val="00695E1D"/>
    <w:rsid w:val="006D05BB"/>
    <w:rsid w:val="006D2C23"/>
    <w:rsid w:val="006F3196"/>
    <w:rsid w:val="00716829"/>
    <w:rsid w:val="0077788D"/>
    <w:rsid w:val="007B6449"/>
    <w:rsid w:val="007D7025"/>
    <w:rsid w:val="007D71F2"/>
    <w:rsid w:val="007E5648"/>
    <w:rsid w:val="00827046"/>
    <w:rsid w:val="00837831"/>
    <w:rsid w:val="00845717"/>
    <w:rsid w:val="00871407"/>
    <w:rsid w:val="008741A4"/>
    <w:rsid w:val="00876D19"/>
    <w:rsid w:val="00890D01"/>
    <w:rsid w:val="008935FF"/>
    <w:rsid w:val="00896CD6"/>
    <w:rsid w:val="008B5AB6"/>
    <w:rsid w:val="008B69B3"/>
    <w:rsid w:val="008B6E1D"/>
    <w:rsid w:val="008D0283"/>
    <w:rsid w:val="00934FB3"/>
    <w:rsid w:val="00A017A0"/>
    <w:rsid w:val="00A03DEA"/>
    <w:rsid w:val="00A15C9F"/>
    <w:rsid w:val="00A2299A"/>
    <w:rsid w:val="00A32FCE"/>
    <w:rsid w:val="00A5018E"/>
    <w:rsid w:val="00A74BC1"/>
    <w:rsid w:val="00A862CC"/>
    <w:rsid w:val="00A87934"/>
    <w:rsid w:val="00AA388E"/>
    <w:rsid w:val="00AB16E8"/>
    <w:rsid w:val="00AE5F73"/>
    <w:rsid w:val="00B1045D"/>
    <w:rsid w:val="00B342F2"/>
    <w:rsid w:val="00B40993"/>
    <w:rsid w:val="00B43F90"/>
    <w:rsid w:val="00BA7879"/>
    <w:rsid w:val="00BF2E3D"/>
    <w:rsid w:val="00BF73A0"/>
    <w:rsid w:val="00C56FAC"/>
    <w:rsid w:val="00C65785"/>
    <w:rsid w:val="00C71B0D"/>
    <w:rsid w:val="00C820D7"/>
    <w:rsid w:val="00C841F8"/>
    <w:rsid w:val="00CD3952"/>
    <w:rsid w:val="00CE05AF"/>
    <w:rsid w:val="00CE0E32"/>
    <w:rsid w:val="00D301FB"/>
    <w:rsid w:val="00D46AF2"/>
    <w:rsid w:val="00D620E0"/>
    <w:rsid w:val="00D71B6B"/>
    <w:rsid w:val="00D7334C"/>
    <w:rsid w:val="00D87CAF"/>
    <w:rsid w:val="00D9542D"/>
    <w:rsid w:val="00DB2383"/>
    <w:rsid w:val="00DC01F3"/>
    <w:rsid w:val="00DC0833"/>
    <w:rsid w:val="00E25C49"/>
    <w:rsid w:val="00EB318E"/>
    <w:rsid w:val="00F009E8"/>
    <w:rsid w:val="00F27BD2"/>
    <w:rsid w:val="00F369C1"/>
    <w:rsid w:val="00F4622D"/>
    <w:rsid w:val="00F55FB2"/>
    <w:rsid w:val="00F61DDB"/>
    <w:rsid w:val="00F70A70"/>
    <w:rsid w:val="00F826AD"/>
    <w:rsid w:val="00F87FF6"/>
    <w:rsid w:val="00F924D4"/>
    <w:rsid w:val="00F93132"/>
    <w:rsid w:val="00FA31DA"/>
    <w:rsid w:val="00FC1B78"/>
    <w:rsid w:val="00FC59EB"/>
    <w:rsid w:val="00FE62B5"/>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31">
      <o:colormenu v:ext="edit" fillcolor="none" strokecolor="red"/>
    </o:shapedefaults>
    <o:shapelayout v:ext="edit">
      <o:idmap v:ext="edit" data="1"/>
      <o:regrouptable v:ext="edit">
        <o:entry new="1" old="0"/>
        <o:entry new="2" old="1"/>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qFormat="1"/>
    <w:lsdException w:name="Title" w:qFormat="1"/>
    <w:lsdException w:name="Subtitle" w:qFormat="1"/>
    <w:lsdException w:name="Hyperlink" w:uiPriority="99"/>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521F52"/>
    <w:pPr>
      <w:spacing w:line="280" w:lineRule="atLeast"/>
      <w:jc w:val="both"/>
    </w:pPr>
    <w:rPr>
      <w:rFonts w:ascii="Arial" w:hAnsi="Arial"/>
    </w:rPr>
  </w:style>
  <w:style w:type="paragraph" w:styleId="Nadpis1">
    <w:name w:val="heading 1"/>
    <w:aliases w:val="Nadpis 1123"/>
    <w:basedOn w:val="Normln"/>
    <w:next w:val="Normln"/>
    <w:qFormat/>
    <w:rsid w:val="00521F52"/>
    <w:pPr>
      <w:keepNext/>
      <w:numPr>
        <w:numId w:val="1"/>
      </w:numPr>
      <w:tabs>
        <w:tab w:val="left" w:pos="567"/>
      </w:tabs>
      <w:spacing w:before="120"/>
      <w:ind w:right="567"/>
      <w:outlineLvl w:val="0"/>
    </w:pPr>
    <w:rPr>
      <w:b/>
      <w:caps/>
      <w:kern w:val="28"/>
      <w:sz w:val="22"/>
      <w:u w:val="single"/>
    </w:rPr>
  </w:style>
  <w:style w:type="paragraph" w:styleId="Nadpis2">
    <w:name w:val="heading 2"/>
    <w:aliases w:val="Nadpis2,Nadpis nižší úrovně, Char"/>
    <w:basedOn w:val="Normln"/>
    <w:next w:val="Normln"/>
    <w:qFormat/>
    <w:rsid w:val="00521F52"/>
    <w:pPr>
      <w:keepNext/>
      <w:numPr>
        <w:ilvl w:val="1"/>
        <w:numId w:val="1"/>
      </w:numPr>
      <w:spacing w:before="120"/>
      <w:outlineLvl w:val="1"/>
    </w:pPr>
    <w:rPr>
      <w:rFonts w:cs="Arial"/>
      <w:b/>
      <w:bCs/>
      <w:sz w:val="22"/>
      <w:szCs w:val="28"/>
      <w:u w:val="single"/>
    </w:rPr>
  </w:style>
  <w:style w:type="paragraph" w:styleId="Nadpis3">
    <w:name w:val="heading 3"/>
    <w:aliases w:val="Nadpis 3 Char Char Char Char Char Char"/>
    <w:basedOn w:val="Normln"/>
    <w:next w:val="Normln"/>
    <w:qFormat/>
    <w:rsid w:val="00521F52"/>
    <w:pPr>
      <w:keepNext/>
      <w:numPr>
        <w:ilvl w:val="2"/>
        <w:numId w:val="1"/>
      </w:numPr>
      <w:tabs>
        <w:tab w:val="left" w:pos="567"/>
      </w:tabs>
      <w:spacing w:before="120"/>
      <w:outlineLvl w:val="2"/>
    </w:pPr>
    <w:rPr>
      <w:rFonts w:cs="Arial"/>
      <w:b/>
      <w:bCs/>
      <w:i/>
      <w:sz w:val="22"/>
      <w:szCs w:val="26"/>
    </w:rPr>
  </w:style>
  <w:style w:type="paragraph" w:styleId="Nadpis4">
    <w:name w:val="heading 4"/>
    <w:aliases w:val="Nadpis 4 Char"/>
    <w:basedOn w:val="Normln"/>
    <w:next w:val="Normln"/>
    <w:qFormat/>
    <w:rsid w:val="00521F52"/>
    <w:pPr>
      <w:keepNext/>
      <w:numPr>
        <w:ilvl w:val="3"/>
        <w:numId w:val="1"/>
      </w:numPr>
      <w:spacing w:before="240" w:after="60"/>
      <w:outlineLvl w:val="3"/>
    </w:pPr>
    <w:rPr>
      <w:rFonts w:ascii="Times New Roman" w:hAnsi="Times New Roman"/>
      <w:b/>
      <w:bCs/>
      <w:sz w:val="28"/>
      <w:szCs w:val="28"/>
    </w:rPr>
  </w:style>
  <w:style w:type="paragraph" w:styleId="Nadpis5">
    <w:name w:val="heading 5"/>
    <w:basedOn w:val="Normln"/>
    <w:next w:val="Normln"/>
    <w:qFormat/>
    <w:rsid w:val="00521F52"/>
    <w:pPr>
      <w:spacing w:before="120" w:after="60"/>
      <w:outlineLvl w:val="4"/>
    </w:pPr>
    <w:rPr>
      <w:b/>
      <w:bCs/>
      <w:iCs/>
      <w:sz w:val="22"/>
      <w:szCs w:val="26"/>
    </w:rPr>
  </w:style>
  <w:style w:type="paragraph" w:styleId="Nadpis6">
    <w:name w:val="heading 6"/>
    <w:basedOn w:val="Normln"/>
    <w:next w:val="Normln"/>
    <w:qFormat/>
    <w:rsid w:val="00521F52"/>
    <w:pPr>
      <w:numPr>
        <w:ilvl w:val="5"/>
        <w:numId w:val="1"/>
      </w:numPr>
      <w:spacing w:before="240" w:after="60"/>
      <w:outlineLvl w:val="5"/>
    </w:pPr>
    <w:rPr>
      <w:rFonts w:ascii="Times New Roman" w:hAnsi="Times New Roman"/>
      <w:b/>
      <w:bCs/>
      <w:sz w:val="22"/>
      <w:szCs w:val="22"/>
    </w:rPr>
  </w:style>
  <w:style w:type="paragraph" w:styleId="Nadpis7">
    <w:name w:val="heading 7"/>
    <w:basedOn w:val="Normln"/>
    <w:next w:val="Normln"/>
    <w:qFormat/>
    <w:rsid w:val="00521F52"/>
    <w:pPr>
      <w:numPr>
        <w:ilvl w:val="6"/>
        <w:numId w:val="1"/>
      </w:numPr>
      <w:spacing w:before="240" w:after="60"/>
      <w:outlineLvl w:val="6"/>
    </w:pPr>
    <w:rPr>
      <w:rFonts w:ascii="Times New Roman" w:hAnsi="Times New Roman"/>
      <w:sz w:val="24"/>
      <w:szCs w:val="24"/>
    </w:rPr>
  </w:style>
  <w:style w:type="paragraph" w:styleId="Nadpis8">
    <w:name w:val="heading 8"/>
    <w:basedOn w:val="Normln"/>
    <w:next w:val="Normln"/>
    <w:qFormat/>
    <w:rsid w:val="00521F52"/>
    <w:pPr>
      <w:numPr>
        <w:ilvl w:val="7"/>
        <w:numId w:val="1"/>
      </w:numPr>
      <w:spacing w:before="240" w:after="60"/>
      <w:outlineLvl w:val="7"/>
    </w:pPr>
    <w:rPr>
      <w:rFonts w:ascii="Times New Roman" w:hAnsi="Times New Roman"/>
      <w:i/>
      <w:iCs/>
      <w:sz w:val="24"/>
      <w:szCs w:val="24"/>
    </w:rPr>
  </w:style>
  <w:style w:type="paragraph" w:styleId="Nadpis9">
    <w:name w:val="heading 9"/>
    <w:basedOn w:val="Normln"/>
    <w:next w:val="Normln"/>
    <w:qFormat/>
    <w:rsid w:val="00521F52"/>
    <w:pPr>
      <w:numPr>
        <w:ilvl w:val="8"/>
        <w:numId w:val="1"/>
      </w:numPr>
      <w:spacing w:before="240" w:after="60"/>
      <w:outlineLvl w:val="8"/>
    </w:pPr>
    <w:rPr>
      <w:rFonts w:cs="Arial"/>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521F52"/>
    <w:pPr>
      <w:tabs>
        <w:tab w:val="center" w:pos="4536"/>
        <w:tab w:val="right" w:pos="9072"/>
      </w:tabs>
    </w:pPr>
  </w:style>
  <w:style w:type="character" w:customStyle="1" w:styleId="index">
    <w:name w:val="index"/>
    <w:basedOn w:val="Standardnpsmoodstavce"/>
    <w:rsid w:val="00521F52"/>
    <w:rPr>
      <w:sz w:val="24"/>
      <w:vertAlign w:val="superscript"/>
    </w:rPr>
  </w:style>
  <w:style w:type="paragraph" w:customStyle="1" w:styleId="texttabulky">
    <w:name w:val="text tabulky"/>
    <w:basedOn w:val="Normln"/>
    <w:rsid w:val="00521F52"/>
    <w:pPr>
      <w:spacing w:before="120" w:line="120" w:lineRule="atLeast"/>
    </w:pPr>
  </w:style>
  <w:style w:type="paragraph" w:styleId="Zpat">
    <w:name w:val="footer"/>
    <w:basedOn w:val="Normln"/>
    <w:link w:val="ZpatChar"/>
    <w:uiPriority w:val="99"/>
    <w:rsid w:val="00521F52"/>
    <w:pPr>
      <w:tabs>
        <w:tab w:val="center" w:pos="4536"/>
        <w:tab w:val="right" w:pos="9072"/>
      </w:tabs>
    </w:pPr>
  </w:style>
  <w:style w:type="character" w:styleId="slostrnky">
    <w:name w:val="page number"/>
    <w:basedOn w:val="Standardnpsmoodstavce"/>
    <w:rsid w:val="00521F52"/>
  </w:style>
  <w:style w:type="paragraph" w:styleId="Zkladntextodsazen">
    <w:name w:val="Body Text Indent"/>
    <w:basedOn w:val="Normln"/>
    <w:rsid w:val="00521F52"/>
    <w:pPr>
      <w:tabs>
        <w:tab w:val="center" w:pos="3402"/>
        <w:tab w:val="center" w:pos="4536"/>
        <w:tab w:val="center" w:pos="5670"/>
        <w:tab w:val="center" w:pos="7371"/>
        <w:tab w:val="center" w:pos="8931"/>
      </w:tabs>
      <w:spacing w:before="60"/>
      <w:ind w:firstLine="567"/>
    </w:pPr>
    <w:rPr>
      <w:sz w:val="22"/>
    </w:rPr>
  </w:style>
  <w:style w:type="paragraph" w:styleId="Zkladntextodsazen2">
    <w:name w:val="Body Text Indent 2"/>
    <w:basedOn w:val="Normln"/>
    <w:rsid w:val="00521F52"/>
    <w:pPr>
      <w:spacing w:before="120"/>
      <w:ind w:firstLine="567"/>
    </w:pPr>
    <w:rPr>
      <w:color w:val="FF0000"/>
      <w:sz w:val="22"/>
    </w:rPr>
  </w:style>
  <w:style w:type="paragraph" w:styleId="Titulek">
    <w:name w:val="caption"/>
    <w:basedOn w:val="Normln"/>
    <w:next w:val="Normln"/>
    <w:qFormat/>
    <w:rsid w:val="00521F52"/>
    <w:pPr>
      <w:keepNext/>
      <w:spacing w:before="120"/>
      <w:ind w:firstLine="567"/>
    </w:pPr>
    <w:rPr>
      <w:sz w:val="22"/>
    </w:rPr>
  </w:style>
  <w:style w:type="paragraph" w:styleId="Zkladntextodsazen3">
    <w:name w:val="Body Text Indent 3"/>
    <w:basedOn w:val="Normln"/>
    <w:rsid w:val="00521F52"/>
    <w:pPr>
      <w:spacing w:before="120"/>
      <w:ind w:left="2552" w:hanging="1985"/>
    </w:pPr>
    <w:rPr>
      <w:sz w:val="22"/>
    </w:rPr>
  </w:style>
  <w:style w:type="paragraph" w:customStyle="1" w:styleId="neodsaz">
    <w:name w:val="neodsaz"/>
    <w:basedOn w:val="Normln"/>
    <w:rsid w:val="00521F52"/>
    <w:pPr>
      <w:spacing w:line="360" w:lineRule="atLeast"/>
      <w:jc w:val="center"/>
    </w:pPr>
  </w:style>
  <w:style w:type="paragraph" w:styleId="Obsah1">
    <w:name w:val="toc 1"/>
    <w:basedOn w:val="Normln"/>
    <w:next w:val="Normln"/>
    <w:autoRedefine/>
    <w:uiPriority w:val="39"/>
    <w:rsid w:val="00521F52"/>
    <w:pPr>
      <w:widowControl w:val="0"/>
      <w:tabs>
        <w:tab w:val="left" w:pos="567"/>
        <w:tab w:val="right" w:leader="dot" w:pos="8789"/>
      </w:tabs>
      <w:spacing w:before="120"/>
      <w:ind w:left="567" w:right="567" w:hanging="567"/>
      <w:jc w:val="left"/>
    </w:pPr>
    <w:rPr>
      <w:bCs/>
      <w:caps/>
      <w:noProof/>
      <w:sz w:val="22"/>
      <w:szCs w:val="28"/>
    </w:rPr>
  </w:style>
  <w:style w:type="paragraph" w:styleId="Obsah2">
    <w:name w:val="toc 2"/>
    <w:basedOn w:val="Normln"/>
    <w:next w:val="Normln"/>
    <w:autoRedefine/>
    <w:uiPriority w:val="39"/>
    <w:rsid w:val="00521F52"/>
    <w:pPr>
      <w:widowControl w:val="0"/>
      <w:tabs>
        <w:tab w:val="left" w:pos="142"/>
        <w:tab w:val="left" w:pos="1134"/>
        <w:tab w:val="right" w:leader="dot" w:pos="8789"/>
      </w:tabs>
      <w:spacing w:before="120"/>
      <w:ind w:left="567" w:right="567" w:hanging="567"/>
      <w:jc w:val="left"/>
    </w:pPr>
    <w:rPr>
      <w:bCs/>
      <w:noProof/>
      <w:sz w:val="22"/>
      <w:szCs w:val="22"/>
    </w:rPr>
  </w:style>
  <w:style w:type="paragraph" w:styleId="Obsah3">
    <w:name w:val="toc 3"/>
    <w:basedOn w:val="Normln"/>
    <w:next w:val="Normln"/>
    <w:autoRedefine/>
    <w:uiPriority w:val="39"/>
    <w:rsid w:val="00521F52"/>
    <w:pPr>
      <w:widowControl w:val="0"/>
      <w:tabs>
        <w:tab w:val="left" w:pos="567"/>
        <w:tab w:val="left" w:pos="800"/>
        <w:tab w:val="right" w:leader="dot" w:pos="8789"/>
      </w:tabs>
      <w:spacing w:before="120"/>
      <w:ind w:left="567" w:right="567" w:hanging="567"/>
      <w:jc w:val="left"/>
    </w:pPr>
    <w:rPr>
      <w:iCs/>
      <w:noProof/>
      <w:sz w:val="22"/>
      <w:szCs w:val="24"/>
    </w:rPr>
  </w:style>
  <w:style w:type="paragraph" w:customStyle="1" w:styleId="Normlntext">
    <w:name w:val="Normální text"/>
    <w:rsid w:val="00521F52"/>
    <w:pPr>
      <w:widowControl w:val="0"/>
      <w:spacing w:before="120" w:line="280" w:lineRule="atLeast"/>
      <w:ind w:firstLine="567"/>
      <w:jc w:val="both"/>
    </w:pPr>
    <w:rPr>
      <w:rFonts w:ascii="Arial" w:hAnsi="Arial"/>
      <w:sz w:val="22"/>
    </w:rPr>
  </w:style>
  <w:style w:type="character" w:styleId="Hypertextovodkaz">
    <w:name w:val="Hyperlink"/>
    <w:basedOn w:val="Standardnpsmoodstavce"/>
    <w:uiPriority w:val="99"/>
    <w:rsid w:val="00521F52"/>
    <w:rPr>
      <w:color w:val="0000FF"/>
      <w:u w:val="single"/>
    </w:rPr>
  </w:style>
  <w:style w:type="paragraph" w:styleId="Obsah4">
    <w:name w:val="toc 4"/>
    <w:basedOn w:val="Normln"/>
    <w:next w:val="Normln"/>
    <w:autoRedefine/>
    <w:semiHidden/>
    <w:rsid w:val="00521F52"/>
    <w:pPr>
      <w:spacing w:line="240" w:lineRule="auto"/>
      <w:ind w:left="720"/>
      <w:jc w:val="left"/>
    </w:pPr>
    <w:rPr>
      <w:rFonts w:ascii="Times New Roman" w:hAnsi="Times New Roman"/>
      <w:sz w:val="24"/>
      <w:szCs w:val="24"/>
    </w:rPr>
  </w:style>
  <w:style w:type="paragraph" w:styleId="Obsah5">
    <w:name w:val="toc 5"/>
    <w:basedOn w:val="Normln"/>
    <w:next w:val="Normln"/>
    <w:autoRedefine/>
    <w:semiHidden/>
    <w:rsid w:val="00521F52"/>
    <w:pPr>
      <w:spacing w:line="240" w:lineRule="auto"/>
      <w:ind w:left="960"/>
      <w:jc w:val="left"/>
    </w:pPr>
    <w:rPr>
      <w:rFonts w:ascii="Times New Roman" w:hAnsi="Times New Roman"/>
      <w:sz w:val="24"/>
      <w:szCs w:val="24"/>
    </w:rPr>
  </w:style>
  <w:style w:type="paragraph" w:styleId="Obsah6">
    <w:name w:val="toc 6"/>
    <w:basedOn w:val="Normln"/>
    <w:next w:val="Normln"/>
    <w:autoRedefine/>
    <w:semiHidden/>
    <w:rsid w:val="00521F52"/>
    <w:pPr>
      <w:spacing w:line="240" w:lineRule="auto"/>
      <w:ind w:left="1200"/>
      <w:jc w:val="left"/>
    </w:pPr>
    <w:rPr>
      <w:rFonts w:ascii="Times New Roman" w:hAnsi="Times New Roman"/>
      <w:sz w:val="24"/>
      <w:szCs w:val="24"/>
    </w:rPr>
  </w:style>
  <w:style w:type="paragraph" w:styleId="Obsah7">
    <w:name w:val="toc 7"/>
    <w:basedOn w:val="Normln"/>
    <w:next w:val="Normln"/>
    <w:autoRedefine/>
    <w:semiHidden/>
    <w:rsid w:val="00521F52"/>
    <w:pPr>
      <w:spacing w:line="240" w:lineRule="auto"/>
      <w:ind w:left="1440"/>
      <w:jc w:val="left"/>
    </w:pPr>
    <w:rPr>
      <w:rFonts w:ascii="Times New Roman" w:hAnsi="Times New Roman"/>
      <w:sz w:val="24"/>
      <w:szCs w:val="24"/>
    </w:rPr>
  </w:style>
  <w:style w:type="paragraph" w:styleId="Obsah8">
    <w:name w:val="toc 8"/>
    <w:basedOn w:val="Normln"/>
    <w:next w:val="Normln"/>
    <w:autoRedefine/>
    <w:semiHidden/>
    <w:rsid w:val="00521F52"/>
    <w:pPr>
      <w:spacing w:line="240" w:lineRule="auto"/>
      <w:ind w:left="1680"/>
      <w:jc w:val="left"/>
    </w:pPr>
    <w:rPr>
      <w:rFonts w:ascii="Times New Roman" w:hAnsi="Times New Roman"/>
      <w:sz w:val="24"/>
      <w:szCs w:val="24"/>
    </w:rPr>
  </w:style>
  <w:style w:type="paragraph" w:styleId="Obsah9">
    <w:name w:val="toc 9"/>
    <w:basedOn w:val="Normln"/>
    <w:next w:val="Normln"/>
    <w:autoRedefine/>
    <w:semiHidden/>
    <w:rsid w:val="00521F52"/>
    <w:pPr>
      <w:spacing w:line="240" w:lineRule="auto"/>
      <w:ind w:left="1920"/>
      <w:jc w:val="left"/>
    </w:pPr>
    <w:rPr>
      <w:rFonts w:ascii="Times New Roman" w:hAnsi="Times New Roman"/>
      <w:sz w:val="24"/>
      <w:szCs w:val="24"/>
    </w:rPr>
  </w:style>
  <w:style w:type="paragraph" w:styleId="Zkladntext">
    <w:name w:val="Body Text"/>
    <w:aliases w:val="termo,()odstaved,Tučný text"/>
    <w:basedOn w:val="Normln"/>
    <w:rsid w:val="00521F52"/>
    <w:pPr>
      <w:spacing w:before="120"/>
      <w:jc w:val="center"/>
    </w:pPr>
    <w:rPr>
      <w:rFonts w:cs="Arial"/>
      <w:b/>
      <w:bCs/>
      <w:i/>
      <w:iCs/>
      <w:sz w:val="24"/>
      <w:szCs w:val="28"/>
    </w:rPr>
  </w:style>
  <w:style w:type="character" w:styleId="Sledovanodkaz">
    <w:name w:val="FollowedHyperlink"/>
    <w:basedOn w:val="Standardnpsmoodstavce"/>
    <w:rsid w:val="00521F52"/>
    <w:rPr>
      <w:color w:val="800080"/>
      <w:u w:val="single"/>
    </w:rPr>
  </w:style>
  <w:style w:type="paragraph" w:styleId="Zkladntext2">
    <w:name w:val="Body Text 2"/>
    <w:basedOn w:val="Normln"/>
    <w:rsid w:val="00521F52"/>
    <w:pPr>
      <w:spacing w:line="240" w:lineRule="auto"/>
      <w:jc w:val="center"/>
    </w:pPr>
    <w:rPr>
      <w:rFonts w:ascii="Times New Roman" w:hAnsi="Times New Roman"/>
      <w:sz w:val="24"/>
      <w:szCs w:val="24"/>
    </w:rPr>
  </w:style>
  <w:style w:type="character" w:customStyle="1" w:styleId="WW8Num3z1">
    <w:name w:val="WW8Num3z1"/>
    <w:rsid w:val="00521F52"/>
    <w:rPr>
      <w:rFonts w:ascii="Courier New" w:hAnsi="Courier New"/>
    </w:rPr>
  </w:style>
  <w:style w:type="paragraph" w:customStyle="1" w:styleId="Nadpis11">
    <w:name w:val="Nadpis 1.1~"/>
    <w:basedOn w:val="Normln"/>
    <w:rsid w:val="00521F52"/>
    <w:pPr>
      <w:widowControl w:val="0"/>
      <w:tabs>
        <w:tab w:val="left" w:pos="720"/>
      </w:tabs>
      <w:suppressAutoHyphens/>
      <w:spacing w:before="57" w:line="288" w:lineRule="auto"/>
      <w:jc w:val="left"/>
    </w:pPr>
    <w:rPr>
      <w:rFonts w:eastAsia="Arial"/>
      <w:b/>
      <w:sz w:val="28"/>
      <w:lang w:eastAsia="ar-SA"/>
    </w:rPr>
  </w:style>
  <w:style w:type="paragraph" w:styleId="Zkladntext3">
    <w:name w:val="Body Text 3"/>
    <w:basedOn w:val="Normln"/>
    <w:rsid w:val="00521F52"/>
    <w:pPr>
      <w:spacing w:before="120"/>
      <w:jc w:val="left"/>
    </w:pPr>
    <w:rPr>
      <w:snapToGrid w:val="0"/>
      <w:sz w:val="22"/>
    </w:rPr>
  </w:style>
  <w:style w:type="paragraph" w:customStyle="1" w:styleId="Normln1">
    <w:name w:val="Normální1"/>
    <w:basedOn w:val="Normln"/>
    <w:rsid w:val="00521F52"/>
    <w:pPr>
      <w:suppressAutoHyphens/>
      <w:overflowPunct w:val="0"/>
      <w:autoSpaceDE w:val="0"/>
      <w:spacing w:line="228" w:lineRule="auto"/>
      <w:jc w:val="left"/>
      <w:textAlignment w:val="baseline"/>
    </w:pPr>
    <w:rPr>
      <w:rFonts w:ascii="Times New Roman" w:hAnsi="Times New Roman"/>
      <w:lang w:eastAsia="ar-SA"/>
    </w:rPr>
  </w:style>
  <w:style w:type="paragraph" w:customStyle="1" w:styleId="Tabulka">
    <w:name w:val="Tabulka"/>
    <w:basedOn w:val="Normln"/>
    <w:rsid w:val="00521F52"/>
    <w:pPr>
      <w:numPr>
        <w:numId w:val="4"/>
      </w:numPr>
      <w:spacing w:line="240" w:lineRule="auto"/>
    </w:pPr>
    <w:rPr>
      <w:rFonts w:ascii="Times New Roman" w:hAnsi="Times New Roman"/>
      <w:sz w:val="22"/>
      <w:szCs w:val="22"/>
    </w:rPr>
  </w:style>
  <w:style w:type="paragraph" w:customStyle="1" w:styleId="FigureHeadingChar">
    <w:name w:val="Figure Heading Char"/>
    <w:basedOn w:val="MainText"/>
    <w:next w:val="MainText"/>
    <w:rsid w:val="00521F52"/>
    <w:pPr>
      <w:keepNext/>
      <w:numPr>
        <w:numId w:val="7"/>
      </w:numPr>
      <w:tabs>
        <w:tab w:val="left" w:pos="1701"/>
      </w:tabs>
      <w:spacing w:before="360" w:after="120"/>
    </w:pPr>
    <w:rPr>
      <w:rFonts w:cs="Arial"/>
      <w:b/>
      <w:bCs/>
      <w:sz w:val="16"/>
    </w:rPr>
  </w:style>
  <w:style w:type="paragraph" w:customStyle="1" w:styleId="MainText">
    <w:name w:val="Main Text"/>
    <w:basedOn w:val="Normln"/>
    <w:rsid w:val="00521F52"/>
    <w:pPr>
      <w:tabs>
        <w:tab w:val="left" w:pos="567"/>
      </w:tabs>
      <w:spacing w:before="240" w:line="240" w:lineRule="auto"/>
      <w:ind w:left="567"/>
    </w:pPr>
    <w:rPr>
      <w:rFonts w:eastAsia="MS Mincho"/>
      <w:spacing w:val="10"/>
      <w:szCs w:val="24"/>
      <w:lang w:eastAsia="en-US"/>
    </w:rPr>
  </w:style>
  <w:style w:type="paragraph" w:customStyle="1" w:styleId="Znaka1">
    <w:name w:val="Značka 1"/>
    <w:basedOn w:val="Normln"/>
    <w:rsid w:val="00521F52"/>
    <w:pPr>
      <w:numPr>
        <w:numId w:val="9"/>
      </w:numPr>
      <w:spacing w:before="40" w:after="40" w:line="240" w:lineRule="auto"/>
      <w:ind w:right="284"/>
    </w:pPr>
    <w:rPr>
      <w:rFonts w:ascii="Times New Roman" w:eastAsia="Courier New" w:hAnsi="Times New Roman"/>
      <w:sz w:val="24"/>
      <w:lang w:eastAsia="en-US"/>
    </w:rPr>
  </w:style>
  <w:style w:type="paragraph" w:customStyle="1" w:styleId="Znaka2">
    <w:name w:val="Značka 2"/>
    <w:basedOn w:val="Normln"/>
    <w:rsid w:val="00521F52"/>
    <w:pPr>
      <w:numPr>
        <w:numId w:val="8"/>
      </w:numPr>
      <w:spacing w:before="40" w:after="40" w:line="240" w:lineRule="auto"/>
      <w:ind w:left="964" w:right="680" w:hanging="284"/>
    </w:pPr>
    <w:rPr>
      <w:rFonts w:ascii="Times New Roman" w:hAnsi="Times New Roman"/>
      <w:sz w:val="24"/>
    </w:rPr>
  </w:style>
  <w:style w:type="paragraph" w:customStyle="1" w:styleId="NormlnBlok">
    <w:name w:val="Normální+Blok"/>
    <w:basedOn w:val="Normln"/>
    <w:rsid w:val="00521F52"/>
    <w:pPr>
      <w:spacing w:line="240" w:lineRule="auto"/>
    </w:pPr>
    <w:rPr>
      <w:rFonts w:ascii="Times New Roman" w:hAnsi="Times New Roman"/>
      <w:sz w:val="24"/>
    </w:rPr>
  </w:style>
  <w:style w:type="character" w:customStyle="1" w:styleId="Symbolyproslovn">
    <w:name w:val="Symboly pro číslování"/>
    <w:rsid w:val="00521F52"/>
  </w:style>
  <w:style w:type="character" w:customStyle="1" w:styleId="WW8Num4z2">
    <w:name w:val="WW8Num4z2"/>
    <w:rsid w:val="00521F52"/>
    <w:rPr>
      <w:rFonts w:ascii="Wingdings" w:hAnsi="Wingdings"/>
    </w:rPr>
  </w:style>
  <w:style w:type="paragraph" w:customStyle="1" w:styleId="Odstavec1">
    <w:name w:val="Odstavec 1"/>
    <w:basedOn w:val="Normln"/>
    <w:rsid w:val="00521F52"/>
    <w:pPr>
      <w:spacing w:line="240" w:lineRule="auto"/>
    </w:pPr>
    <w:rPr>
      <w:rFonts w:ascii="Times New Roman" w:hAnsi="Times New Roman"/>
      <w:sz w:val="24"/>
    </w:rPr>
  </w:style>
  <w:style w:type="character" w:customStyle="1" w:styleId="WW-Absatz-Standardschriftart11111">
    <w:name w:val="WW-Absatz-Standardschriftart11111"/>
    <w:rsid w:val="00521F52"/>
  </w:style>
  <w:style w:type="paragraph" w:customStyle="1" w:styleId="Nadpis110">
    <w:name w:val="Nadpis 1.1"/>
    <w:basedOn w:val="Normln"/>
    <w:rsid w:val="00521F52"/>
    <w:pPr>
      <w:widowControl w:val="0"/>
      <w:tabs>
        <w:tab w:val="left" w:pos="720"/>
      </w:tabs>
      <w:suppressAutoHyphens/>
      <w:spacing w:before="57" w:line="288" w:lineRule="auto"/>
      <w:jc w:val="left"/>
    </w:pPr>
    <w:rPr>
      <w:rFonts w:eastAsia="Arial"/>
      <w:b/>
      <w:sz w:val="28"/>
      <w:lang w:eastAsia="ar-SA"/>
    </w:rPr>
  </w:style>
  <w:style w:type="character" w:customStyle="1" w:styleId="WW8Num3z3">
    <w:name w:val="WW8Num3z3"/>
    <w:rsid w:val="00521F52"/>
    <w:rPr>
      <w:rFonts w:ascii="Symbol" w:hAnsi="Symbol"/>
    </w:rPr>
  </w:style>
  <w:style w:type="paragraph" w:styleId="Adresanaoblku">
    <w:name w:val="envelope address"/>
    <w:basedOn w:val="Normln"/>
    <w:rsid w:val="00521F52"/>
    <w:pPr>
      <w:framePr w:w="7920" w:h="1980" w:hRule="exact" w:hSpace="141" w:wrap="auto" w:hAnchor="page" w:xAlign="center" w:yAlign="bottom"/>
      <w:spacing w:line="240" w:lineRule="auto"/>
      <w:ind w:left="2880"/>
    </w:pPr>
    <w:rPr>
      <w:sz w:val="24"/>
    </w:rPr>
  </w:style>
  <w:style w:type="paragraph" w:styleId="Textpoznpodarou">
    <w:name w:val="footnote text"/>
    <w:basedOn w:val="Normln"/>
    <w:semiHidden/>
    <w:rsid w:val="00521F52"/>
    <w:pPr>
      <w:overflowPunct w:val="0"/>
      <w:autoSpaceDE w:val="0"/>
      <w:autoSpaceDN w:val="0"/>
      <w:adjustRightInd w:val="0"/>
      <w:spacing w:line="240" w:lineRule="auto"/>
      <w:jc w:val="left"/>
      <w:textAlignment w:val="baseline"/>
    </w:pPr>
    <w:rPr>
      <w:rFonts w:ascii="Times New Roman" w:hAnsi="Times New Roman"/>
    </w:rPr>
  </w:style>
  <w:style w:type="character" w:styleId="Znakapoznpodarou">
    <w:name w:val="footnote reference"/>
    <w:basedOn w:val="Standardnpsmoodstavce"/>
    <w:semiHidden/>
    <w:rsid w:val="00521F52"/>
    <w:rPr>
      <w:vertAlign w:val="superscript"/>
    </w:rPr>
  </w:style>
  <w:style w:type="paragraph" w:customStyle="1" w:styleId="Styl1">
    <w:name w:val="Styl1"/>
    <w:basedOn w:val="Normln"/>
    <w:rsid w:val="00521F52"/>
    <w:pPr>
      <w:spacing w:after="120" w:line="240" w:lineRule="auto"/>
      <w:ind w:firstLine="567"/>
    </w:pPr>
    <w:rPr>
      <w:rFonts w:ascii="Times New Roman" w:hAnsi="Times New Roman"/>
      <w:sz w:val="24"/>
    </w:rPr>
  </w:style>
  <w:style w:type="paragraph" w:customStyle="1" w:styleId="Stedstrnky">
    <w:name w:val="Střed stránky"/>
    <w:basedOn w:val="Normln"/>
    <w:next w:val="Normln"/>
    <w:rsid w:val="00521F52"/>
    <w:pPr>
      <w:suppressAutoHyphens/>
      <w:spacing w:before="120"/>
      <w:jc w:val="center"/>
    </w:pPr>
    <w:rPr>
      <w:sz w:val="22"/>
      <w:lang w:eastAsia="ar-SA"/>
    </w:rPr>
  </w:style>
  <w:style w:type="paragraph" w:customStyle="1" w:styleId="Komentpodtabulkou">
    <w:name w:val="Komentář pod tabulkou"/>
    <w:basedOn w:val="Normln"/>
    <w:next w:val="Normln"/>
    <w:rsid w:val="00521F52"/>
    <w:pPr>
      <w:suppressAutoHyphens/>
      <w:ind w:left="851" w:hanging="284"/>
    </w:pPr>
    <w:rPr>
      <w:lang w:eastAsia="ar-SA"/>
    </w:rPr>
  </w:style>
  <w:style w:type="paragraph" w:customStyle="1" w:styleId="Import7">
    <w:name w:val="Import 7~"/>
    <w:basedOn w:val="Normln"/>
    <w:rsid w:val="00521F52"/>
    <w:pPr>
      <w:tabs>
        <w:tab w:val="left" w:pos="720"/>
        <w:tab w:val="left" w:pos="1584"/>
        <w:tab w:val="left" w:pos="2448"/>
        <w:tab w:val="left" w:pos="3312"/>
        <w:tab w:val="left" w:pos="4176"/>
        <w:tab w:val="left" w:pos="5040"/>
        <w:tab w:val="left" w:pos="5904"/>
        <w:tab w:val="left" w:pos="6768"/>
        <w:tab w:val="left" w:pos="7632"/>
        <w:tab w:val="left" w:pos="8496"/>
        <w:tab w:val="left" w:pos="9360"/>
        <w:tab w:val="left" w:pos="10224"/>
        <w:tab w:val="left" w:pos="11088"/>
        <w:tab w:val="left" w:pos="11952"/>
        <w:tab w:val="left" w:pos="12816"/>
        <w:tab w:val="left" w:pos="13680"/>
        <w:tab w:val="left" w:pos="14544"/>
        <w:tab w:val="left" w:pos="15408"/>
        <w:tab w:val="left" w:pos="16272"/>
        <w:tab w:val="left" w:pos="17136"/>
        <w:tab w:val="left" w:pos="18000"/>
        <w:tab w:val="left" w:pos="18864"/>
      </w:tabs>
      <w:suppressAutoHyphens/>
      <w:overflowPunct w:val="0"/>
      <w:autoSpaceDE w:val="0"/>
      <w:autoSpaceDN w:val="0"/>
      <w:adjustRightInd w:val="0"/>
      <w:spacing w:line="415" w:lineRule="auto"/>
      <w:ind w:left="1584"/>
      <w:jc w:val="left"/>
      <w:textAlignment w:val="baseline"/>
    </w:pPr>
    <w:rPr>
      <w:rFonts w:ascii="Courier New" w:hAnsi="Courier New"/>
      <w:sz w:val="24"/>
    </w:rPr>
  </w:style>
  <w:style w:type="paragraph" w:customStyle="1" w:styleId="Import6">
    <w:name w:val="Import 6"/>
    <w:basedOn w:val="Normln"/>
    <w:rsid w:val="00521F52"/>
    <w:pPr>
      <w:tabs>
        <w:tab w:val="left" w:pos="720"/>
        <w:tab w:val="left" w:pos="1584"/>
        <w:tab w:val="left" w:pos="2448"/>
        <w:tab w:val="left" w:pos="3312"/>
        <w:tab w:val="left" w:pos="4176"/>
        <w:tab w:val="left" w:pos="5040"/>
        <w:tab w:val="left" w:pos="5904"/>
        <w:tab w:val="left" w:pos="6768"/>
        <w:tab w:val="left" w:pos="7632"/>
        <w:tab w:val="left" w:pos="8496"/>
        <w:tab w:val="left" w:pos="9360"/>
        <w:tab w:val="left" w:pos="10224"/>
        <w:tab w:val="left" w:pos="11088"/>
        <w:tab w:val="left" w:pos="11952"/>
        <w:tab w:val="left" w:pos="12816"/>
        <w:tab w:val="left" w:pos="13680"/>
        <w:tab w:val="left" w:pos="14544"/>
        <w:tab w:val="left" w:pos="15408"/>
        <w:tab w:val="left" w:pos="16272"/>
        <w:tab w:val="left" w:pos="17136"/>
        <w:tab w:val="left" w:pos="18000"/>
        <w:tab w:val="left" w:pos="18864"/>
      </w:tabs>
      <w:suppressAutoHyphens/>
      <w:overflowPunct w:val="0"/>
      <w:autoSpaceDE w:val="0"/>
      <w:autoSpaceDN w:val="0"/>
      <w:adjustRightInd w:val="0"/>
      <w:spacing w:line="415" w:lineRule="auto"/>
      <w:ind w:left="3024" w:hanging="1296"/>
      <w:jc w:val="left"/>
      <w:textAlignment w:val="baseline"/>
    </w:pPr>
    <w:rPr>
      <w:rFonts w:ascii="Courier New" w:hAnsi="Courier New"/>
      <w:sz w:val="24"/>
    </w:rPr>
  </w:style>
  <w:style w:type="paragraph" w:customStyle="1" w:styleId="Import8">
    <w:name w:val="Import 8"/>
    <w:basedOn w:val="Normln"/>
    <w:rsid w:val="00521F52"/>
    <w:pPr>
      <w:tabs>
        <w:tab w:val="left" w:pos="7632"/>
      </w:tabs>
      <w:suppressAutoHyphens/>
      <w:overflowPunct w:val="0"/>
      <w:autoSpaceDE w:val="0"/>
      <w:autoSpaceDN w:val="0"/>
      <w:adjustRightInd w:val="0"/>
      <w:spacing w:line="553" w:lineRule="auto"/>
      <w:ind w:left="1296"/>
      <w:jc w:val="left"/>
      <w:textAlignment w:val="baseline"/>
    </w:pPr>
    <w:rPr>
      <w:rFonts w:ascii="Courier New" w:hAnsi="Courier New"/>
      <w:sz w:val="24"/>
    </w:rPr>
  </w:style>
  <w:style w:type="paragraph" w:styleId="Prosttext">
    <w:name w:val="Plain Text"/>
    <w:basedOn w:val="Normln"/>
    <w:rsid w:val="00521F52"/>
    <w:pPr>
      <w:spacing w:line="240" w:lineRule="auto"/>
      <w:jc w:val="left"/>
    </w:pPr>
    <w:rPr>
      <w:rFonts w:ascii="Courier New" w:hAnsi="Courier New" w:cs="Courier New"/>
    </w:rPr>
  </w:style>
  <w:style w:type="paragraph" w:customStyle="1" w:styleId="Zkladntextodsazen21">
    <w:name w:val="Základní text odsazený 21"/>
    <w:basedOn w:val="Normln"/>
    <w:rsid w:val="00521F52"/>
    <w:pPr>
      <w:widowControl w:val="0"/>
      <w:spacing w:line="240" w:lineRule="auto"/>
      <w:ind w:left="284"/>
    </w:pPr>
    <w:rPr>
      <w:rFonts w:ascii="Times New Roman" w:hAnsi="Times New Roman"/>
      <w:sz w:val="22"/>
    </w:rPr>
  </w:style>
  <w:style w:type="paragraph" w:styleId="Seznam">
    <w:name w:val="List"/>
    <w:basedOn w:val="Zkladntext"/>
    <w:rsid w:val="00521F52"/>
    <w:pPr>
      <w:suppressAutoHyphens/>
      <w:spacing w:before="0" w:after="120"/>
      <w:ind w:firstLine="567"/>
      <w:jc w:val="both"/>
    </w:pPr>
    <w:rPr>
      <w:rFonts w:cs="Tahoma"/>
      <w:b w:val="0"/>
      <w:bCs w:val="0"/>
      <w:i w:val="0"/>
      <w:iCs w:val="0"/>
      <w:sz w:val="22"/>
      <w:szCs w:val="20"/>
      <w:lang w:eastAsia="ar-SA"/>
    </w:rPr>
  </w:style>
  <w:style w:type="paragraph" w:customStyle="1" w:styleId="Nadpis">
    <w:name w:val="Nadpis"/>
    <w:basedOn w:val="Normln"/>
    <w:next w:val="Zkladntext"/>
    <w:rsid w:val="00521F52"/>
    <w:pPr>
      <w:keepNext/>
      <w:suppressAutoHyphens/>
      <w:spacing w:before="240" w:after="120"/>
      <w:ind w:firstLine="567"/>
    </w:pPr>
    <w:rPr>
      <w:rFonts w:eastAsia="Lucida Sans Unicode" w:cs="Tahoma"/>
      <w:sz w:val="28"/>
      <w:szCs w:val="28"/>
      <w:lang w:eastAsia="ar-SA"/>
    </w:rPr>
  </w:style>
  <w:style w:type="paragraph" w:customStyle="1" w:styleId="Odstavec10">
    <w:name w:val="Odstavec1"/>
    <w:basedOn w:val="Normln"/>
    <w:rsid w:val="00521F52"/>
    <w:pPr>
      <w:spacing w:line="360" w:lineRule="auto"/>
      <w:ind w:left="425"/>
    </w:pPr>
    <w:rPr>
      <w:rFonts w:ascii="Times New Roman" w:hAnsi="Times New Roman"/>
      <w:sz w:val="24"/>
    </w:rPr>
  </w:style>
  <w:style w:type="paragraph" w:customStyle="1" w:styleId="Normln10">
    <w:name w:val="Normální1"/>
    <w:basedOn w:val="Normln"/>
    <w:rsid w:val="00521F52"/>
    <w:pPr>
      <w:spacing w:line="360" w:lineRule="auto"/>
      <w:ind w:left="425" w:firstLine="340"/>
    </w:pPr>
    <w:rPr>
      <w:rFonts w:ascii="Times New Roman" w:hAnsi="Times New Roman"/>
      <w:sz w:val="24"/>
      <w:lang w:val="en-US"/>
    </w:rPr>
  </w:style>
  <w:style w:type="paragraph" w:customStyle="1" w:styleId="Odstavec2">
    <w:name w:val="Odstavec2"/>
    <w:basedOn w:val="Normln"/>
    <w:rsid w:val="00521F52"/>
    <w:pPr>
      <w:spacing w:line="360" w:lineRule="auto"/>
      <w:ind w:left="510"/>
    </w:pPr>
    <w:rPr>
      <w:rFonts w:ascii="Times New Roman" w:hAnsi="Times New Roman"/>
      <w:sz w:val="24"/>
    </w:rPr>
  </w:style>
  <w:style w:type="paragraph" w:customStyle="1" w:styleId="Odstavec3">
    <w:name w:val="Odstavec3"/>
    <w:basedOn w:val="Normln"/>
    <w:rsid w:val="00521F52"/>
    <w:pPr>
      <w:spacing w:line="360" w:lineRule="auto"/>
      <w:ind w:left="624"/>
    </w:pPr>
    <w:rPr>
      <w:rFonts w:ascii="Times New Roman" w:hAnsi="Times New Roman"/>
      <w:sz w:val="24"/>
    </w:rPr>
  </w:style>
  <w:style w:type="paragraph" w:customStyle="1" w:styleId="Odstavec4">
    <w:name w:val="Odstavec4"/>
    <w:basedOn w:val="Normln"/>
    <w:rsid w:val="00521F52"/>
    <w:pPr>
      <w:spacing w:line="360" w:lineRule="auto"/>
      <w:ind w:left="851"/>
    </w:pPr>
    <w:rPr>
      <w:rFonts w:ascii="Times New Roman" w:hAnsi="Times New Roman"/>
      <w:sz w:val="24"/>
    </w:rPr>
  </w:style>
  <w:style w:type="paragraph" w:customStyle="1" w:styleId="Normln6">
    <w:name w:val="Normální6"/>
    <w:basedOn w:val="Normln"/>
    <w:rsid w:val="00521F52"/>
    <w:pPr>
      <w:spacing w:line="360" w:lineRule="auto"/>
      <w:ind w:left="1191" w:firstLine="340"/>
    </w:pPr>
    <w:rPr>
      <w:rFonts w:ascii="Times New Roman" w:hAnsi="Times New Roman"/>
      <w:sz w:val="24"/>
    </w:rPr>
  </w:style>
  <w:style w:type="paragraph" w:customStyle="1" w:styleId="Odstavec2Char">
    <w:name w:val="Odstavec2 Char"/>
    <w:basedOn w:val="Normln"/>
    <w:rsid w:val="00521F52"/>
    <w:pPr>
      <w:spacing w:line="360" w:lineRule="auto"/>
      <w:ind w:left="510"/>
    </w:pPr>
    <w:rPr>
      <w:rFonts w:ascii="Times New Roman" w:hAnsi="Times New Roman"/>
      <w:sz w:val="24"/>
    </w:rPr>
  </w:style>
  <w:style w:type="character" w:customStyle="1" w:styleId="WW8Num10z0">
    <w:name w:val="WW8Num10z0"/>
    <w:rsid w:val="00521F52"/>
    <w:rPr>
      <w:rFonts w:ascii="Symbol" w:hAnsi="Symbol"/>
    </w:rPr>
  </w:style>
  <w:style w:type="paragraph" w:customStyle="1" w:styleId="Popisek">
    <w:name w:val="Popisek"/>
    <w:basedOn w:val="Normln"/>
    <w:rsid w:val="00521F52"/>
    <w:pPr>
      <w:suppressLineNumbers/>
      <w:suppressAutoHyphens/>
      <w:overflowPunct w:val="0"/>
      <w:autoSpaceDE w:val="0"/>
      <w:spacing w:before="120" w:after="120" w:line="240" w:lineRule="auto"/>
      <w:jc w:val="left"/>
      <w:textAlignment w:val="baseline"/>
    </w:pPr>
    <w:rPr>
      <w:rFonts w:ascii="Times New Roman" w:hAnsi="Times New Roman" w:cs="Tahoma"/>
      <w:i/>
      <w:iCs/>
      <w:lang w:eastAsia="ar-SA"/>
    </w:rPr>
  </w:style>
  <w:style w:type="paragraph" w:styleId="Textbubliny">
    <w:name w:val="Balloon Text"/>
    <w:basedOn w:val="Normln"/>
    <w:link w:val="TextbublinyChar"/>
    <w:rsid w:val="00934FB3"/>
    <w:pPr>
      <w:spacing w:line="240" w:lineRule="auto"/>
    </w:pPr>
    <w:rPr>
      <w:rFonts w:ascii="Tahoma" w:hAnsi="Tahoma" w:cs="Tahoma"/>
      <w:sz w:val="16"/>
      <w:szCs w:val="16"/>
    </w:rPr>
  </w:style>
  <w:style w:type="character" w:customStyle="1" w:styleId="TextbublinyChar">
    <w:name w:val="Text bubliny Char"/>
    <w:basedOn w:val="Standardnpsmoodstavce"/>
    <w:link w:val="Textbubliny"/>
    <w:rsid w:val="00934FB3"/>
    <w:rPr>
      <w:rFonts w:ascii="Tahoma" w:hAnsi="Tahoma" w:cs="Tahoma"/>
      <w:sz w:val="16"/>
      <w:szCs w:val="16"/>
    </w:rPr>
  </w:style>
  <w:style w:type="paragraph" w:styleId="Odstavecseseznamem">
    <w:name w:val="List Paragraph"/>
    <w:basedOn w:val="Normln"/>
    <w:uiPriority w:val="34"/>
    <w:qFormat/>
    <w:rsid w:val="00011FA1"/>
    <w:pPr>
      <w:ind w:left="720"/>
      <w:contextualSpacing/>
    </w:pPr>
  </w:style>
  <w:style w:type="character" w:customStyle="1" w:styleId="ZpatChar">
    <w:name w:val="Zápatí Char"/>
    <w:basedOn w:val="Standardnpsmoodstavce"/>
    <w:link w:val="Zpat"/>
    <w:uiPriority w:val="99"/>
    <w:rsid w:val="00317633"/>
    <w:rPr>
      <w:rFonts w:ascii="Arial" w:hAnsi="Arial"/>
    </w:rPr>
  </w:style>
  <w:style w:type="paragraph" w:customStyle="1" w:styleId="ZkladntextIMP">
    <w:name w:val="Základní text_IMP"/>
    <w:basedOn w:val="Normln"/>
    <w:rsid w:val="001D553B"/>
    <w:pPr>
      <w:suppressAutoHyphens/>
      <w:overflowPunct w:val="0"/>
      <w:autoSpaceDE w:val="0"/>
      <w:autoSpaceDN w:val="0"/>
      <w:adjustRightInd w:val="0"/>
      <w:spacing w:line="276" w:lineRule="auto"/>
      <w:jc w:val="left"/>
      <w:textAlignment w:val="baseline"/>
    </w:pPr>
    <w:rPr>
      <w:rFonts w:ascii="Times New Roman" w:hAnsi="Times New Roman"/>
      <w:sz w:val="24"/>
    </w:rPr>
  </w:style>
  <w:style w:type="character" w:styleId="Siln">
    <w:name w:val="Strong"/>
    <w:basedOn w:val="Standardnpsmoodstavce"/>
    <w:uiPriority w:val="22"/>
    <w:qFormat/>
    <w:rsid w:val="00716829"/>
    <w:rPr>
      <w:b/>
      <w:bCs/>
    </w:rPr>
  </w:style>
  <w:style w:type="paragraph" w:customStyle="1" w:styleId="paragraph2">
    <w:name w:val="paragraph2"/>
    <w:basedOn w:val="Normln"/>
    <w:rsid w:val="00716829"/>
    <w:pPr>
      <w:spacing w:before="100" w:beforeAutospacing="1" w:after="100" w:afterAutospacing="1" w:line="240" w:lineRule="auto"/>
      <w:jc w:val="left"/>
    </w:pPr>
    <w:rPr>
      <w:rFonts w:ascii="Times New Roman" w:hAnsi="Times New Roman"/>
      <w:sz w:val="24"/>
      <w:szCs w:val="24"/>
    </w:rPr>
  </w:style>
  <w:style w:type="paragraph" w:customStyle="1" w:styleId="Import52">
    <w:name w:val="Import 52"/>
    <w:basedOn w:val="Normln"/>
    <w:rsid w:val="007E5648"/>
    <w:pPr>
      <w:widowControl w:val="0"/>
      <w:tabs>
        <w:tab w:val="left" w:pos="4032"/>
        <w:tab w:val="left" w:pos="5616"/>
        <w:tab w:val="left" w:pos="7344"/>
        <w:tab w:val="left" w:pos="8064"/>
      </w:tabs>
      <w:spacing w:line="240" w:lineRule="auto"/>
      <w:ind w:left="720"/>
      <w:jc w:val="left"/>
    </w:pPr>
    <w:rPr>
      <w:rFonts w:ascii="Courier New" w:hAnsi="Courier New"/>
      <w:noProof/>
      <w:sz w:val="24"/>
    </w:rPr>
  </w:style>
  <w:style w:type="paragraph" w:customStyle="1" w:styleId="Import0">
    <w:name w:val="Import 0"/>
    <w:basedOn w:val="Normln"/>
    <w:rsid w:val="0014428B"/>
    <w:pPr>
      <w:widowControl w:val="0"/>
      <w:spacing w:line="288" w:lineRule="auto"/>
      <w:jc w:val="left"/>
    </w:pPr>
    <w:rPr>
      <w:rFonts w:ascii="Courier New" w:hAnsi="Courier New"/>
      <w:noProof/>
      <w:sz w:val="24"/>
    </w:rPr>
  </w:style>
  <w:style w:type="paragraph" w:customStyle="1" w:styleId="Import25">
    <w:name w:val="Import 25"/>
    <w:basedOn w:val="Import0"/>
    <w:rsid w:val="003E1C7C"/>
    <w:pPr>
      <w:tabs>
        <w:tab w:val="left" w:pos="720"/>
        <w:tab w:val="left" w:pos="1584"/>
        <w:tab w:val="left" w:pos="2448"/>
        <w:tab w:val="left" w:pos="3312"/>
        <w:tab w:val="left" w:pos="4176"/>
        <w:tab w:val="left" w:pos="5040"/>
        <w:tab w:val="left" w:pos="5904"/>
        <w:tab w:val="left" w:pos="6768"/>
        <w:tab w:val="left" w:pos="7632"/>
        <w:tab w:val="left" w:pos="8496"/>
        <w:tab w:val="left" w:pos="9360"/>
        <w:tab w:val="left" w:pos="10224"/>
        <w:tab w:val="left" w:pos="11088"/>
        <w:tab w:val="left" w:pos="11952"/>
        <w:tab w:val="left" w:pos="12816"/>
        <w:tab w:val="left" w:pos="13680"/>
        <w:tab w:val="left" w:pos="14544"/>
        <w:tab w:val="left" w:pos="15408"/>
        <w:tab w:val="left" w:pos="16272"/>
        <w:tab w:val="left" w:pos="17136"/>
        <w:tab w:val="left" w:pos="18000"/>
        <w:tab w:val="left" w:pos="18864"/>
      </w:tabs>
      <w:spacing w:line="240" w:lineRule="auto"/>
      <w:ind w:left="1728"/>
    </w:pPr>
  </w:style>
</w:styles>
</file>

<file path=word/webSettings.xml><?xml version="1.0" encoding="utf-8"?>
<w:webSettings xmlns:r="http://schemas.openxmlformats.org/officeDocument/2006/relationships" xmlns:w="http://schemas.openxmlformats.org/wordprocessingml/2006/main">
  <w:divs>
    <w:div w:id="188951816">
      <w:bodyDiv w:val="1"/>
      <w:marLeft w:val="0"/>
      <w:marRight w:val="0"/>
      <w:marTop w:val="0"/>
      <w:marBottom w:val="0"/>
      <w:divBdr>
        <w:top w:val="none" w:sz="0" w:space="0" w:color="auto"/>
        <w:left w:val="none" w:sz="0" w:space="0" w:color="auto"/>
        <w:bottom w:val="none" w:sz="0" w:space="0" w:color="auto"/>
        <w:right w:val="none" w:sz="0" w:space="0" w:color="auto"/>
      </w:divBdr>
    </w:div>
    <w:div w:id="986012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statnisprava.cz/rstsp/adresar.nsf/i/65337" TargetMode="External"/><Relationship Id="rId14" Type="http://schemas.openxmlformats.org/officeDocument/2006/relationships/footer" Target="footer3.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66A1B3-0CAA-4DDF-A1CE-4B0944D4E6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723</TotalTime>
  <Pages>28</Pages>
  <Words>7539</Words>
  <Characters>48152</Characters>
  <Application>Microsoft Office Word</Application>
  <DocSecurity>0</DocSecurity>
  <Lines>401</Lines>
  <Paragraphs>111</Paragraphs>
  <ScaleCrop>false</ScaleCrop>
  <HeadingPairs>
    <vt:vector size="2" baseType="variant">
      <vt:variant>
        <vt:lpstr>Název</vt:lpstr>
      </vt:variant>
      <vt:variant>
        <vt:i4>1</vt:i4>
      </vt:variant>
    </vt:vector>
  </HeadingPairs>
  <TitlesOfParts>
    <vt:vector size="1" baseType="lpstr">
      <vt:lpstr>STELO - záměr MJM Litovel</vt:lpstr>
    </vt:vector>
  </TitlesOfParts>
  <Company>STELO OIL s.r.o</Company>
  <LinksUpToDate>false</LinksUpToDate>
  <CharactersWithSpaces>55580</CharactersWithSpaces>
  <SharedDoc>false</SharedDoc>
  <HLinks>
    <vt:vector size="372" baseType="variant">
      <vt:variant>
        <vt:i4>1376314</vt:i4>
      </vt:variant>
      <vt:variant>
        <vt:i4>368</vt:i4>
      </vt:variant>
      <vt:variant>
        <vt:i4>0</vt:i4>
      </vt:variant>
      <vt:variant>
        <vt:i4>5</vt:i4>
      </vt:variant>
      <vt:variant>
        <vt:lpwstr/>
      </vt:variant>
      <vt:variant>
        <vt:lpwstr>_Toc182881139</vt:lpwstr>
      </vt:variant>
      <vt:variant>
        <vt:i4>1376314</vt:i4>
      </vt:variant>
      <vt:variant>
        <vt:i4>362</vt:i4>
      </vt:variant>
      <vt:variant>
        <vt:i4>0</vt:i4>
      </vt:variant>
      <vt:variant>
        <vt:i4>5</vt:i4>
      </vt:variant>
      <vt:variant>
        <vt:lpwstr/>
      </vt:variant>
      <vt:variant>
        <vt:lpwstr>_Toc182881138</vt:lpwstr>
      </vt:variant>
      <vt:variant>
        <vt:i4>1376314</vt:i4>
      </vt:variant>
      <vt:variant>
        <vt:i4>356</vt:i4>
      </vt:variant>
      <vt:variant>
        <vt:i4>0</vt:i4>
      </vt:variant>
      <vt:variant>
        <vt:i4>5</vt:i4>
      </vt:variant>
      <vt:variant>
        <vt:lpwstr/>
      </vt:variant>
      <vt:variant>
        <vt:lpwstr>_Toc182881137</vt:lpwstr>
      </vt:variant>
      <vt:variant>
        <vt:i4>1376314</vt:i4>
      </vt:variant>
      <vt:variant>
        <vt:i4>350</vt:i4>
      </vt:variant>
      <vt:variant>
        <vt:i4>0</vt:i4>
      </vt:variant>
      <vt:variant>
        <vt:i4>5</vt:i4>
      </vt:variant>
      <vt:variant>
        <vt:lpwstr/>
      </vt:variant>
      <vt:variant>
        <vt:lpwstr>_Toc182881136</vt:lpwstr>
      </vt:variant>
      <vt:variant>
        <vt:i4>1376314</vt:i4>
      </vt:variant>
      <vt:variant>
        <vt:i4>344</vt:i4>
      </vt:variant>
      <vt:variant>
        <vt:i4>0</vt:i4>
      </vt:variant>
      <vt:variant>
        <vt:i4>5</vt:i4>
      </vt:variant>
      <vt:variant>
        <vt:lpwstr/>
      </vt:variant>
      <vt:variant>
        <vt:lpwstr>_Toc182881135</vt:lpwstr>
      </vt:variant>
      <vt:variant>
        <vt:i4>1376314</vt:i4>
      </vt:variant>
      <vt:variant>
        <vt:i4>338</vt:i4>
      </vt:variant>
      <vt:variant>
        <vt:i4>0</vt:i4>
      </vt:variant>
      <vt:variant>
        <vt:i4>5</vt:i4>
      </vt:variant>
      <vt:variant>
        <vt:lpwstr/>
      </vt:variant>
      <vt:variant>
        <vt:lpwstr>_Toc182881134</vt:lpwstr>
      </vt:variant>
      <vt:variant>
        <vt:i4>1376314</vt:i4>
      </vt:variant>
      <vt:variant>
        <vt:i4>332</vt:i4>
      </vt:variant>
      <vt:variant>
        <vt:i4>0</vt:i4>
      </vt:variant>
      <vt:variant>
        <vt:i4>5</vt:i4>
      </vt:variant>
      <vt:variant>
        <vt:lpwstr/>
      </vt:variant>
      <vt:variant>
        <vt:lpwstr>_Toc182881133</vt:lpwstr>
      </vt:variant>
      <vt:variant>
        <vt:i4>1376314</vt:i4>
      </vt:variant>
      <vt:variant>
        <vt:i4>326</vt:i4>
      </vt:variant>
      <vt:variant>
        <vt:i4>0</vt:i4>
      </vt:variant>
      <vt:variant>
        <vt:i4>5</vt:i4>
      </vt:variant>
      <vt:variant>
        <vt:lpwstr/>
      </vt:variant>
      <vt:variant>
        <vt:lpwstr>_Toc182881132</vt:lpwstr>
      </vt:variant>
      <vt:variant>
        <vt:i4>1376314</vt:i4>
      </vt:variant>
      <vt:variant>
        <vt:i4>320</vt:i4>
      </vt:variant>
      <vt:variant>
        <vt:i4>0</vt:i4>
      </vt:variant>
      <vt:variant>
        <vt:i4>5</vt:i4>
      </vt:variant>
      <vt:variant>
        <vt:lpwstr/>
      </vt:variant>
      <vt:variant>
        <vt:lpwstr>_Toc182881131</vt:lpwstr>
      </vt:variant>
      <vt:variant>
        <vt:i4>1376314</vt:i4>
      </vt:variant>
      <vt:variant>
        <vt:i4>314</vt:i4>
      </vt:variant>
      <vt:variant>
        <vt:i4>0</vt:i4>
      </vt:variant>
      <vt:variant>
        <vt:i4>5</vt:i4>
      </vt:variant>
      <vt:variant>
        <vt:lpwstr/>
      </vt:variant>
      <vt:variant>
        <vt:lpwstr>_Toc182881130</vt:lpwstr>
      </vt:variant>
      <vt:variant>
        <vt:i4>1310778</vt:i4>
      </vt:variant>
      <vt:variant>
        <vt:i4>308</vt:i4>
      </vt:variant>
      <vt:variant>
        <vt:i4>0</vt:i4>
      </vt:variant>
      <vt:variant>
        <vt:i4>5</vt:i4>
      </vt:variant>
      <vt:variant>
        <vt:lpwstr/>
      </vt:variant>
      <vt:variant>
        <vt:lpwstr>_Toc182881129</vt:lpwstr>
      </vt:variant>
      <vt:variant>
        <vt:i4>1310778</vt:i4>
      </vt:variant>
      <vt:variant>
        <vt:i4>302</vt:i4>
      </vt:variant>
      <vt:variant>
        <vt:i4>0</vt:i4>
      </vt:variant>
      <vt:variant>
        <vt:i4>5</vt:i4>
      </vt:variant>
      <vt:variant>
        <vt:lpwstr/>
      </vt:variant>
      <vt:variant>
        <vt:lpwstr>_Toc182881128</vt:lpwstr>
      </vt:variant>
      <vt:variant>
        <vt:i4>1310778</vt:i4>
      </vt:variant>
      <vt:variant>
        <vt:i4>296</vt:i4>
      </vt:variant>
      <vt:variant>
        <vt:i4>0</vt:i4>
      </vt:variant>
      <vt:variant>
        <vt:i4>5</vt:i4>
      </vt:variant>
      <vt:variant>
        <vt:lpwstr/>
      </vt:variant>
      <vt:variant>
        <vt:lpwstr>_Toc182881127</vt:lpwstr>
      </vt:variant>
      <vt:variant>
        <vt:i4>1310778</vt:i4>
      </vt:variant>
      <vt:variant>
        <vt:i4>290</vt:i4>
      </vt:variant>
      <vt:variant>
        <vt:i4>0</vt:i4>
      </vt:variant>
      <vt:variant>
        <vt:i4>5</vt:i4>
      </vt:variant>
      <vt:variant>
        <vt:lpwstr/>
      </vt:variant>
      <vt:variant>
        <vt:lpwstr>_Toc182881126</vt:lpwstr>
      </vt:variant>
      <vt:variant>
        <vt:i4>1310778</vt:i4>
      </vt:variant>
      <vt:variant>
        <vt:i4>284</vt:i4>
      </vt:variant>
      <vt:variant>
        <vt:i4>0</vt:i4>
      </vt:variant>
      <vt:variant>
        <vt:i4>5</vt:i4>
      </vt:variant>
      <vt:variant>
        <vt:lpwstr/>
      </vt:variant>
      <vt:variant>
        <vt:lpwstr>_Toc182881125</vt:lpwstr>
      </vt:variant>
      <vt:variant>
        <vt:i4>1310778</vt:i4>
      </vt:variant>
      <vt:variant>
        <vt:i4>278</vt:i4>
      </vt:variant>
      <vt:variant>
        <vt:i4>0</vt:i4>
      </vt:variant>
      <vt:variant>
        <vt:i4>5</vt:i4>
      </vt:variant>
      <vt:variant>
        <vt:lpwstr/>
      </vt:variant>
      <vt:variant>
        <vt:lpwstr>_Toc182881124</vt:lpwstr>
      </vt:variant>
      <vt:variant>
        <vt:i4>1310778</vt:i4>
      </vt:variant>
      <vt:variant>
        <vt:i4>272</vt:i4>
      </vt:variant>
      <vt:variant>
        <vt:i4>0</vt:i4>
      </vt:variant>
      <vt:variant>
        <vt:i4>5</vt:i4>
      </vt:variant>
      <vt:variant>
        <vt:lpwstr/>
      </vt:variant>
      <vt:variant>
        <vt:lpwstr>_Toc182881123</vt:lpwstr>
      </vt:variant>
      <vt:variant>
        <vt:i4>1310778</vt:i4>
      </vt:variant>
      <vt:variant>
        <vt:i4>266</vt:i4>
      </vt:variant>
      <vt:variant>
        <vt:i4>0</vt:i4>
      </vt:variant>
      <vt:variant>
        <vt:i4>5</vt:i4>
      </vt:variant>
      <vt:variant>
        <vt:lpwstr/>
      </vt:variant>
      <vt:variant>
        <vt:lpwstr>_Toc182881122</vt:lpwstr>
      </vt:variant>
      <vt:variant>
        <vt:i4>1310778</vt:i4>
      </vt:variant>
      <vt:variant>
        <vt:i4>260</vt:i4>
      </vt:variant>
      <vt:variant>
        <vt:i4>0</vt:i4>
      </vt:variant>
      <vt:variant>
        <vt:i4>5</vt:i4>
      </vt:variant>
      <vt:variant>
        <vt:lpwstr/>
      </vt:variant>
      <vt:variant>
        <vt:lpwstr>_Toc182881121</vt:lpwstr>
      </vt:variant>
      <vt:variant>
        <vt:i4>1310778</vt:i4>
      </vt:variant>
      <vt:variant>
        <vt:i4>254</vt:i4>
      </vt:variant>
      <vt:variant>
        <vt:i4>0</vt:i4>
      </vt:variant>
      <vt:variant>
        <vt:i4>5</vt:i4>
      </vt:variant>
      <vt:variant>
        <vt:lpwstr/>
      </vt:variant>
      <vt:variant>
        <vt:lpwstr>_Toc182881120</vt:lpwstr>
      </vt:variant>
      <vt:variant>
        <vt:i4>1507386</vt:i4>
      </vt:variant>
      <vt:variant>
        <vt:i4>248</vt:i4>
      </vt:variant>
      <vt:variant>
        <vt:i4>0</vt:i4>
      </vt:variant>
      <vt:variant>
        <vt:i4>5</vt:i4>
      </vt:variant>
      <vt:variant>
        <vt:lpwstr/>
      </vt:variant>
      <vt:variant>
        <vt:lpwstr>_Toc182881119</vt:lpwstr>
      </vt:variant>
      <vt:variant>
        <vt:i4>1507386</vt:i4>
      </vt:variant>
      <vt:variant>
        <vt:i4>242</vt:i4>
      </vt:variant>
      <vt:variant>
        <vt:i4>0</vt:i4>
      </vt:variant>
      <vt:variant>
        <vt:i4>5</vt:i4>
      </vt:variant>
      <vt:variant>
        <vt:lpwstr/>
      </vt:variant>
      <vt:variant>
        <vt:lpwstr>_Toc182881118</vt:lpwstr>
      </vt:variant>
      <vt:variant>
        <vt:i4>1507386</vt:i4>
      </vt:variant>
      <vt:variant>
        <vt:i4>236</vt:i4>
      </vt:variant>
      <vt:variant>
        <vt:i4>0</vt:i4>
      </vt:variant>
      <vt:variant>
        <vt:i4>5</vt:i4>
      </vt:variant>
      <vt:variant>
        <vt:lpwstr/>
      </vt:variant>
      <vt:variant>
        <vt:lpwstr>_Toc182881117</vt:lpwstr>
      </vt:variant>
      <vt:variant>
        <vt:i4>1507386</vt:i4>
      </vt:variant>
      <vt:variant>
        <vt:i4>230</vt:i4>
      </vt:variant>
      <vt:variant>
        <vt:i4>0</vt:i4>
      </vt:variant>
      <vt:variant>
        <vt:i4>5</vt:i4>
      </vt:variant>
      <vt:variant>
        <vt:lpwstr/>
      </vt:variant>
      <vt:variant>
        <vt:lpwstr>_Toc182881116</vt:lpwstr>
      </vt:variant>
      <vt:variant>
        <vt:i4>1507386</vt:i4>
      </vt:variant>
      <vt:variant>
        <vt:i4>224</vt:i4>
      </vt:variant>
      <vt:variant>
        <vt:i4>0</vt:i4>
      </vt:variant>
      <vt:variant>
        <vt:i4>5</vt:i4>
      </vt:variant>
      <vt:variant>
        <vt:lpwstr/>
      </vt:variant>
      <vt:variant>
        <vt:lpwstr>_Toc182881115</vt:lpwstr>
      </vt:variant>
      <vt:variant>
        <vt:i4>1507386</vt:i4>
      </vt:variant>
      <vt:variant>
        <vt:i4>218</vt:i4>
      </vt:variant>
      <vt:variant>
        <vt:i4>0</vt:i4>
      </vt:variant>
      <vt:variant>
        <vt:i4>5</vt:i4>
      </vt:variant>
      <vt:variant>
        <vt:lpwstr/>
      </vt:variant>
      <vt:variant>
        <vt:lpwstr>_Toc182881114</vt:lpwstr>
      </vt:variant>
      <vt:variant>
        <vt:i4>1507386</vt:i4>
      </vt:variant>
      <vt:variant>
        <vt:i4>212</vt:i4>
      </vt:variant>
      <vt:variant>
        <vt:i4>0</vt:i4>
      </vt:variant>
      <vt:variant>
        <vt:i4>5</vt:i4>
      </vt:variant>
      <vt:variant>
        <vt:lpwstr/>
      </vt:variant>
      <vt:variant>
        <vt:lpwstr>_Toc182881113</vt:lpwstr>
      </vt:variant>
      <vt:variant>
        <vt:i4>1507386</vt:i4>
      </vt:variant>
      <vt:variant>
        <vt:i4>206</vt:i4>
      </vt:variant>
      <vt:variant>
        <vt:i4>0</vt:i4>
      </vt:variant>
      <vt:variant>
        <vt:i4>5</vt:i4>
      </vt:variant>
      <vt:variant>
        <vt:lpwstr/>
      </vt:variant>
      <vt:variant>
        <vt:lpwstr>_Toc182881112</vt:lpwstr>
      </vt:variant>
      <vt:variant>
        <vt:i4>1507386</vt:i4>
      </vt:variant>
      <vt:variant>
        <vt:i4>200</vt:i4>
      </vt:variant>
      <vt:variant>
        <vt:i4>0</vt:i4>
      </vt:variant>
      <vt:variant>
        <vt:i4>5</vt:i4>
      </vt:variant>
      <vt:variant>
        <vt:lpwstr/>
      </vt:variant>
      <vt:variant>
        <vt:lpwstr>_Toc182881111</vt:lpwstr>
      </vt:variant>
      <vt:variant>
        <vt:i4>1507386</vt:i4>
      </vt:variant>
      <vt:variant>
        <vt:i4>194</vt:i4>
      </vt:variant>
      <vt:variant>
        <vt:i4>0</vt:i4>
      </vt:variant>
      <vt:variant>
        <vt:i4>5</vt:i4>
      </vt:variant>
      <vt:variant>
        <vt:lpwstr/>
      </vt:variant>
      <vt:variant>
        <vt:lpwstr>_Toc182881110</vt:lpwstr>
      </vt:variant>
      <vt:variant>
        <vt:i4>1441850</vt:i4>
      </vt:variant>
      <vt:variant>
        <vt:i4>188</vt:i4>
      </vt:variant>
      <vt:variant>
        <vt:i4>0</vt:i4>
      </vt:variant>
      <vt:variant>
        <vt:i4>5</vt:i4>
      </vt:variant>
      <vt:variant>
        <vt:lpwstr/>
      </vt:variant>
      <vt:variant>
        <vt:lpwstr>_Toc182881109</vt:lpwstr>
      </vt:variant>
      <vt:variant>
        <vt:i4>1441850</vt:i4>
      </vt:variant>
      <vt:variant>
        <vt:i4>182</vt:i4>
      </vt:variant>
      <vt:variant>
        <vt:i4>0</vt:i4>
      </vt:variant>
      <vt:variant>
        <vt:i4>5</vt:i4>
      </vt:variant>
      <vt:variant>
        <vt:lpwstr/>
      </vt:variant>
      <vt:variant>
        <vt:lpwstr>_Toc182881108</vt:lpwstr>
      </vt:variant>
      <vt:variant>
        <vt:i4>1441850</vt:i4>
      </vt:variant>
      <vt:variant>
        <vt:i4>176</vt:i4>
      </vt:variant>
      <vt:variant>
        <vt:i4>0</vt:i4>
      </vt:variant>
      <vt:variant>
        <vt:i4>5</vt:i4>
      </vt:variant>
      <vt:variant>
        <vt:lpwstr/>
      </vt:variant>
      <vt:variant>
        <vt:lpwstr>_Toc182881107</vt:lpwstr>
      </vt:variant>
      <vt:variant>
        <vt:i4>1441850</vt:i4>
      </vt:variant>
      <vt:variant>
        <vt:i4>170</vt:i4>
      </vt:variant>
      <vt:variant>
        <vt:i4>0</vt:i4>
      </vt:variant>
      <vt:variant>
        <vt:i4>5</vt:i4>
      </vt:variant>
      <vt:variant>
        <vt:lpwstr/>
      </vt:variant>
      <vt:variant>
        <vt:lpwstr>_Toc182881106</vt:lpwstr>
      </vt:variant>
      <vt:variant>
        <vt:i4>1441850</vt:i4>
      </vt:variant>
      <vt:variant>
        <vt:i4>164</vt:i4>
      </vt:variant>
      <vt:variant>
        <vt:i4>0</vt:i4>
      </vt:variant>
      <vt:variant>
        <vt:i4>5</vt:i4>
      </vt:variant>
      <vt:variant>
        <vt:lpwstr/>
      </vt:variant>
      <vt:variant>
        <vt:lpwstr>_Toc182881105</vt:lpwstr>
      </vt:variant>
      <vt:variant>
        <vt:i4>1441850</vt:i4>
      </vt:variant>
      <vt:variant>
        <vt:i4>158</vt:i4>
      </vt:variant>
      <vt:variant>
        <vt:i4>0</vt:i4>
      </vt:variant>
      <vt:variant>
        <vt:i4>5</vt:i4>
      </vt:variant>
      <vt:variant>
        <vt:lpwstr/>
      </vt:variant>
      <vt:variant>
        <vt:lpwstr>_Toc182881104</vt:lpwstr>
      </vt:variant>
      <vt:variant>
        <vt:i4>1441850</vt:i4>
      </vt:variant>
      <vt:variant>
        <vt:i4>152</vt:i4>
      </vt:variant>
      <vt:variant>
        <vt:i4>0</vt:i4>
      </vt:variant>
      <vt:variant>
        <vt:i4>5</vt:i4>
      </vt:variant>
      <vt:variant>
        <vt:lpwstr/>
      </vt:variant>
      <vt:variant>
        <vt:lpwstr>_Toc182881103</vt:lpwstr>
      </vt:variant>
      <vt:variant>
        <vt:i4>1441850</vt:i4>
      </vt:variant>
      <vt:variant>
        <vt:i4>146</vt:i4>
      </vt:variant>
      <vt:variant>
        <vt:i4>0</vt:i4>
      </vt:variant>
      <vt:variant>
        <vt:i4>5</vt:i4>
      </vt:variant>
      <vt:variant>
        <vt:lpwstr/>
      </vt:variant>
      <vt:variant>
        <vt:lpwstr>_Toc182881102</vt:lpwstr>
      </vt:variant>
      <vt:variant>
        <vt:i4>1441850</vt:i4>
      </vt:variant>
      <vt:variant>
        <vt:i4>140</vt:i4>
      </vt:variant>
      <vt:variant>
        <vt:i4>0</vt:i4>
      </vt:variant>
      <vt:variant>
        <vt:i4>5</vt:i4>
      </vt:variant>
      <vt:variant>
        <vt:lpwstr/>
      </vt:variant>
      <vt:variant>
        <vt:lpwstr>_Toc182881101</vt:lpwstr>
      </vt:variant>
      <vt:variant>
        <vt:i4>1441850</vt:i4>
      </vt:variant>
      <vt:variant>
        <vt:i4>134</vt:i4>
      </vt:variant>
      <vt:variant>
        <vt:i4>0</vt:i4>
      </vt:variant>
      <vt:variant>
        <vt:i4>5</vt:i4>
      </vt:variant>
      <vt:variant>
        <vt:lpwstr/>
      </vt:variant>
      <vt:variant>
        <vt:lpwstr>_Toc182881100</vt:lpwstr>
      </vt:variant>
      <vt:variant>
        <vt:i4>2031675</vt:i4>
      </vt:variant>
      <vt:variant>
        <vt:i4>128</vt:i4>
      </vt:variant>
      <vt:variant>
        <vt:i4>0</vt:i4>
      </vt:variant>
      <vt:variant>
        <vt:i4>5</vt:i4>
      </vt:variant>
      <vt:variant>
        <vt:lpwstr/>
      </vt:variant>
      <vt:variant>
        <vt:lpwstr>_Toc182881099</vt:lpwstr>
      </vt:variant>
      <vt:variant>
        <vt:i4>2031675</vt:i4>
      </vt:variant>
      <vt:variant>
        <vt:i4>122</vt:i4>
      </vt:variant>
      <vt:variant>
        <vt:i4>0</vt:i4>
      </vt:variant>
      <vt:variant>
        <vt:i4>5</vt:i4>
      </vt:variant>
      <vt:variant>
        <vt:lpwstr/>
      </vt:variant>
      <vt:variant>
        <vt:lpwstr>_Toc182881098</vt:lpwstr>
      </vt:variant>
      <vt:variant>
        <vt:i4>2031675</vt:i4>
      </vt:variant>
      <vt:variant>
        <vt:i4>116</vt:i4>
      </vt:variant>
      <vt:variant>
        <vt:i4>0</vt:i4>
      </vt:variant>
      <vt:variant>
        <vt:i4>5</vt:i4>
      </vt:variant>
      <vt:variant>
        <vt:lpwstr/>
      </vt:variant>
      <vt:variant>
        <vt:lpwstr>_Toc182881097</vt:lpwstr>
      </vt:variant>
      <vt:variant>
        <vt:i4>2031675</vt:i4>
      </vt:variant>
      <vt:variant>
        <vt:i4>110</vt:i4>
      </vt:variant>
      <vt:variant>
        <vt:i4>0</vt:i4>
      </vt:variant>
      <vt:variant>
        <vt:i4>5</vt:i4>
      </vt:variant>
      <vt:variant>
        <vt:lpwstr/>
      </vt:variant>
      <vt:variant>
        <vt:lpwstr>_Toc182881096</vt:lpwstr>
      </vt:variant>
      <vt:variant>
        <vt:i4>2031675</vt:i4>
      </vt:variant>
      <vt:variant>
        <vt:i4>104</vt:i4>
      </vt:variant>
      <vt:variant>
        <vt:i4>0</vt:i4>
      </vt:variant>
      <vt:variant>
        <vt:i4>5</vt:i4>
      </vt:variant>
      <vt:variant>
        <vt:lpwstr/>
      </vt:variant>
      <vt:variant>
        <vt:lpwstr>_Toc182881095</vt:lpwstr>
      </vt:variant>
      <vt:variant>
        <vt:i4>2031675</vt:i4>
      </vt:variant>
      <vt:variant>
        <vt:i4>98</vt:i4>
      </vt:variant>
      <vt:variant>
        <vt:i4>0</vt:i4>
      </vt:variant>
      <vt:variant>
        <vt:i4>5</vt:i4>
      </vt:variant>
      <vt:variant>
        <vt:lpwstr/>
      </vt:variant>
      <vt:variant>
        <vt:lpwstr>_Toc182881094</vt:lpwstr>
      </vt:variant>
      <vt:variant>
        <vt:i4>2031675</vt:i4>
      </vt:variant>
      <vt:variant>
        <vt:i4>92</vt:i4>
      </vt:variant>
      <vt:variant>
        <vt:i4>0</vt:i4>
      </vt:variant>
      <vt:variant>
        <vt:i4>5</vt:i4>
      </vt:variant>
      <vt:variant>
        <vt:lpwstr/>
      </vt:variant>
      <vt:variant>
        <vt:lpwstr>_Toc182881093</vt:lpwstr>
      </vt:variant>
      <vt:variant>
        <vt:i4>2031675</vt:i4>
      </vt:variant>
      <vt:variant>
        <vt:i4>86</vt:i4>
      </vt:variant>
      <vt:variant>
        <vt:i4>0</vt:i4>
      </vt:variant>
      <vt:variant>
        <vt:i4>5</vt:i4>
      </vt:variant>
      <vt:variant>
        <vt:lpwstr/>
      </vt:variant>
      <vt:variant>
        <vt:lpwstr>_Toc182881092</vt:lpwstr>
      </vt:variant>
      <vt:variant>
        <vt:i4>2031675</vt:i4>
      </vt:variant>
      <vt:variant>
        <vt:i4>80</vt:i4>
      </vt:variant>
      <vt:variant>
        <vt:i4>0</vt:i4>
      </vt:variant>
      <vt:variant>
        <vt:i4>5</vt:i4>
      </vt:variant>
      <vt:variant>
        <vt:lpwstr/>
      </vt:variant>
      <vt:variant>
        <vt:lpwstr>_Toc182881091</vt:lpwstr>
      </vt:variant>
      <vt:variant>
        <vt:i4>2031675</vt:i4>
      </vt:variant>
      <vt:variant>
        <vt:i4>74</vt:i4>
      </vt:variant>
      <vt:variant>
        <vt:i4>0</vt:i4>
      </vt:variant>
      <vt:variant>
        <vt:i4>5</vt:i4>
      </vt:variant>
      <vt:variant>
        <vt:lpwstr/>
      </vt:variant>
      <vt:variant>
        <vt:lpwstr>_Toc182881090</vt:lpwstr>
      </vt:variant>
      <vt:variant>
        <vt:i4>1966139</vt:i4>
      </vt:variant>
      <vt:variant>
        <vt:i4>68</vt:i4>
      </vt:variant>
      <vt:variant>
        <vt:i4>0</vt:i4>
      </vt:variant>
      <vt:variant>
        <vt:i4>5</vt:i4>
      </vt:variant>
      <vt:variant>
        <vt:lpwstr/>
      </vt:variant>
      <vt:variant>
        <vt:lpwstr>_Toc182881089</vt:lpwstr>
      </vt:variant>
      <vt:variant>
        <vt:i4>1966139</vt:i4>
      </vt:variant>
      <vt:variant>
        <vt:i4>62</vt:i4>
      </vt:variant>
      <vt:variant>
        <vt:i4>0</vt:i4>
      </vt:variant>
      <vt:variant>
        <vt:i4>5</vt:i4>
      </vt:variant>
      <vt:variant>
        <vt:lpwstr/>
      </vt:variant>
      <vt:variant>
        <vt:lpwstr>_Toc182881088</vt:lpwstr>
      </vt:variant>
      <vt:variant>
        <vt:i4>1966139</vt:i4>
      </vt:variant>
      <vt:variant>
        <vt:i4>56</vt:i4>
      </vt:variant>
      <vt:variant>
        <vt:i4>0</vt:i4>
      </vt:variant>
      <vt:variant>
        <vt:i4>5</vt:i4>
      </vt:variant>
      <vt:variant>
        <vt:lpwstr/>
      </vt:variant>
      <vt:variant>
        <vt:lpwstr>_Toc182881087</vt:lpwstr>
      </vt:variant>
      <vt:variant>
        <vt:i4>1966139</vt:i4>
      </vt:variant>
      <vt:variant>
        <vt:i4>50</vt:i4>
      </vt:variant>
      <vt:variant>
        <vt:i4>0</vt:i4>
      </vt:variant>
      <vt:variant>
        <vt:i4>5</vt:i4>
      </vt:variant>
      <vt:variant>
        <vt:lpwstr/>
      </vt:variant>
      <vt:variant>
        <vt:lpwstr>_Toc182881086</vt:lpwstr>
      </vt:variant>
      <vt:variant>
        <vt:i4>1966139</vt:i4>
      </vt:variant>
      <vt:variant>
        <vt:i4>44</vt:i4>
      </vt:variant>
      <vt:variant>
        <vt:i4>0</vt:i4>
      </vt:variant>
      <vt:variant>
        <vt:i4>5</vt:i4>
      </vt:variant>
      <vt:variant>
        <vt:lpwstr/>
      </vt:variant>
      <vt:variant>
        <vt:lpwstr>_Toc182881085</vt:lpwstr>
      </vt:variant>
      <vt:variant>
        <vt:i4>1966139</vt:i4>
      </vt:variant>
      <vt:variant>
        <vt:i4>38</vt:i4>
      </vt:variant>
      <vt:variant>
        <vt:i4>0</vt:i4>
      </vt:variant>
      <vt:variant>
        <vt:i4>5</vt:i4>
      </vt:variant>
      <vt:variant>
        <vt:lpwstr/>
      </vt:variant>
      <vt:variant>
        <vt:lpwstr>_Toc182881084</vt:lpwstr>
      </vt:variant>
      <vt:variant>
        <vt:i4>1966139</vt:i4>
      </vt:variant>
      <vt:variant>
        <vt:i4>32</vt:i4>
      </vt:variant>
      <vt:variant>
        <vt:i4>0</vt:i4>
      </vt:variant>
      <vt:variant>
        <vt:i4>5</vt:i4>
      </vt:variant>
      <vt:variant>
        <vt:lpwstr/>
      </vt:variant>
      <vt:variant>
        <vt:lpwstr>_Toc182881083</vt:lpwstr>
      </vt:variant>
      <vt:variant>
        <vt:i4>1966139</vt:i4>
      </vt:variant>
      <vt:variant>
        <vt:i4>26</vt:i4>
      </vt:variant>
      <vt:variant>
        <vt:i4>0</vt:i4>
      </vt:variant>
      <vt:variant>
        <vt:i4>5</vt:i4>
      </vt:variant>
      <vt:variant>
        <vt:lpwstr/>
      </vt:variant>
      <vt:variant>
        <vt:lpwstr>_Toc182881082</vt:lpwstr>
      </vt:variant>
      <vt:variant>
        <vt:i4>1966139</vt:i4>
      </vt:variant>
      <vt:variant>
        <vt:i4>20</vt:i4>
      </vt:variant>
      <vt:variant>
        <vt:i4>0</vt:i4>
      </vt:variant>
      <vt:variant>
        <vt:i4>5</vt:i4>
      </vt:variant>
      <vt:variant>
        <vt:lpwstr/>
      </vt:variant>
      <vt:variant>
        <vt:lpwstr>_Toc182881081</vt:lpwstr>
      </vt:variant>
      <vt:variant>
        <vt:i4>1966139</vt:i4>
      </vt:variant>
      <vt:variant>
        <vt:i4>14</vt:i4>
      </vt:variant>
      <vt:variant>
        <vt:i4>0</vt:i4>
      </vt:variant>
      <vt:variant>
        <vt:i4>5</vt:i4>
      </vt:variant>
      <vt:variant>
        <vt:lpwstr/>
      </vt:variant>
      <vt:variant>
        <vt:lpwstr>_Toc182881080</vt:lpwstr>
      </vt:variant>
      <vt:variant>
        <vt:i4>1114171</vt:i4>
      </vt:variant>
      <vt:variant>
        <vt:i4>8</vt:i4>
      </vt:variant>
      <vt:variant>
        <vt:i4>0</vt:i4>
      </vt:variant>
      <vt:variant>
        <vt:i4>5</vt:i4>
      </vt:variant>
      <vt:variant>
        <vt:lpwstr/>
      </vt:variant>
      <vt:variant>
        <vt:lpwstr>_Toc182881079</vt:lpwstr>
      </vt:variant>
      <vt:variant>
        <vt:i4>1114171</vt:i4>
      </vt:variant>
      <vt:variant>
        <vt:i4>2</vt:i4>
      </vt:variant>
      <vt:variant>
        <vt:i4>0</vt:i4>
      </vt:variant>
      <vt:variant>
        <vt:i4>5</vt:i4>
      </vt:variant>
      <vt:variant>
        <vt:lpwstr/>
      </vt:variant>
      <vt:variant>
        <vt:lpwstr>_Toc182881078</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STELO - záměr MJM Litovel</dc:title>
  <dc:creator>Ing. P. Novosad</dc:creator>
  <cp:lastModifiedBy>PetrN</cp:lastModifiedBy>
  <cp:revision>16</cp:revision>
  <cp:lastPrinted>2012-06-15T04:59:00Z</cp:lastPrinted>
  <dcterms:created xsi:type="dcterms:W3CDTF">2011-11-12T08:02:00Z</dcterms:created>
  <dcterms:modified xsi:type="dcterms:W3CDTF">2012-06-15T08:57:00Z</dcterms:modified>
</cp:coreProperties>
</file>