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962" w:type="dxa"/>
        <w:jc w:val="center"/>
        <w:tblLayout w:type="fixed"/>
        <w:tblLook w:val="04A0" w:firstRow="1" w:lastRow="0" w:firstColumn="1" w:lastColumn="0" w:noHBand="0" w:noVBand="1"/>
      </w:tblPr>
      <w:tblGrid>
        <w:gridCol w:w="1965"/>
        <w:gridCol w:w="271"/>
        <w:gridCol w:w="2180"/>
        <w:gridCol w:w="448"/>
        <w:gridCol w:w="1949"/>
        <w:gridCol w:w="942"/>
        <w:gridCol w:w="1000"/>
        <w:gridCol w:w="1073"/>
        <w:gridCol w:w="134"/>
      </w:tblGrid>
      <w:tr w:rsidR="001F55BC" w:rsidRPr="00D93B67" w14:paraId="0A963F41" w14:textId="77777777" w:rsidTr="002322C8">
        <w:trPr>
          <w:trHeight w:val="209"/>
          <w:jc w:val="center"/>
        </w:trPr>
        <w:tc>
          <w:tcPr>
            <w:tcW w:w="1965" w:type="dxa"/>
            <w:vAlign w:val="center"/>
          </w:tcPr>
          <w:p w14:paraId="0FAD12B2" w14:textId="77777777" w:rsidR="001F55BC" w:rsidRPr="00C7674C" w:rsidRDefault="001F55BC" w:rsidP="001F55BC">
            <w:pPr>
              <w:spacing w:after="0" w:line="240" w:lineRule="auto"/>
              <w:rPr>
                <w:sz w:val="20"/>
                <w:szCs w:val="20"/>
              </w:rPr>
            </w:pPr>
            <w:r w:rsidRPr="00C7674C">
              <w:rPr>
                <w:sz w:val="20"/>
                <w:szCs w:val="20"/>
              </w:rPr>
              <w:t xml:space="preserve">Č. j.:  </w:t>
            </w:r>
          </w:p>
          <w:p w14:paraId="7DB2EEEF" w14:textId="4BC24A86" w:rsidR="001F55BC" w:rsidRPr="00C7674C" w:rsidRDefault="001F55BC" w:rsidP="007A1ED4">
            <w:pPr>
              <w:spacing w:after="0" w:line="240" w:lineRule="auto"/>
              <w:rPr>
                <w:sz w:val="20"/>
                <w:szCs w:val="20"/>
              </w:rPr>
            </w:pPr>
            <w:r w:rsidRPr="00E726A2">
              <w:rPr>
                <w:sz w:val="20"/>
                <w:szCs w:val="20"/>
              </w:rPr>
              <w:t>JMK</w:t>
            </w:r>
            <w:r w:rsidR="000518E6">
              <w:rPr>
                <w:sz w:val="20"/>
                <w:szCs w:val="20"/>
              </w:rPr>
              <w:t xml:space="preserve"> </w:t>
            </w:r>
            <w:r w:rsidR="00974B4D">
              <w:rPr>
                <w:sz w:val="20"/>
                <w:szCs w:val="20"/>
              </w:rPr>
              <w:t>139036</w:t>
            </w:r>
            <w:r w:rsidR="007E7FF7" w:rsidRPr="00E726A2">
              <w:rPr>
                <w:sz w:val="20"/>
                <w:szCs w:val="20"/>
              </w:rPr>
              <w:t>/20</w:t>
            </w:r>
            <w:r w:rsidR="004D4C77">
              <w:rPr>
                <w:sz w:val="20"/>
                <w:szCs w:val="20"/>
              </w:rPr>
              <w:t>2</w:t>
            </w:r>
            <w:r w:rsidR="00E900BA">
              <w:rPr>
                <w:sz w:val="20"/>
                <w:szCs w:val="20"/>
              </w:rPr>
              <w:t>5</w:t>
            </w:r>
          </w:p>
        </w:tc>
        <w:tc>
          <w:tcPr>
            <w:tcW w:w="2899" w:type="dxa"/>
            <w:gridSpan w:val="3"/>
            <w:vAlign w:val="center"/>
          </w:tcPr>
          <w:p w14:paraId="54853079" w14:textId="77777777" w:rsidR="001F55BC" w:rsidRPr="00C7674C" w:rsidRDefault="001F55BC" w:rsidP="000107CE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C7674C">
              <w:rPr>
                <w:sz w:val="20"/>
                <w:szCs w:val="20"/>
              </w:rPr>
              <w:t>Sp</w:t>
            </w:r>
            <w:proofErr w:type="spellEnd"/>
            <w:r w:rsidRPr="00C7674C">
              <w:rPr>
                <w:sz w:val="20"/>
                <w:szCs w:val="20"/>
              </w:rPr>
              <w:t>. zn.:</w:t>
            </w:r>
          </w:p>
          <w:p w14:paraId="14A1704B" w14:textId="7D7841E2" w:rsidR="001F55BC" w:rsidRPr="00C7674C" w:rsidRDefault="001F55BC" w:rsidP="007A1ED4">
            <w:pPr>
              <w:spacing w:after="0" w:line="240" w:lineRule="auto"/>
              <w:rPr>
                <w:sz w:val="20"/>
                <w:szCs w:val="20"/>
              </w:rPr>
            </w:pPr>
            <w:r w:rsidRPr="00C7674C">
              <w:rPr>
                <w:sz w:val="20"/>
                <w:szCs w:val="20"/>
              </w:rPr>
              <w:t xml:space="preserve">S </w:t>
            </w:r>
            <w:r w:rsidR="00C93299">
              <w:rPr>
                <w:sz w:val="20"/>
                <w:szCs w:val="20"/>
              </w:rPr>
              <w:t>–</w:t>
            </w:r>
            <w:r w:rsidRPr="00C7674C">
              <w:rPr>
                <w:sz w:val="20"/>
                <w:szCs w:val="20"/>
              </w:rPr>
              <w:t xml:space="preserve"> JMK</w:t>
            </w:r>
            <w:r w:rsidR="00C93299">
              <w:rPr>
                <w:sz w:val="20"/>
                <w:szCs w:val="20"/>
              </w:rPr>
              <w:t xml:space="preserve"> </w:t>
            </w:r>
            <w:r w:rsidR="000518E6">
              <w:rPr>
                <w:sz w:val="20"/>
                <w:szCs w:val="20"/>
              </w:rPr>
              <w:t>117273</w:t>
            </w:r>
            <w:r w:rsidR="007E7FF7" w:rsidRPr="00C7674C">
              <w:rPr>
                <w:sz w:val="20"/>
                <w:szCs w:val="20"/>
              </w:rPr>
              <w:t>/20</w:t>
            </w:r>
            <w:r w:rsidR="004D4C77">
              <w:rPr>
                <w:sz w:val="20"/>
                <w:szCs w:val="20"/>
              </w:rPr>
              <w:t>2</w:t>
            </w:r>
            <w:r w:rsidR="00E900BA">
              <w:rPr>
                <w:sz w:val="20"/>
                <w:szCs w:val="20"/>
              </w:rPr>
              <w:t>5</w:t>
            </w:r>
            <w:r w:rsidR="007E7FF7" w:rsidRPr="00C7674C">
              <w:rPr>
                <w:sz w:val="20"/>
                <w:szCs w:val="20"/>
              </w:rPr>
              <w:t xml:space="preserve"> </w:t>
            </w:r>
            <w:r w:rsidRPr="00C7674C">
              <w:rPr>
                <w:sz w:val="20"/>
                <w:szCs w:val="20"/>
              </w:rPr>
              <w:t>OŽP/</w:t>
            </w:r>
            <w:proofErr w:type="spellStart"/>
            <w:r w:rsidR="00356495">
              <w:rPr>
                <w:sz w:val="20"/>
                <w:szCs w:val="20"/>
              </w:rPr>
              <w:t>Rich</w:t>
            </w:r>
            <w:proofErr w:type="spellEnd"/>
          </w:p>
        </w:tc>
        <w:tc>
          <w:tcPr>
            <w:tcW w:w="2891" w:type="dxa"/>
            <w:gridSpan w:val="2"/>
          </w:tcPr>
          <w:p w14:paraId="105DBB06" w14:textId="77777777" w:rsidR="001F55BC" w:rsidRDefault="007A503E" w:rsidP="007A503E">
            <w:pPr>
              <w:spacing w:after="0" w:line="240" w:lineRule="auto"/>
              <w:ind w:left="417" w:firstLine="1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F55BC" w:rsidRPr="000107CE">
              <w:rPr>
                <w:sz w:val="20"/>
                <w:szCs w:val="20"/>
              </w:rPr>
              <w:t>Vyřizuje/linka</w:t>
            </w:r>
          </w:p>
          <w:p w14:paraId="76DC9D7C" w14:textId="77777777" w:rsidR="001F55BC" w:rsidRPr="000107CE" w:rsidRDefault="007A503E" w:rsidP="00BE6475">
            <w:pPr>
              <w:tabs>
                <w:tab w:val="left" w:pos="810"/>
              </w:tabs>
              <w:spacing w:after="0" w:line="240" w:lineRule="auto"/>
              <w:ind w:firstLine="1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BE6475">
              <w:rPr>
                <w:sz w:val="20"/>
                <w:szCs w:val="20"/>
              </w:rPr>
              <w:t>Mgr. Richterová</w:t>
            </w:r>
            <w:r w:rsidR="001F55BC">
              <w:rPr>
                <w:sz w:val="20"/>
                <w:szCs w:val="20"/>
              </w:rPr>
              <w:t>/2</w:t>
            </w:r>
            <w:r w:rsidR="00BE6475">
              <w:rPr>
                <w:sz w:val="20"/>
                <w:szCs w:val="20"/>
              </w:rPr>
              <w:t>684</w:t>
            </w:r>
          </w:p>
        </w:tc>
        <w:tc>
          <w:tcPr>
            <w:tcW w:w="2207" w:type="dxa"/>
            <w:gridSpan w:val="3"/>
          </w:tcPr>
          <w:p w14:paraId="089282C1" w14:textId="77777777" w:rsidR="001F55BC" w:rsidRPr="000107CE" w:rsidRDefault="001F55BC" w:rsidP="001F55BC">
            <w:pPr>
              <w:spacing w:after="0" w:line="240" w:lineRule="auto"/>
              <w:ind w:left="1016"/>
              <w:rPr>
                <w:sz w:val="20"/>
                <w:szCs w:val="20"/>
              </w:rPr>
            </w:pPr>
            <w:r w:rsidRPr="000107CE">
              <w:rPr>
                <w:sz w:val="20"/>
                <w:szCs w:val="20"/>
              </w:rPr>
              <w:t xml:space="preserve">Brno </w:t>
            </w:r>
          </w:p>
          <w:p w14:paraId="77AEDE62" w14:textId="2AB61052" w:rsidR="001F55BC" w:rsidRPr="000107CE" w:rsidRDefault="00356495" w:rsidP="0035649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BF264E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>Dle data podpisu</w:t>
            </w:r>
            <w:r w:rsidR="001F55BC" w:rsidRPr="000A2808">
              <w:rPr>
                <w:sz w:val="20"/>
                <w:szCs w:val="20"/>
              </w:rPr>
              <w:t xml:space="preserve"> </w:t>
            </w:r>
          </w:p>
        </w:tc>
      </w:tr>
      <w:tr w:rsidR="001F55BC" w:rsidRPr="00D93B67" w14:paraId="1E95B09E" w14:textId="77777777" w:rsidTr="002322C8">
        <w:trPr>
          <w:gridBefore w:val="2"/>
          <w:gridAfter w:val="1"/>
          <w:wBefore w:w="2236" w:type="dxa"/>
          <w:wAfter w:w="134" w:type="dxa"/>
          <w:trHeight w:val="114"/>
          <w:jc w:val="center"/>
        </w:trPr>
        <w:tc>
          <w:tcPr>
            <w:tcW w:w="2180" w:type="dxa"/>
            <w:vAlign w:val="center"/>
          </w:tcPr>
          <w:p w14:paraId="41055896" w14:textId="77777777" w:rsidR="001F55BC" w:rsidRPr="00144F96" w:rsidRDefault="001F55BC" w:rsidP="00B0767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397" w:type="dxa"/>
            <w:gridSpan w:val="2"/>
            <w:vAlign w:val="center"/>
          </w:tcPr>
          <w:p w14:paraId="05244046" w14:textId="77777777" w:rsidR="001F55BC" w:rsidRPr="00144F96" w:rsidRDefault="001F55BC" w:rsidP="00B07671">
            <w:pPr>
              <w:spacing w:after="0" w:line="240" w:lineRule="auto"/>
            </w:pPr>
          </w:p>
        </w:tc>
        <w:tc>
          <w:tcPr>
            <w:tcW w:w="1942" w:type="dxa"/>
            <w:gridSpan w:val="2"/>
          </w:tcPr>
          <w:p w14:paraId="5AC25F5F" w14:textId="77777777" w:rsidR="001F55BC" w:rsidRPr="00144F96" w:rsidRDefault="001F55BC" w:rsidP="00B07671">
            <w:pPr>
              <w:spacing w:after="0" w:line="240" w:lineRule="auto"/>
            </w:pPr>
          </w:p>
        </w:tc>
        <w:tc>
          <w:tcPr>
            <w:tcW w:w="1073" w:type="dxa"/>
            <w:vAlign w:val="center"/>
          </w:tcPr>
          <w:p w14:paraId="6DD1A436" w14:textId="77777777" w:rsidR="001F55BC" w:rsidRPr="00144F96" w:rsidRDefault="001F55BC" w:rsidP="00B07671">
            <w:pPr>
              <w:spacing w:after="0" w:line="240" w:lineRule="auto"/>
            </w:pPr>
          </w:p>
        </w:tc>
      </w:tr>
    </w:tbl>
    <w:p w14:paraId="0EC005EE" w14:textId="0A332B22" w:rsidR="002322C8" w:rsidRPr="002322C8" w:rsidRDefault="00974B4D" w:rsidP="00871AF0">
      <w:pPr>
        <w:spacing w:after="0"/>
        <w:ind w:left="8055"/>
        <w:jc w:val="both"/>
        <w:rPr>
          <w:rFonts w:ascii="CKGinis" w:hAnsi="CKGinis"/>
          <w:sz w:val="32"/>
          <w:szCs w:val="32"/>
        </w:rPr>
      </w:pPr>
      <w:r w:rsidRPr="00974B4D">
        <w:rPr>
          <w:sz w:val="18"/>
          <w:szCs w:val="18"/>
        </w:rPr>
        <w:t>KUJMXOQCNWX8</w:t>
      </w:r>
      <w:r w:rsidR="002322C8" w:rsidRPr="002322C8">
        <w:rPr>
          <w:rFonts w:ascii="CKGinis" w:hAnsi="CKGinis"/>
        </w:rPr>
        <w:t xml:space="preserve">                                                                                                                                                          </w:t>
      </w:r>
      <w:r w:rsidR="002322C8">
        <w:rPr>
          <w:rFonts w:cs="Calibri"/>
        </w:rPr>
        <w:t xml:space="preserve">           </w:t>
      </w:r>
      <w:r w:rsidR="009972C7" w:rsidRPr="009972C7">
        <w:rPr>
          <w:rFonts w:ascii="CKGinis" w:hAnsi="CKGinis"/>
          <w:sz w:val="32"/>
          <w:szCs w:val="32"/>
        </w:rPr>
        <w:t>KUJMXOQ95IDN</w:t>
      </w:r>
    </w:p>
    <w:p w14:paraId="637EBD9A" w14:textId="7DA34EC4" w:rsidR="007B11EE" w:rsidRDefault="007B11EE" w:rsidP="007B11EE">
      <w:pPr>
        <w:spacing w:line="240" w:lineRule="auto"/>
        <w:jc w:val="center"/>
        <w:rPr>
          <w:b/>
          <w:spacing w:val="60"/>
          <w:sz w:val="28"/>
          <w:szCs w:val="28"/>
        </w:rPr>
      </w:pPr>
      <w:r>
        <w:rPr>
          <w:b/>
          <w:spacing w:val="60"/>
          <w:sz w:val="28"/>
          <w:szCs w:val="28"/>
        </w:rPr>
        <w:t>R</w:t>
      </w:r>
      <w:r w:rsidRPr="000C6D14">
        <w:rPr>
          <w:b/>
          <w:spacing w:val="60"/>
          <w:sz w:val="28"/>
          <w:szCs w:val="28"/>
        </w:rPr>
        <w:t>OZHODNUTÍ</w:t>
      </w:r>
    </w:p>
    <w:p w14:paraId="103CA95F" w14:textId="77777777" w:rsidR="008D1349" w:rsidRPr="006B4A34" w:rsidRDefault="008D1349" w:rsidP="008D1349">
      <w:pPr>
        <w:spacing w:after="0" w:line="240" w:lineRule="auto"/>
        <w:jc w:val="center"/>
        <w:rPr>
          <w:b/>
          <w:sz w:val="24"/>
          <w:szCs w:val="24"/>
        </w:rPr>
      </w:pPr>
      <w:r w:rsidRPr="006B4A34">
        <w:rPr>
          <w:b/>
          <w:sz w:val="24"/>
          <w:szCs w:val="24"/>
        </w:rPr>
        <w:t>doručované veřejnou vyhláškou</w:t>
      </w:r>
    </w:p>
    <w:p w14:paraId="023A4E9F" w14:textId="77777777" w:rsidR="008D1349" w:rsidRPr="006B4A34" w:rsidRDefault="008D1349" w:rsidP="008D1349">
      <w:pPr>
        <w:spacing w:after="0" w:line="240" w:lineRule="auto"/>
        <w:jc w:val="center"/>
      </w:pPr>
    </w:p>
    <w:p w14:paraId="11E6EA94" w14:textId="6F72B1DB" w:rsidR="008D1349" w:rsidRPr="007B11EE" w:rsidRDefault="008D1349" w:rsidP="008D1349">
      <w:pPr>
        <w:spacing w:after="0" w:line="240" w:lineRule="auto"/>
        <w:jc w:val="both"/>
        <w:rPr>
          <w:rFonts w:eastAsia="Times New Roman"/>
          <w:sz w:val="24"/>
          <w:szCs w:val="24"/>
          <w:lang w:eastAsia="cs-CZ"/>
        </w:rPr>
      </w:pPr>
      <w:r w:rsidRPr="007B11EE">
        <w:rPr>
          <w:rFonts w:eastAsia="Times New Roman"/>
          <w:sz w:val="24"/>
          <w:szCs w:val="24"/>
          <w:lang w:eastAsia="cs-CZ"/>
        </w:rPr>
        <w:t xml:space="preserve">Krajský úřad Jihomoravského kraje, odbor životního prostředí (dále jen „krajský úřad“) jako věcně </w:t>
      </w:r>
      <w:r w:rsidR="00455408">
        <w:rPr>
          <w:rFonts w:eastAsia="Times New Roman"/>
          <w:sz w:val="24"/>
          <w:szCs w:val="24"/>
          <w:lang w:eastAsia="cs-CZ"/>
        </w:rPr>
        <w:br/>
      </w:r>
      <w:r w:rsidRPr="007B11EE">
        <w:rPr>
          <w:rFonts w:eastAsia="Times New Roman"/>
          <w:sz w:val="24"/>
          <w:szCs w:val="24"/>
          <w:lang w:eastAsia="cs-CZ"/>
        </w:rPr>
        <w:t>a místně příslušný správní úřad dle § 29 zákona č. 129/2000 Sb., o krajích (krajské zřízení), ve znění pozdějších předpisů, dle § 20 a § 22 písm. a) zákona č. 100/2001 Sb., o posuzování vlivů na životní prostředí a o změně některých souvisejících zákonů (zákon o posuzování vlivů na životní prostředí), ve znění pozdějších předpisů a § 10 a 11 zákona č. 500/2004 Sb., správní řád, ve znění pozdějších předpisů vydává</w:t>
      </w:r>
    </w:p>
    <w:p w14:paraId="230C6D4D" w14:textId="77777777" w:rsidR="00263862" w:rsidRDefault="00263862" w:rsidP="00972BF7">
      <w:pPr>
        <w:pStyle w:val="Odstavec"/>
        <w:spacing w:after="0" w:line="230" w:lineRule="auto"/>
        <w:ind w:firstLine="0"/>
        <w:jc w:val="center"/>
        <w:rPr>
          <w:rFonts w:ascii="Calibri" w:hAnsi="Calibri"/>
          <w:b/>
          <w:szCs w:val="24"/>
        </w:rPr>
      </w:pPr>
    </w:p>
    <w:p w14:paraId="43E7024F" w14:textId="77777777" w:rsidR="00EB715D" w:rsidRDefault="00EB715D" w:rsidP="00972BF7">
      <w:pPr>
        <w:pStyle w:val="Odstavec"/>
        <w:spacing w:after="0" w:line="230" w:lineRule="auto"/>
        <w:ind w:firstLine="0"/>
        <w:jc w:val="center"/>
        <w:rPr>
          <w:rFonts w:ascii="Calibri" w:hAnsi="Calibri"/>
          <w:b/>
          <w:szCs w:val="24"/>
        </w:rPr>
      </w:pPr>
    </w:p>
    <w:p w14:paraId="1050722F" w14:textId="77777777" w:rsidR="004C2A82" w:rsidRPr="00BB4039" w:rsidRDefault="004C2A82" w:rsidP="004C2A82">
      <w:pPr>
        <w:spacing w:after="0" w:line="240" w:lineRule="auto"/>
        <w:jc w:val="center"/>
        <w:rPr>
          <w:rFonts w:eastAsia="Times New Roman"/>
          <w:b/>
          <w:spacing w:val="20"/>
          <w:sz w:val="28"/>
          <w:szCs w:val="28"/>
          <w:lang w:eastAsia="cs-CZ"/>
        </w:rPr>
      </w:pPr>
      <w:r w:rsidRPr="00BB4039">
        <w:rPr>
          <w:rFonts w:eastAsia="Times New Roman"/>
          <w:b/>
          <w:spacing w:val="20"/>
          <w:sz w:val="28"/>
          <w:szCs w:val="28"/>
          <w:lang w:eastAsia="cs-CZ"/>
        </w:rPr>
        <w:t>ZÁVĚR ZJIŠŤOVACÍHO ŘÍZENÍ</w:t>
      </w:r>
    </w:p>
    <w:p w14:paraId="336DA327" w14:textId="77777777" w:rsidR="00263862" w:rsidRDefault="00263862" w:rsidP="004C2A82">
      <w:pPr>
        <w:spacing w:after="0" w:line="240" w:lineRule="auto"/>
        <w:jc w:val="both"/>
        <w:rPr>
          <w:rFonts w:eastAsia="Times New Roman"/>
          <w:sz w:val="24"/>
          <w:szCs w:val="20"/>
          <w:lang w:eastAsia="cs-CZ"/>
        </w:rPr>
      </w:pPr>
    </w:p>
    <w:p w14:paraId="22A44613" w14:textId="77777777" w:rsidR="00EB715D" w:rsidRPr="00BB4039" w:rsidRDefault="00EB715D" w:rsidP="004C2A82">
      <w:pPr>
        <w:spacing w:after="0" w:line="240" w:lineRule="auto"/>
        <w:jc w:val="both"/>
        <w:rPr>
          <w:rFonts w:eastAsia="Times New Roman"/>
          <w:sz w:val="24"/>
          <w:szCs w:val="20"/>
          <w:lang w:eastAsia="cs-CZ"/>
        </w:rPr>
      </w:pPr>
    </w:p>
    <w:p w14:paraId="1321150E" w14:textId="3E1F4D25" w:rsidR="004C2A82" w:rsidRPr="00BB4039" w:rsidRDefault="004C2A82" w:rsidP="002663C7">
      <w:pPr>
        <w:spacing w:after="0" w:line="240" w:lineRule="auto"/>
        <w:jc w:val="center"/>
        <w:rPr>
          <w:rFonts w:eastAsia="Times New Roman"/>
          <w:sz w:val="24"/>
          <w:szCs w:val="20"/>
          <w:lang w:eastAsia="cs-CZ"/>
        </w:rPr>
      </w:pPr>
      <w:r w:rsidRPr="00BB4039">
        <w:rPr>
          <w:rFonts w:eastAsia="Times New Roman"/>
          <w:sz w:val="24"/>
          <w:szCs w:val="20"/>
          <w:lang w:val="x-none" w:eastAsia="cs-CZ"/>
        </w:rPr>
        <w:t xml:space="preserve">dle § </w:t>
      </w:r>
      <w:r w:rsidRPr="00BB4039">
        <w:rPr>
          <w:rFonts w:eastAsia="Times New Roman"/>
          <w:sz w:val="24"/>
          <w:szCs w:val="20"/>
          <w:lang w:eastAsia="cs-CZ"/>
        </w:rPr>
        <w:t>7</w:t>
      </w:r>
      <w:r w:rsidRPr="00BB4039">
        <w:rPr>
          <w:rFonts w:eastAsia="Times New Roman"/>
          <w:sz w:val="24"/>
          <w:szCs w:val="20"/>
          <w:lang w:val="x-none" w:eastAsia="cs-CZ"/>
        </w:rPr>
        <w:t xml:space="preserve"> </w:t>
      </w:r>
      <w:r w:rsidRPr="00BB4039">
        <w:rPr>
          <w:rFonts w:eastAsia="Times New Roman"/>
          <w:sz w:val="24"/>
          <w:szCs w:val="20"/>
          <w:lang w:eastAsia="cs-CZ"/>
        </w:rPr>
        <w:t xml:space="preserve">odst. 6 </w:t>
      </w:r>
      <w:r w:rsidRPr="00BB4039">
        <w:rPr>
          <w:rFonts w:eastAsia="Times New Roman"/>
          <w:sz w:val="24"/>
          <w:szCs w:val="20"/>
          <w:lang w:val="x-none" w:eastAsia="cs-CZ"/>
        </w:rPr>
        <w:t>zákona č. 100/2001 Sb., o posuzování vlivů na životní prostředí a o změně některých souvisejících zákonů (zákon o posuzování vlivů na životní prostředí), ve znění pozdějších předpisů (dále jen „zákon“)</w:t>
      </w:r>
      <w:r w:rsidRPr="00BB4039">
        <w:rPr>
          <w:rFonts w:eastAsia="Times New Roman"/>
          <w:sz w:val="24"/>
          <w:szCs w:val="20"/>
          <w:lang w:eastAsia="cs-CZ"/>
        </w:rPr>
        <w:t>,</w:t>
      </w:r>
    </w:p>
    <w:p w14:paraId="77317EDE" w14:textId="77777777" w:rsidR="00EB715D" w:rsidRPr="00BB4039" w:rsidRDefault="00EB715D" w:rsidP="004C2A82">
      <w:pPr>
        <w:spacing w:after="0" w:line="240" w:lineRule="auto"/>
        <w:jc w:val="center"/>
        <w:rPr>
          <w:rFonts w:eastAsia="Times New Roman"/>
          <w:sz w:val="24"/>
          <w:szCs w:val="20"/>
          <w:lang w:eastAsia="cs-CZ"/>
        </w:rPr>
      </w:pPr>
    </w:p>
    <w:p w14:paraId="40DD011C" w14:textId="77777777" w:rsidR="004C2A82" w:rsidRPr="00BB4039" w:rsidRDefault="004C2A82" w:rsidP="004C2A82">
      <w:pPr>
        <w:spacing w:after="0" w:line="240" w:lineRule="auto"/>
        <w:jc w:val="center"/>
        <w:rPr>
          <w:rFonts w:eastAsia="Times New Roman"/>
          <w:sz w:val="24"/>
          <w:szCs w:val="20"/>
          <w:lang w:eastAsia="cs-CZ"/>
        </w:rPr>
      </w:pPr>
      <w:r w:rsidRPr="00BB4039">
        <w:rPr>
          <w:rFonts w:eastAsia="Times New Roman"/>
          <w:sz w:val="24"/>
          <w:szCs w:val="20"/>
          <w:lang w:eastAsia="cs-CZ"/>
        </w:rPr>
        <w:t>že záměr</w:t>
      </w:r>
    </w:p>
    <w:p w14:paraId="79806FC0" w14:textId="77777777" w:rsidR="004C2A82" w:rsidRDefault="004C2A82" w:rsidP="004C2A82">
      <w:pPr>
        <w:spacing w:after="0" w:line="240" w:lineRule="auto"/>
        <w:jc w:val="center"/>
        <w:rPr>
          <w:rFonts w:eastAsia="Times New Roman"/>
          <w:sz w:val="24"/>
          <w:szCs w:val="20"/>
          <w:lang w:eastAsia="cs-CZ"/>
        </w:rPr>
      </w:pPr>
    </w:p>
    <w:p w14:paraId="4F4C1E1F" w14:textId="0FCC2220" w:rsidR="004C2A82" w:rsidRDefault="004C2A82" w:rsidP="004C2A82">
      <w:pPr>
        <w:spacing w:after="120" w:line="240" w:lineRule="auto"/>
        <w:jc w:val="center"/>
        <w:rPr>
          <w:rFonts w:eastAsia="Times New Roman"/>
          <w:b/>
          <w:sz w:val="28"/>
          <w:szCs w:val="28"/>
          <w:lang w:eastAsia="cs-CZ"/>
        </w:rPr>
      </w:pPr>
      <w:r w:rsidRPr="00BB4039">
        <w:rPr>
          <w:rFonts w:eastAsia="Times New Roman"/>
          <w:b/>
          <w:sz w:val="28"/>
          <w:szCs w:val="28"/>
          <w:lang w:eastAsia="cs-CZ"/>
        </w:rPr>
        <w:t>„</w:t>
      </w:r>
      <w:r w:rsidR="000518E6">
        <w:rPr>
          <w:rFonts w:eastAsia="Times New Roman"/>
          <w:b/>
          <w:sz w:val="28"/>
          <w:szCs w:val="28"/>
          <w:lang w:eastAsia="cs-CZ"/>
        </w:rPr>
        <w:t xml:space="preserve">AVL Moravia s.r.o., přesun </w:t>
      </w:r>
      <w:r w:rsidR="00AC37C8">
        <w:rPr>
          <w:rFonts w:eastAsia="Times New Roman"/>
          <w:b/>
          <w:sz w:val="28"/>
          <w:szCs w:val="28"/>
          <w:lang w:eastAsia="cs-CZ"/>
        </w:rPr>
        <w:t>provozovny do pronajatých prostor ul. Olomoucká, Brno</w:t>
      </w:r>
      <w:r w:rsidR="00E56848">
        <w:rPr>
          <w:rFonts w:eastAsia="Times New Roman"/>
          <w:b/>
          <w:sz w:val="28"/>
          <w:szCs w:val="28"/>
          <w:lang w:eastAsia="cs-CZ"/>
        </w:rPr>
        <w:t>“</w:t>
      </w:r>
    </w:p>
    <w:p w14:paraId="362C7164" w14:textId="77777777" w:rsidR="00D86913" w:rsidRPr="00BB4039" w:rsidRDefault="00D86913" w:rsidP="004C2A82">
      <w:pPr>
        <w:spacing w:after="120" w:line="240" w:lineRule="auto"/>
        <w:jc w:val="center"/>
        <w:rPr>
          <w:rFonts w:eastAsia="Times New Roman"/>
          <w:b/>
          <w:sz w:val="28"/>
          <w:szCs w:val="28"/>
          <w:lang w:eastAsia="cs-CZ"/>
        </w:rPr>
      </w:pPr>
    </w:p>
    <w:p w14:paraId="6206D2E8" w14:textId="4C6FA232" w:rsidR="004C2A82" w:rsidRDefault="00EA5533" w:rsidP="004C2A82">
      <w:pPr>
        <w:spacing w:after="0" w:line="240" w:lineRule="auto"/>
        <w:jc w:val="center"/>
        <w:rPr>
          <w:rFonts w:eastAsia="Times New Roman"/>
          <w:color w:val="000000"/>
          <w:sz w:val="24"/>
          <w:szCs w:val="20"/>
          <w:lang w:eastAsia="cs-CZ"/>
        </w:rPr>
      </w:pPr>
      <w:r>
        <w:rPr>
          <w:rFonts w:eastAsia="Times New Roman"/>
          <w:b/>
          <w:sz w:val="24"/>
          <w:szCs w:val="20"/>
          <w:lang w:eastAsia="cs-CZ"/>
        </w:rPr>
        <w:t>n</w:t>
      </w:r>
      <w:r w:rsidR="004C2A82" w:rsidRPr="00BB4039">
        <w:rPr>
          <w:rFonts w:eastAsia="Times New Roman"/>
          <w:b/>
          <w:sz w:val="24"/>
          <w:szCs w:val="20"/>
          <w:lang w:eastAsia="cs-CZ"/>
        </w:rPr>
        <w:t>e</w:t>
      </w:r>
      <w:r w:rsidR="004C2A82" w:rsidRPr="00BB4039">
        <w:rPr>
          <w:rFonts w:eastAsia="Times New Roman"/>
          <w:b/>
          <w:sz w:val="24"/>
          <w:szCs w:val="20"/>
          <w:lang w:val="x-none" w:eastAsia="cs-CZ"/>
        </w:rPr>
        <w:t>m</w:t>
      </w:r>
      <w:r>
        <w:rPr>
          <w:rFonts w:eastAsia="Times New Roman"/>
          <w:b/>
          <w:sz w:val="24"/>
          <w:szCs w:val="20"/>
          <w:lang w:eastAsia="cs-CZ"/>
        </w:rPr>
        <w:t>ůže mít</w:t>
      </w:r>
      <w:r w:rsidR="004C2A82" w:rsidRPr="00BB4039">
        <w:rPr>
          <w:rFonts w:eastAsia="Times New Roman"/>
          <w:b/>
          <w:sz w:val="24"/>
          <w:szCs w:val="20"/>
          <w:lang w:val="x-none" w:eastAsia="cs-CZ"/>
        </w:rPr>
        <w:t xml:space="preserve"> významný vliv</w:t>
      </w:r>
      <w:r w:rsidR="004C2A82" w:rsidRPr="00BB4039">
        <w:rPr>
          <w:rFonts w:eastAsia="Times New Roman"/>
          <w:sz w:val="24"/>
          <w:szCs w:val="20"/>
          <w:lang w:val="x-none" w:eastAsia="cs-CZ"/>
        </w:rPr>
        <w:t xml:space="preserve"> na životní prostředí a </w:t>
      </w:r>
      <w:r w:rsidR="004C2A82" w:rsidRPr="00BB4039">
        <w:rPr>
          <w:rFonts w:eastAsia="Times New Roman"/>
          <w:b/>
          <w:sz w:val="24"/>
          <w:szCs w:val="20"/>
          <w:lang w:eastAsia="cs-CZ"/>
        </w:rPr>
        <w:t>ne</w:t>
      </w:r>
      <w:r w:rsidR="004C2A82" w:rsidRPr="00BB4039">
        <w:rPr>
          <w:rFonts w:eastAsia="Times New Roman"/>
          <w:b/>
          <w:color w:val="000000"/>
          <w:sz w:val="24"/>
          <w:szCs w:val="20"/>
          <w:lang w:val="x-none" w:eastAsia="cs-CZ"/>
        </w:rPr>
        <w:t>bude</w:t>
      </w:r>
      <w:r w:rsidR="004C2A82" w:rsidRPr="00BB4039">
        <w:rPr>
          <w:rFonts w:eastAsia="Times New Roman"/>
          <w:color w:val="000000"/>
          <w:sz w:val="24"/>
          <w:szCs w:val="20"/>
          <w:lang w:val="x-none" w:eastAsia="cs-CZ"/>
        </w:rPr>
        <w:t xml:space="preserve"> posuzován podle zákona</w:t>
      </w:r>
      <w:r w:rsidR="004C2A82" w:rsidRPr="00BB4039">
        <w:rPr>
          <w:rFonts w:eastAsia="Times New Roman"/>
          <w:color w:val="000000"/>
          <w:sz w:val="24"/>
          <w:szCs w:val="20"/>
          <w:lang w:eastAsia="cs-CZ"/>
        </w:rPr>
        <w:t>.</w:t>
      </w:r>
    </w:p>
    <w:p w14:paraId="3AD5F65B" w14:textId="77777777" w:rsidR="00D86913" w:rsidRDefault="00D86913" w:rsidP="004C2A82">
      <w:pPr>
        <w:spacing w:after="0" w:line="240" w:lineRule="auto"/>
        <w:jc w:val="center"/>
        <w:rPr>
          <w:rFonts w:eastAsia="Times New Roman"/>
          <w:color w:val="000000"/>
          <w:sz w:val="24"/>
          <w:szCs w:val="20"/>
          <w:lang w:eastAsia="cs-CZ"/>
        </w:rPr>
      </w:pPr>
    </w:p>
    <w:p w14:paraId="3D58E65D" w14:textId="77777777" w:rsidR="00EB715D" w:rsidRDefault="00EB715D" w:rsidP="004C2A82">
      <w:pPr>
        <w:spacing w:after="0" w:line="240" w:lineRule="auto"/>
        <w:jc w:val="center"/>
        <w:rPr>
          <w:rFonts w:eastAsia="Times New Roman"/>
          <w:color w:val="000000"/>
          <w:sz w:val="24"/>
          <w:szCs w:val="20"/>
          <w:lang w:eastAsia="cs-CZ"/>
        </w:rPr>
      </w:pPr>
    </w:p>
    <w:p w14:paraId="168A4771" w14:textId="77777777" w:rsidR="004C2A82" w:rsidRDefault="004C2A82" w:rsidP="004C2A82">
      <w:pPr>
        <w:rPr>
          <w:b/>
          <w:sz w:val="24"/>
          <w:szCs w:val="24"/>
          <w:u w:val="single"/>
        </w:rPr>
      </w:pPr>
      <w:r w:rsidRPr="004E2336">
        <w:rPr>
          <w:b/>
          <w:sz w:val="24"/>
          <w:szCs w:val="24"/>
          <w:u w:val="single"/>
        </w:rPr>
        <w:t>Identifikační údaje:</w:t>
      </w:r>
    </w:p>
    <w:p w14:paraId="51E382BB" w14:textId="1FC097F0" w:rsidR="004C2A82" w:rsidRDefault="004C2A82" w:rsidP="00754D42">
      <w:pPr>
        <w:spacing w:after="120" w:line="240" w:lineRule="auto"/>
        <w:rPr>
          <w:b/>
          <w:i/>
          <w:sz w:val="24"/>
          <w:szCs w:val="24"/>
        </w:rPr>
      </w:pPr>
      <w:r w:rsidRPr="00C752FF">
        <w:rPr>
          <w:b/>
          <w:i/>
          <w:sz w:val="24"/>
          <w:szCs w:val="24"/>
        </w:rPr>
        <w:t>Název</w:t>
      </w:r>
      <w:r>
        <w:rPr>
          <w:b/>
          <w:i/>
          <w:sz w:val="24"/>
          <w:szCs w:val="24"/>
        </w:rPr>
        <w:t xml:space="preserve"> záměru a jeho zařazení podle přílohy č.</w:t>
      </w:r>
      <w:r w:rsidR="007446FD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1 zákona:</w:t>
      </w:r>
    </w:p>
    <w:p w14:paraId="108C2725" w14:textId="77777777" w:rsidR="00C05343" w:rsidRDefault="00C05343" w:rsidP="00C76A54">
      <w:pPr>
        <w:spacing w:after="0" w:line="240" w:lineRule="auto"/>
        <w:jc w:val="both"/>
        <w:rPr>
          <w:rFonts w:eastAsia="Times New Roman"/>
          <w:b/>
          <w:sz w:val="24"/>
          <w:szCs w:val="24"/>
          <w:lang w:eastAsia="cs-CZ"/>
        </w:rPr>
      </w:pPr>
    </w:p>
    <w:p w14:paraId="5B67F7A5" w14:textId="7D8F97A0" w:rsidR="00C05343" w:rsidRPr="00116EC1" w:rsidRDefault="007C7624" w:rsidP="00C76A54">
      <w:pPr>
        <w:spacing w:after="0" w:line="240" w:lineRule="auto"/>
        <w:jc w:val="both"/>
        <w:rPr>
          <w:rFonts w:eastAsia="Times New Roman"/>
          <w:b/>
          <w:sz w:val="24"/>
          <w:szCs w:val="24"/>
          <w:lang w:eastAsia="cs-CZ"/>
        </w:rPr>
      </w:pPr>
      <w:r>
        <w:rPr>
          <w:rFonts w:eastAsia="Times New Roman"/>
          <w:b/>
          <w:sz w:val="24"/>
          <w:szCs w:val="24"/>
          <w:lang w:eastAsia="cs-CZ"/>
        </w:rPr>
        <w:t xml:space="preserve">AVL Moravia s.r.o., </w:t>
      </w:r>
      <w:r w:rsidR="00560EEC">
        <w:rPr>
          <w:rFonts w:eastAsia="Times New Roman"/>
          <w:b/>
          <w:sz w:val="24"/>
          <w:szCs w:val="24"/>
          <w:lang w:eastAsia="cs-CZ"/>
        </w:rPr>
        <w:t>přesun provozovny do pronajatých prostor ul. Olomoucká, Brno</w:t>
      </w:r>
    </w:p>
    <w:p w14:paraId="3BC723AD" w14:textId="77777777" w:rsidR="00116EC1" w:rsidRDefault="00116EC1" w:rsidP="00C76A54">
      <w:pPr>
        <w:spacing w:after="0" w:line="240" w:lineRule="auto"/>
        <w:jc w:val="both"/>
        <w:rPr>
          <w:sz w:val="24"/>
          <w:szCs w:val="24"/>
        </w:rPr>
      </w:pPr>
    </w:p>
    <w:p w14:paraId="43C9E354" w14:textId="7D8251F0" w:rsidR="00A25A05" w:rsidRPr="00A25A05" w:rsidRDefault="00C76A54" w:rsidP="00A25A05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25A05">
        <w:rPr>
          <w:sz w:val="24"/>
          <w:szCs w:val="24"/>
        </w:rPr>
        <w:t>Záměr naplňuje dikci bod</w:t>
      </w:r>
      <w:r w:rsidR="00AD5600" w:rsidRPr="00A25A05">
        <w:rPr>
          <w:sz w:val="24"/>
          <w:szCs w:val="24"/>
        </w:rPr>
        <w:t>u</w:t>
      </w:r>
      <w:r w:rsidRPr="00A25A05">
        <w:rPr>
          <w:sz w:val="24"/>
          <w:szCs w:val="24"/>
        </w:rPr>
        <w:t xml:space="preserve"> uveden</w:t>
      </w:r>
      <w:r w:rsidR="00AD5600" w:rsidRPr="00A25A05">
        <w:rPr>
          <w:sz w:val="24"/>
          <w:szCs w:val="24"/>
        </w:rPr>
        <w:t>ého</w:t>
      </w:r>
      <w:r w:rsidRPr="00A25A05">
        <w:rPr>
          <w:sz w:val="24"/>
          <w:szCs w:val="24"/>
        </w:rPr>
        <w:t xml:space="preserve"> v příloze č. 1 zákona v kategorii II (zjišťovací řízení) pod číslem </w:t>
      </w:r>
      <w:r w:rsidR="00560EEC">
        <w:rPr>
          <w:sz w:val="24"/>
          <w:szCs w:val="24"/>
        </w:rPr>
        <w:t>20</w:t>
      </w:r>
      <w:r w:rsidRPr="00A25A05">
        <w:rPr>
          <w:sz w:val="24"/>
          <w:szCs w:val="24"/>
        </w:rPr>
        <w:t xml:space="preserve"> – </w:t>
      </w:r>
      <w:r w:rsidR="00DB1869">
        <w:rPr>
          <w:sz w:val="24"/>
          <w:szCs w:val="24"/>
        </w:rPr>
        <w:t xml:space="preserve">Zařízení </w:t>
      </w:r>
      <w:r w:rsidR="00560EEC">
        <w:rPr>
          <w:sz w:val="24"/>
          <w:szCs w:val="24"/>
        </w:rPr>
        <w:t>na tavení</w:t>
      </w:r>
      <w:r w:rsidR="00614218">
        <w:rPr>
          <w:sz w:val="24"/>
          <w:szCs w:val="24"/>
        </w:rPr>
        <w:t>, včetně slévání slitin, neželezných kovů (kromě vzácných kovů) nebo přetavovaných produktů</w:t>
      </w:r>
      <w:r w:rsidR="00926F68">
        <w:rPr>
          <w:sz w:val="24"/>
          <w:szCs w:val="24"/>
        </w:rPr>
        <w:t>, a provoz sléváren neželezných kovů.</w:t>
      </w:r>
    </w:p>
    <w:p w14:paraId="5E0FE0CA" w14:textId="77777777" w:rsidR="00A6549E" w:rsidRDefault="00A6549E" w:rsidP="00A25A05">
      <w:pPr>
        <w:spacing w:after="0" w:line="240" w:lineRule="auto"/>
        <w:jc w:val="both"/>
        <w:rPr>
          <w:b/>
          <w:i/>
          <w:sz w:val="24"/>
          <w:szCs w:val="24"/>
        </w:rPr>
      </w:pPr>
    </w:p>
    <w:p w14:paraId="142D7400" w14:textId="77777777" w:rsidR="00A6549E" w:rsidRDefault="00A6549E" w:rsidP="00A25A05">
      <w:pPr>
        <w:spacing w:after="0" w:line="240" w:lineRule="auto"/>
        <w:jc w:val="both"/>
        <w:rPr>
          <w:b/>
          <w:i/>
          <w:sz w:val="24"/>
          <w:szCs w:val="24"/>
        </w:rPr>
      </w:pPr>
    </w:p>
    <w:p w14:paraId="267D2D98" w14:textId="222F85D1" w:rsidR="00732087" w:rsidRDefault="004C2A82" w:rsidP="00A25A05">
      <w:pPr>
        <w:spacing w:after="0" w:line="240" w:lineRule="auto"/>
        <w:jc w:val="both"/>
        <w:rPr>
          <w:b/>
          <w:i/>
          <w:sz w:val="24"/>
          <w:szCs w:val="24"/>
        </w:rPr>
      </w:pPr>
      <w:r w:rsidRPr="003115E0">
        <w:rPr>
          <w:b/>
          <w:i/>
          <w:sz w:val="24"/>
          <w:szCs w:val="24"/>
        </w:rPr>
        <w:lastRenderedPageBreak/>
        <w:t>Kapacita (rozsah) záměru:</w:t>
      </w:r>
    </w:p>
    <w:p w14:paraId="035DB439" w14:textId="7DAD5E42" w:rsidR="00E37B28" w:rsidRPr="00E37B28" w:rsidRDefault="00E37B28" w:rsidP="00E37B28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E37B28">
        <w:rPr>
          <w:rFonts w:asciiTheme="minorHAnsi" w:hAnsiTheme="minorHAnsi" w:cstheme="minorHAnsi"/>
          <w:sz w:val="24"/>
          <w:szCs w:val="24"/>
          <w:lang w:eastAsia="cs-CZ"/>
        </w:rPr>
        <w:t>Předmětem záměru je přemístění stávajících výrobních provozů z dosud využívané provozovny na ul.</w:t>
      </w:r>
      <w:r w:rsidR="00367EB9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E37B28">
        <w:rPr>
          <w:rFonts w:asciiTheme="minorHAnsi" w:hAnsiTheme="minorHAnsi" w:cstheme="minorHAnsi"/>
          <w:sz w:val="24"/>
          <w:szCs w:val="24"/>
          <w:lang w:eastAsia="cs-CZ"/>
        </w:rPr>
        <w:t>Mostecká v Brně–Husovicích do pronajatých prostor ul. Olomoucká</w:t>
      </w:r>
      <w:r w:rsidR="001D5433">
        <w:rPr>
          <w:rFonts w:asciiTheme="minorHAnsi" w:hAnsiTheme="minorHAnsi" w:cstheme="minorHAnsi"/>
          <w:sz w:val="24"/>
          <w:szCs w:val="24"/>
          <w:lang w:eastAsia="cs-CZ"/>
        </w:rPr>
        <w:t xml:space="preserve"> v</w:t>
      </w:r>
      <w:r w:rsidR="00162B0E">
        <w:rPr>
          <w:rFonts w:asciiTheme="minorHAnsi" w:hAnsiTheme="minorHAnsi" w:cstheme="minorHAnsi"/>
          <w:sz w:val="24"/>
          <w:szCs w:val="24"/>
          <w:lang w:eastAsia="cs-CZ"/>
        </w:rPr>
        <w:t> </w:t>
      </w:r>
      <w:r w:rsidRPr="00E37B28">
        <w:rPr>
          <w:rFonts w:asciiTheme="minorHAnsi" w:hAnsiTheme="minorHAnsi" w:cstheme="minorHAnsi"/>
          <w:sz w:val="24"/>
          <w:szCs w:val="24"/>
          <w:lang w:eastAsia="cs-CZ"/>
        </w:rPr>
        <w:t>B</w:t>
      </w:r>
      <w:r w:rsidR="00162B0E">
        <w:rPr>
          <w:rFonts w:asciiTheme="minorHAnsi" w:hAnsiTheme="minorHAnsi" w:cstheme="minorHAnsi"/>
          <w:sz w:val="24"/>
          <w:szCs w:val="24"/>
          <w:lang w:eastAsia="cs-CZ"/>
        </w:rPr>
        <w:t>rně-Židenicích</w:t>
      </w:r>
      <w:r w:rsidRPr="00E37B28">
        <w:rPr>
          <w:rFonts w:asciiTheme="minorHAnsi" w:hAnsiTheme="minorHAnsi" w:cstheme="minorHAnsi"/>
          <w:sz w:val="24"/>
          <w:szCs w:val="24"/>
          <w:lang w:eastAsia="cs-CZ"/>
        </w:rPr>
        <w:t xml:space="preserve">. </w:t>
      </w:r>
      <w:r w:rsidR="00D57FFB">
        <w:rPr>
          <w:rFonts w:asciiTheme="minorHAnsi" w:hAnsiTheme="minorHAnsi" w:cstheme="minorHAnsi"/>
          <w:sz w:val="24"/>
          <w:szCs w:val="24"/>
          <w:lang w:eastAsia="cs-CZ"/>
        </w:rPr>
        <w:t xml:space="preserve">V nové lokalitě se jedná o </w:t>
      </w:r>
      <w:r w:rsidRPr="00E37B28">
        <w:rPr>
          <w:rFonts w:asciiTheme="minorHAnsi" w:hAnsiTheme="minorHAnsi" w:cstheme="minorHAnsi"/>
          <w:sz w:val="24"/>
          <w:szCs w:val="24"/>
          <w:lang w:eastAsia="cs-CZ"/>
        </w:rPr>
        <w:t>stávající výrobní hal</w:t>
      </w:r>
      <w:r w:rsidR="001D5433">
        <w:rPr>
          <w:rFonts w:asciiTheme="minorHAnsi" w:hAnsiTheme="minorHAnsi" w:cstheme="minorHAnsi"/>
          <w:sz w:val="24"/>
          <w:szCs w:val="24"/>
          <w:lang w:eastAsia="cs-CZ"/>
        </w:rPr>
        <w:t xml:space="preserve">u </w:t>
      </w:r>
      <w:r w:rsidRPr="00E37B28">
        <w:rPr>
          <w:rFonts w:asciiTheme="minorHAnsi" w:hAnsiTheme="minorHAnsi" w:cstheme="minorHAnsi"/>
          <w:sz w:val="24"/>
          <w:szCs w:val="24"/>
          <w:lang w:eastAsia="cs-CZ"/>
        </w:rPr>
        <w:t>v areálu bývalé První Brněnské</w:t>
      </w:r>
      <w:r w:rsidR="001D5433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E37B28">
        <w:rPr>
          <w:rFonts w:asciiTheme="minorHAnsi" w:hAnsiTheme="minorHAnsi" w:cstheme="minorHAnsi"/>
          <w:sz w:val="24"/>
          <w:szCs w:val="24"/>
          <w:lang w:eastAsia="cs-CZ"/>
        </w:rPr>
        <w:t>strojírny.</w:t>
      </w:r>
    </w:p>
    <w:p w14:paraId="320BA6ED" w14:textId="14770466" w:rsidR="00D61B06" w:rsidRDefault="00DE39B9" w:rsidP="00E37B28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>
        <w:rPr>
          <w:rFonts w:asciiTheme="minorHAnsi" w:hAnsiTheme="minorHAnsi" w:cstheme="minorHAnsi"/>
          <w:sz w:val="24"/>
          <w:szCs w:val="24"/>
          <w:lang w:eastAsia="cs-CZ"/>
        </w:rPr>
        <w:t xml:space="preserve">Realizace záměru není podmíněna </w:t>
      </w:r>
      <w:r w:rsidR="00E37B28" w:rsidRPr="00E37B28">
        <w:rPr>
          <w:rFonts w:asciiTheme="minorHAnsi" w:hAnsiTheme="minorHAnsi" w:cstheme="minorHAnsi"/>
          <w:sz w:val="24"/>
          <w:szCs w:val="24"/>
          <w:lang w:eastAsia="cs-CZ"/>
        </w:rPr>
        <w:t>významnější</w:t>
      </w:r>
      <w:r>
        <w:rPr>
          <w:rFonts w:asciiTheme="minorHAnsi" w:hAnsiTheme="minorHAnsi" w:cstheme="minorHAnsi"/>
          <w:sz w:val="24"/>
          <w:szCs w:val="24"/>
          <w:lang w:eastAsia="cs-CZ"/>
        </w:rPr>
        <w:t>mi</w:t>
      </w:r>
      <w:r w:rsidR="00E37B28" w:rsidRPr="00E37B28">
        <w:rPr>
          <w:rFonts w:asciiTheme="minorHAnsi" w:hAnsiTheme="minorHAnsi" w:cstheme="minorHAnsi"/>
          <w:sz w:val="24"/>
          <w:szCs w:val="24"/>
          <w:lang w:eastAsia="cs-CZ"/>
        </w:rPr>
        <w:t xml:space="preserve"> stavební</w:t>
      </w:r>
      <w:r>
        <w:rPr>
          <w:rFonts w:asciiTheme="minorHAnsi" w:hAnsiTheme="minorHAnsi" w:cstheme="minorHAnsi"/>
          <w:sz w:val="24"/>
          <w:szCs w:val="24"/>
          <w:lang w:eastAsia="cs-CZ"/>
        </w:rPr>
        <w:t xml:space="preserve">mi </w:t>
      </w:r>
      <w:r w:rsidR="00E37B28" w:rsidRPr="00E37B28">
        <w:rPr>
          <w:rFonts w:asciiTheme="minorHAnsi" w:hAnsiTheme="minorHAnsi" w:cstheme="minorHAnsi"/>
          <w:sz w:val="24"/>
          <w:szCs w:val="24"/>
          <w:lang w:eastAsia="cs-CZ"/>
        </w:rPr>
        <w:t>úprav</w:t>
      </w:r>
      <w:r>
        <w:rPr>
          <w:rFonts w:asciiTheme="minorHAnsi" w:hAnsiTheme="minorHAnsi" w:cstheme="minorHAnsi"/>
          <w:sz w:val="24"/>
          <w:szCs w:val="24"/>
          <w:lang w:eastAsia="cs-CZ"/>
        </w:rPr>
        <w:t>ami</w:t>
      </w:r>
      <w:r w:rsidR="00E37B28" w:rsidRPr="00E37B28">
        <w:rPr>
          <w:rFonts w:asciiTheme="minorHAnsi" w:hAnsiTheme="minorHAnsi" w:cstheme="minorHAnsi"/>
          <w:sz w:val="24"/>
          <w:szCs w:val="24"/>
          <w:lang w:eastAsia="cs-CZ"/>
        </w:rPr>
        <w:t xml:space="preserve"> haly ani venkovních ploch.</w:t>
      </w:r>
      <w:r w:rsidR="003A1365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</w:p>
    <w:p w14:paraId="76535BE6" w14:textId="77777777" w:rsidR="0009718E" w:rsidRPr="00906FA6" w:rsidRDefault="0009718E" w:rsidP="008B5BF6">
      <w:pPr>
        <w:autoSpaceDE w:val="0"/>
        <w:autoSpaceDN w:val="0"/>
        <w:adjustRightInd w:val="0"/>
        <w:spacing w:after="0" w:line="240" w:lineRule="auto"/>
        <w:jc w:val="both"/>
        <w:rPr>
          <w:iCs/>
          <w:sz w:val="24"/>
          <w:szCs w:val="24"/>
        </w:rPr>
      </w:pPr>
      <w:r w:rsidRPr="00906FA6">
        <w:rPr>
          <w:iCs/>
          <w:sz w:val="24"/>
          <w:szCs w:val="24"/>
        </w:rPr>
        <w:t xml:space="preserve">Ve výrobní haly je navrženo umístění následujících pracovišť a technologií: </w:t>
      </w:r>
    </w:p>
    <w:p w14:paraId="0B848207" w14:textId="262019C2" w:rsidR="008B5BF6" w:rsidRPr="00906FA6" w:rsidRDefault="008B5BF6" w:rsidP="008B5BF6">
      <w:pPr>
        <w:autoSpaceDE w:val="0"/>
        <w:autoSpaceDN w:val="0"/>
        <w:adjustRightInd w:val="0"/>
        <w:spacing w:after="0" w:line="240" w:lineRule="auto"/>
        <w:jc w:val="both"/>
        <w:rPr>
          <w:iCs/>
          <w:sz w:val="24"/>
          <w:szCs w:val="24"/>
        </w:rPr>
      </w:pPr>
      <w:r w:rsidRPr="008B5BF6">
        <w:rPr>
          <w:iCs/>
          <w:sz w:val="24"/>
          <w:szCs w:val="24"/>
          <w:u w:val="single"/>
        </w:rPr>
        <w:t>Montáž rotorových svazků</w:t>
      </w:r>
      <w:r w:rsidR="0009718E" w:rsidRPr="00906FA6">
        <w:rPr>
          <w:iCs/>
          <w:sz w:val="24"/>
          <w:szCs w:val="24"/>
        </w:rPr>
        <w:t xml:space="preserve">, kde </w:t>
      </w:r>
      <w:r w:rsidRPr="008B5BF6">
        <w:rPr>
          <w:iCs/>
          <w:sz w:val="24"/>
          <w:szCs w:val="24"/>
        </w:rPr>
        <w:t>jsou kompletovány části elektromotorů. Výrobní postup spočívá v</w:t>
      </w:r>
      <w:r w:rsidR="0009718E" w:rsidRPr="00906FA6">
        <w:rPr>
          <w:iCs/>
          <w:sz w:val="24"/>
          <w:szCs w:val="24"/>
        </w:rPr>
        <w:t> </w:t>
      </w:r>
      <w:r w:rsidRPr="008B5BF6">
        <w:rPr>
          <w:iCs/>
          <w:sz w:val="24"/>
          <w:szCs w:val="24"/>
        </w:rPr>
        <w:t>sestavení</w:t>
      </w:r>
      <w:r w:rsidR="0009718E" w:rsidRPr="00906FA6">
        <w:rPr>
          <w:iCs/>
          <w:sz w:val="24"/>
          <w:szCs w:val="24"/>
        </w:rPr>
        <w:t xml:space="preserve"> </w:t>
      </w:r>
      <w:r w:rsidRPr="008B5BF6">
        <w:rPr>
          <w:iCs/>
          <w:sz w:val="24"/>
          <w:szCs w:val="24"/>
        </w:rPr>
        <w:t>sady ocelových plechů do formy (kokily) a jejich následné zalití roztaveným hliníkem. Hliníková tavenina</w:t>
      </w:r>
      <w:r w:rsidR="0009718E" w:rsidRPr="00906FA6">
        <w:rPr>
          <w:iCs/>
          <w:sz w:val="24"/>
          <w:szCs w:val="24"/>
        </w:rPr>
        <w:t xml:space="preserve"> </w:t>
      </w:r>
      <w:r w:rsidRPr="00906FA6">
        <w:rPr>
          <w:iCs/>
          <w:sz w:val="24"/>
          <w:szCs w:val="24"/>
        </w:rPr>
        <w:t xml:space="preserve">bude připravována v elektrické kelímkové peci, projektovaný výkon tavení je </w:t>
      </w:r>
      <w:r w:rsidR="007B2CD5">
        <w:rPr>
          <w:iCs/>
          <w:sz w:val="24"/>
          <w:szCs w:val="24"/>
        </w:rPr>
        <w:br/>
      </w:r>
      <w:r w:rsidRPr="00906FA6">
        <w:rPr>
          <w:iCs/>
          <w:sz w:val="24"/>
          <w:szCs w:val="24"/>
        </w:rPr>
        <w:t>50 kg Al slitiny za den.</w:t>
      </w:r>
    </w:p>
    <w:p w14:paraId="24239C1B" w14:textId="729A4F57" w:rsidR="00AC7EC7" w:rsidRPr="00906FA6" w:rsidRDefault="00AC7EC7" w:rsidP="00AC7EC7">
      <w:pPr>
        <w:autoSpaceDE w:val="0"/>
        <w:autoSpaceDN w:val="0"/>
        <w:adjustRightInd w:val="0"/>
        <w:spacing w:after="0" w:line="240" w:lineRule="auto"/>
        <w:jc w:val="both"/>
        <w:rPr>
          <w:iCs/>
          <w:sz w:val="24"/>
          <w:szCs w:val="24"/>
        </w:rPr>
      </w:pPr>
      <w:r w:rsidRPr="00AC7EC7">
        <w:rPr>
          <w:iCs/>
          <w:sz w:val="24"/>
          <w:szCs w:val="24"/>
          <w:u w:val="single"/>
        </w:rPr>
        <w:t xml:space="preserve">Impregnace </w:t>
      </w:r>
      <w:r w:rsidRPr="00AC7EC7">
        <w:rPr>
          <w:iCs/>
          <w:sz w:val="24"/>
          <w:szCs w:val="24"/>
        </w:rPr>
        <w:t>vinutí elektromotorů. Jako impregnační lak bude</w:t>
      </w:r>
      <w:r w:rsidR="00C16D37" w:rsidRPr="00906FA6">
        <w:rPr>
          <w:iCs/>
          <w:sz w:val="24"/>
          <w:szCs w:val="24"/>
        </w:rPr>
        <w:t xml:space="preserve"> </w:t>
      </w:r>
      <w:r w:rsidRPr="00AC7EC7">
        <w:rPr>
          <w:iCs/>
          <w:sz w:val="24"/>
          <w:szCs w:val="24"/>
        </w:rPr>
        <w:t xml:space="preserve">využíván impregnační lak </w:t>
      </w:r>
      <w:proofErr w:type="spellStart"/>
      <w:r w:rsidRPr="00AC7EC7">
        <w:rPr>
          <w:iCs/>
          <w:sz w:val="24"/>
          <w:szCs w:val="24"/>
        </w:rPr>
        <w:t>Damisol</w:t>
      </w:r>
      <w:proofErr w:type="spellEnd"/>
      <w:r w:rsidRPr="00AC7EC7">
        <w:rPr>
          <w:iCs/>
          <w:sz w:val="24"/>
          <w:szCs w:val="24"/>
        </w:rPr>
        <w:t xml:space="preserve"> 3630/600, jedná se o jednosložkovou nenasycenou </w:t>
      </w:r>
      <w:proofErr w:type="spellStart"/>
      <w:r w:rsidRPr="00AC7EC7">
        <w:rPr>
          <w:iCs/>
          <w:sz w:val="24"/>
          <w:szCs w:val="24"/>
        </w:rPr>
        <w:t>polyesterimidovou</w:t>
      </w:r>
      <w:proofErr w:type="spellEnd"/>
      <w:r w:rsidR="00C16D37" w:rsidRPr="00906FA6">
        <w:rPr>
          <w:iCs/>
          <w:sz w:val="24"/>
          <w:szCs w:val="24"/>
        </w:rPr>
        <w:t xml:space="preserve"> </w:t>
      </w:r>
      <w:r w:rsidRPr="00906FA6">
        <w:rPr>
          <w:iCs/>
          <w:sz w:val="24"/>
          <w:szCs w:val="24"/>
        </w:rPr>
        <w:t>pryskyřici s nízkou hladinou zápachu, bez příměsi VOC.</w:t>
      </w:r>
    </w:p>
    <w:p w14:paraId="220225AE" w14:textId="1E1E000B" w:rsidR="00AC7EC7" w:rsidRPr="00906FA6" w:rsidRDefault="00C16D37" w:rsidP="00AC7EC7">
      <w:pPr>
        <w:autoSpaceDE w:val="0"/>
        <w:autoSpaceDN w:val="0"/>
        <w:adjustRightInd w:val="0"/>
        <w:spacing w:after="0" w:line="240" w:lineRule="auto"/>
        <w:jc w:val="both"/>
        <w:rPr>
          <w:iCs/>
          <w:sz w:val="24"/>
          <w:szCs w:val="24"/>
        </w:rPr>
      </w:pPr>
      <w:r w:rsidRPr="00D67125">
        <w:rPr>
          <w:iCs/>
          <w:sz w:val="24"/>
          <w:szCs w:val="24"/>
          <w:u w:val="single"/>
        </w:rPr>
        <w:t>Lakovna</w:t>
      </w:r>
      <w:r w:rsidR="00906FA6" w:rsidRPr="00D67125">
        <w:rPr>
          <w:iCs/>
          <w:sz w:val="24"/>
          <w:szCs w:val="24"/>
          <w:u w:val="single"/>
        </w:rPr>
        <w:t>.</w:t>
      </w:r>
      <w:r w:rsidR="00906FA6" w:rsidRPr="00906FA6">
        <w:rPr>
          <w:iCs/>
          <w:sz w:val="24"/>
          <w:szCs w:val="24"/>
        </w:rPr>
        <w:t xml:space="preserve"> </w:t>
      </w:r>
      <w:r w:rsidR="00AC7EC7" w:rsidRPr="00AC7EC7">
        <w:rPr>
          <w:iCs/>
          <w:sz w:val="24"/>
          <w:szCs w:val="24"/>
        </w:rPr>
        <w:t>Na</w:t>
      </w:r>
      <w:r w:rsidR="00906FA6" w:rsidRPr="00906FA6">
        <w:rPr>
          <w:iCs/>
          <w:sz w:val="24"/>
          <w:szCs w:val="24"/>
        </w:rPr>
        <w:t xml:space="preserve"> </w:t>
      </w:r>
      <w:r w:rsidR="00AC7EC7" w:rsidRPr="00AC7EC7">
        <w:rPr>
          <w:iCs/>
          <w:sz w:val="24"/>
          <w:szCs w:val="24"/>
        </w:rPr>
        <w:t>pracovišti bude prováděna povrchová úprava (lakování) vybraných dílů elektromotorů. Pro</w:t>
      </w:r>
      <w:r w:rsidR="00906FA6" w:rsidRPr="00906FA6">
        <w:rPr>
          <w:iCs/>
          <w:sz w:val="24"/>
          <w:szCs w:val="24"/>
        </w:rPr>
        <w:t xml:space="preserve"> </w:t>
      </w:r>
      <w:r w:rsidR="00AC7EC7" w:rsidRPr="00AC7EC7">
        <w:rPr>
          <w:iCs/>
          <w:sz w:val="24"/>
          <w:szCs w:val="24"/>
        </w:rPr>
        <w:t>lakování budou využívány různé nátěrové hmoty (dle konkrétních požadavků na výsledné vlastnosti</w:t>
      </w:r>
      <w:r w:rsidR="00906FA6" w:rsidRPr="00906FA6">
        <w:rPr>
          <w:iCs/>
          <w:sz w:val="24"/>
          <w:szCs w:val="24"/>
        </w:rPr>
        <w:t xml:space="preserve"> </w:t>
      </w:r>
      <w:r w:rsidR="00AC7EC7" w:rsidRPr="00906FA6">
        <w:rPr>
          <w:iCs/>
          <w:sz w:val="24"/>
          <w:szCs w:val="24"/>
        </w:rPr>
        <w:t xml:space="preserve">upravených povrchů). Projektovaná spotřeba organických rozpouštědel v lakovně bude </w:t>
      </w:r>
      <w:r w:rsidR="00455408">
        <w:rPr>
          <w:iCs/>
          <w:sz w:val="24"/>
          <w:szCs w:val="24"/>
        </w:rPr>
        <w:br/>
      </w:r>
      <w:r w:rsidR="00AC7EC7" w:rsidRPr="00906FA6">
        <w:rPr>
          <w:iCs/>
          <w:sz w:val="24"/>
          <w:szCs w:val="24"/>
        </w:rPr>
        <w:t>7 t VOC/rok.</w:t>
      </w:r>
    </w:p>
    <w:p w14:paraId="59A36FC3" w14:textId="202DDAA6" w:rsidR="00A6407E" w:rsidRPr="003A1365" w:rsidRDefault="00A6407E" w:rsidP="00AC7EC7">
      <w:pPr>
        <w:autoSpaceDE w:val="0"/>
        <w:autoSpaceDN w:val="0"/>
        <w:adjustRightInd w:val="0"/>
        <w:spacing w:after="0" w:line="240" w:lineRule="auto"/>
        <w:jc w:val="both"/>
        <w:rPr>
          <w:bCs/>
          <w:iCs/>
          <w:sz w:val="24"/>
          <w:szCs w:val="24"/>
        </w:rPr>
      </w:pPr>
      <w:r w:rsidRPr="003A1365">
        <w:rPr>
          <w:bCs/>
          <w:iCs/>
          <w:sz w:val="24"/>
          <w:szCs w:val="24"/>
        </w:rPr>
        <w:t xml:space="preserve">Další činnosti prováděné </w:t>
      </w:r>
      <w:r w:rsidR="00B861DA" w:rsidRPr="003A1365">
        <w:rPr>
          <w:bCs/>
          <w:iCs/>
          <w:sz w:val="24"/>
          <w:szCs w:val="24"/>
        </w:rPr>
        <w:t xml:space="preserve">v rámci výroby zahrnují montáž, navíjení, testování, 3D měření a kontrolu kvality. </w:t>
      </w:r>
      <w:r w:rsidR="003A1365" w:rsidRPr="003A1365">
        <w:rPr>
          <w:bCs/>
          <w:iCs/>
          <w:sz w:val="24"/>
          <w:szCs w:val="24"/>
        </w:rPr>
        <w:t xml:space="preserve"> </w:t>
      </w:r>
    </w:p>
    <w:p w14:paraId="540A87FC" w14:textId="77777777" w:rsidR="003A1365" w:rsidRDefault="003A1365" w:rsidP="00AC7EC7">
      <w:pPr>
        <w:autoSpaceDE w:val="0"/>
        <w:autoSpaceDN w:val="0"/>
        <w:adjustRightInd w:val="0"/>
        <w:spacing w:after="0" w:line="240" w:lineRule="auto"/>
        <w:jc w:val="both"/>
        <w:rPr>
          <w:b/>
          <w:i/>
          <w:sz w:val="24"/>
          <w:szCs w:val="24"/>
        </w:rPr>
      </w:pPr>
    </w:p>
    <w:p w14:paraId="31D09C1A" w14:textId="6C3B17C4" w:rsidR="004C2A82" w:rsidRPr="004D7083" w:rsidRDefault="004C2A82" w:rsidP="002B28DE">
      <w:pPr>
        <w:tabs>
          <w:tab w:val="left" w:pos="2977"/>
        </w:tabs>
        <w:spacing w:after="0" w:line="240" w:lineRule="auto"/>
        <w:ind w:left="2127" w:hanging="2127"/>
        <w:jc w:val="both"/>
        <w:rPr>
          <w:rFonts w:eastAsia="Times New Roman"/>
          <w:sz w:val="24"/>
          <w:szCs w:val="24"/>
          <w:lang w:eastAsia="cs-CZ"/>
        </w:rPr>
      </w:pPr>
      <w:r>
        <w:rPr>
          <w:b/>
          <w:i/>
          <w:sz w:val="24"/>
          <w:szCs w:val="24"/>
        </w:rPr>
        <w:t xml:space="preserve">Umístění </w:t>
      </w:r>
      <w:proofErr w:type="gramStart"/>
      <w:r>
        <w:rPr>
          <w:b/>
          <w:i/>
          <w:sz w:val="24"/>
          <w:szCs w:val="24"/>
        </w:rPr>
        <w:t>záměru:</w:t>
      </w:r>
      <w:r w:rsidRPr="004D7083">
        <w:rPr>
          <w:rFonts w:eastAsia="Times New Roman"/>
          <w:sz w:val="24"/>
          <w:szCs w:val="24"/>
          <w:lang w:eastAsia="cs-CZ"/>
        </w:rPr>
        <w:t xml:space="preserve"> </w:t>
      </w:r>
      <w:r>
        <w:rPr>
          <w:rFonts w:eastAsia="Times New Roman"/>
          <w:sz w:val="24"/>
          <w:szCs w:val="24"/>
          <w:lang w:eastAsia="cs-CZ"/>
        </w:rPr>
        <w:t xml:space="preserve"> </w:t>
      </w:r>
      <w:r w:rsidR="00D37C7A">
        <w:rPr>
          <w:rFonts w:eastAsia="Times New Roman"/>
          <w:sz w:val="24"/>
          <w:szCs w:val="24"/>
          <w:lang w:eastAsia="cs-CZ"/>
        </w:rPr>
        <w:tab/>
      </w:r>
      <w:proofErr w:type="gramEnd"/>
      <w:r>
        <w:rPr>
          <w:rFonts w:eastAsia="Times New Roman"/>
          <w:sz w:val="24"/>
          <w:szCs w:val="24"/>
          <w:lang w:eastAsia="cs-CZ"/>
        </w:rPr>
        <w:t xml:space="preserve">kraj     </w:t>
      </w:r>
      <w:r w:rsidR="00D10E1B">
        <w:rPr>
          <w:rFonts w:eastAsia="Times New Roman"/>
          <w:sz w:val="24"/>
          <w:szCs w:val="24"/>
          <w:lang w:eastAsia="cs-CZ"/>
        </w:rPr>
        <w:tab/>
      </w:r>
      <w:r w:rsidRPr="004D7083">
        <w:rPr>
          <w:rFonts w:eastAsia="Times New Roman"/>
          <w:sz w:val="24"/>
          <w:szCs w:val="24"/>
          <w:lang w:eastAsia="cs-CZ"/>
        </w:rPr>
        <w:t xml:space="preserve">Jihomoravský </w:t>
      </w:r>
    </w:p>
    <w:p w14:paraId="2B015269" w14:textId="3E8BA8E9" w:rsidR="004C2A82" w:rsidRPr="004D7083" w:rsidRDefault="00D37C7A" w:rsidP="002B28DE">
      <w:pPr>
        <w:tabs>
          <w:tab w:val="left" w:pos="2127"/>
          <w:tab w:val="left" w:pos="2977"/>
        </w:tabs>
        <w:spacing w:after="0" w:line="240" w:lineRule="auto"/>
        <w:jc w:val="both"/>
        <w:rPr>
          <w:rFonts w:eastAsia="Times New Roman"/>
          <w:sz w:val="24"/>
          <w:szCs w:val="24"/>
          <w:lang w:eastAsia="cs-CZ"/>
        </w:rPr>
      </w:pPr>
      <w:r>
        <w:rPr>
          <w:rFonts w:eastAsia="Times New Roman"/>
          <w:sz w:val="24"/>
          <w:szCs w:val="24"/>
          <w:lang w:eastAsia="cs-CZ"/>
        </w:rPr>
        <w:tab/>
      </w:r>
      <w:r w:rsidR="004C2A82" w:rsidRPr="004D7083">
        <w:rPr>
          <w:rFonts w:eastAsia="Times New Roman"/>
          <w:sz w:val="24"/>
          <w:szCs w:val="24"/>
          <w:lang w:eastAsia="cs-CZ"/>
        </w:rPr>
        <w:t xml:space="preserve">okres </w:t>
      </w:r>
      <w:r w:rsidR="004C2A82">
        <w:rPr>
          <w:rFonts w:eastAsia="Times New Roman"/>
          <w:sz w:val="24"/>
          <w:szCs w:val="24"/>
          <w:lang w:eastAsia="cs-CZ"/>
        </w:rPr>
        <w:t xml:space="preserve">  </w:t>
      </w:r>
      <w:r w:rsidR="00D10E1B">
        <w:rPr>
          <w:rFonts w:eastAsia="Times New Roman"/>
          <w:sz w:val="24"/>
          <w:szCs w:val="24"/>
          <w:lang w:eastAsia="cs-CZ"/>
        </w:rPr>
        <w:tab/>
      </w:r>
      <w:r w:rsidR="00C54422">
        <w:rPr>
          <w:rFonts w:eastAsia="Times New Roman"/>
          <w:sz w:val="24"/>
          <w:szCs w:val="24"/>
          <w:lang w:eastAsia="cs-CZ"/>
        </w:rPr>
        <w:t>B</w:t>
      </w:r>
      <w:r w:rsidR="00926F68">
        <w:rPr>
          <w:rFonts w:eastAsia="Times New Roman"/>
          <w:sz w:val="24"/>
          <w:szCs w:val="24"/>
          <w:lang w:eastAsia="cs-CZ"/>
        </w:rPr>
        <w:t>rno-město</w:t>
      </w:r>
    </w:p>
    <w:p w14:paraId="6CC34C20" w14:textId="27080660" w:rsidR="00EF120A" w:rsidRDefault="004C2A82" w:rsidP="002B28DE">
      <w:pPr>
        <w:tabs>
          <w:tab w:val="left" w:pos="2127"/>
          <w:tab w:val="left" w:pos="2977"/>
        </w:tabs>
        <w:spacing w:after="0" w:line="240" w:lineRule="auto"/>
        <w:ind w:left="2977" w:hanging="2977"/>
        <w:jc w:val="both"/>
        <w:rPr>
          <w:rFonts w:eastAsia="Times New Roman"/>
          <w:sz w:val="24"/>
          <w:szCs w:val="24"/>
          <w:lang w:eastAsia="cs-CZ"/>
        </w:rPr>
      </w:pPr>
      <w:r w:rsidRPr="004D7083">
        <w:rPr>
          <w:rFonts w:eastAsia="Times New Roman"/>
          <w:sz w:val="24"/>
          <w:szCs w:val="24"/>
          <w:lang w:eastAsia="cs-CZ"/>
        </w:rPr>
        <w:t xml:space="preserve">                          </w:t>
      </w:r>
      <w:r w:rsidRPr="00BA26AF">
        <w:rPr>
          <w:rFonts w:eastAsia="Times New Roman"/>
          <w:sz w:val="24"/>
          <w:szCs w:val="24"/>
          <w:lang w:eastAsia="cs-CZ"/>
        </w:rPr>
        <w:t xml:space="preserve">         </w:t>
      </w:r>
      <w:r w:rsidR="00D37C7A">
        <w:rPr>
          <w:rFonts w:eastAsia="Times New Roman"/>
          <w:sz w:val="24"/>
          <w:szCs w:val="24"/>
          <w:lang w:eastAsia="cs-CZ"/>
        </w:rPr>
        <w:tab/>
      </w:r>
      <w:r w:rsidRPr="00BA26AF">
        <w:rPr>
          <w:rFonts w:eastAsia="Times New Roman"/>
          <w:sz w:val="24"/>
          <w:szCs w:val="24"/>
          <w:lang w:eastAsia="cs-CZ"/>
        </w:rPr>
        <w:t xml:space="preserve">obec   </w:t>
      </w:r>
      <w:r w:rsidR="00D10E1B">
        <w:rPr>
          <w:rFonts w:eastAsia="Times New Roman"/>
          <w:sz w:val="24"/>
          <w:szCs w:val="24"/>
          <w:lang w:eastAsia="cs-CZ"/>
        </w:rPr>
        <w:tab/>
      </w:r>
      <w:r w:rsidR="00926F68">
        <w:rPr>
          <w:rFonts w:eastAsia="Times New Roman"/>
          <w:sz w:val="24"/>
          <w:szCs w:val="24"/>
          <w:lang w:eastAsia="cs-CZ"/>
        </w:rPr>
        <w:t>Statutární město Brno, MČ Brno-Židenice</w:t>
      </w:r>
    </w:p>
    <w:p w14:paraId="2CFE705F" w14:textId="1C4299DC" w:rsidR="00AD28F8" w:rsidRDefault="004C2A82" w:rsidP="00C76A54">
      <w:pPr>
        <w:autoSpaceDE w:val="0"/>
        <w:autoSpaceDN w:val="0"/>
        <w:adjustRightInd w:val="0"/>
        <w:spacing w:after="0" w:line="240" w:lineRule="auto"/>
        <w:ind w:left="2977" w:hanging="2977"/>
        <w:jc w:val="both"/>
        <w:rPr>
          <w:rFonts w:eastAsia="Times New Roman"/>
          <w:sz w:val="24"/>
          <w:szCs w:val="24"/>
          <w:lang w:eastAsia="cs-CZ"/>
        </w:rPr>
      </w:pPr>
      <w:r w:rsidRPr="004D7083">
        <w:rPr>
          <w:rFonts w:eastAsia="Times New Roman"/>
          <w:sz w:val="24"/>
          <w:szCs w:val="24"/>
          <w:lang w:eastAsia="cs-CZ"/>
        </w:rPr>
        <w:t xml:space="preserve">                         </w:t>
      </w:r>
      <w:r>
        <w:rPr>
          <w:rFonts w:eastAsia="Times New Roman"/>
          <w:sz w:val="24"/>
          <w:szCs w:val="24"/>
          <w:lang w:eastAsia="cs-CZ"/>
        </w:rPr>
        <w:t xml:space="preserve">          </w:t>
      </w:r>
      <w:r w:rsidR="002648F1">
        <w:rPr>
          <w:rFonts w:eastAsia="Times New Roman"/>
          <w:sz w:val="24"/>
          <w:szCs w:val="24"/>
          <w:lang w:eastAsia="cs-CZ"/>
        </w:rPr>
        <w:t xml:space="preserve"> </w:t>
      </w:r>
      <w:r w:rsidR="00EF6962">
        <w:rPr>
          <w:rFonts w:eastAsia="Times New Roman"/>
          <w:sz w:val="24"/>
          <w:szCs w:val="24"/>
          <w:lang w:eastAsia="cs-CZ"/>
        </w:rPr>
        <w:t xml:space="preserve"> </w:t>
      </w:r>
      <w:r w:rsidR="00363924">
        <w:rPr>
          <w:rFonts w:eastAsia="Times New Roman"/>
          <w:sz w:val="24"/>
          <w:szCs w:val="24"/>
          <w:lang w:eastAsia="cs-CZ"/>
        </w:rPr>
        <w:t xml:space="preserve"> </w:t>
      </w:r>
      <w:r w:rsidR="00EF6962">
        <w:rPr>
          <w:rFonts w:eastAsia="Times New Roman"/>
          <w:sz w:val="24"/>
          <w:szCs w:val="24"/>
          <w:lang w:eastAsia="cs-CZ"/>
        </w:rPr>
        <w:t xml:space="preserve"> </w:t>
      </w:r>
      <w:r w:rsidR="007973C2">
        <w:rPr>
          <w:rFonts w:eastAsia="Times New Roman"/>
          <w:sz w:val="24"/>
          <w:szCs w:val="24"/>
          <w:lang w:eastAsia="cs-CZ"/>
        </w:rPr>
        <w:t xml:space="preserve"> </w:t>
      </w:r>
      <w:r w:rsidRPr="004D7083">
        <w:rPr>
          <w:rFonts w:eastAsia="Times New Roman"/>
          <w:sz w:val="24"/>
          <w:szCs w:val="24"/>
          <w:lang w:eastAsia="cs-CZ"/>
        </w:rPr>
        <w:t>k.</w:t>
      </w:r>
      <w:r w:rsidR="005A0A7F">
        <w:rPr>
          <w:rFonts w:eastAsia="Times New Roman"/>
          <w:sz w:val="24"/>
          <w:szCs w:val="24"/>
          <w:lang w:eastAsia="cs-CZ"/>
        </w:rPr>
        <w:t xml:space="preserve"> </w:t>
      </w:r>
      <w:proofErr w:type="spellStart"/>
      <w:r w:rsidRPr="004D7083">
        <w:rPr>
          <w:rFonts w:eastAsia="Times New Roman"/>
          <w:sz w:val="24"/>
          <w:szCs w:val="24"/>
          <w:lang w:eastAsia="cs-CZ"/>
        </w:rPr>
        <w:t>ú.</w:t>
      </w:r>
      <w:proofErr w:type="spellEnd"/>
      <w:r w:rsidRPr="004D7083">
        <w:rPr>
          <w:rFonts w:eastAsia="Times New Roman"/>
          <w:sz w:val="24"/>
          <w:szCs w:val="24"/>
          <w:lang w:eastAsia="cs-CZ"/>
        </w:rPr>
        <w:t xml:space="preserve"> </w:t>
      </w:r>
      <w:r>
        <w:rPr>
          <w:rFonts w:eastAsia="Times New Roman"/>
          <w:sz w:val="24"/>
          <w:szCs w:val="24"/>
          <w:lang w:eastAsia="cs-CZ"/>
        </w:rPr>
        <w:t xml:space="preserve">    </w:t>
      </w:r>
      <w:r w:rsidR="00D10E1B">
        <w:rPr>
          <w:rFonts w:eastAsia="Times New Roman"/>
          <w:sz w:val="24"/>
          <w:szCs w:val="24"/>
          <w:lang w:eastAsia="cs-CZ"/>
        </w:rPr>
        <w:tab/>
      </w:r>
      <w:r w:rsidR="00364297">
        <w:rPr>
          <w:rFonts w:eastAsia="Times New Roman"/>
          <w:sz w:val="24"/>
          <w:szCs w:val="24"/>
          <w:lang w:eastAsia="cs-CZ"/>
        </w:rPr>
        <w:t>Židenice</w:t>
      </w:r>
      <w:r w:rsidR="00B5795F">
        <w:rPr>
          <w:rFonts w:eastAsia="Times New Roman"/>
          <w:sz w:val="24"/>
          <w:szCs w:val="24"/>
          <w:lang w:eastAsia="cs-CZ"/>
        </w:rPr>
        <w:t xml:space="preserve">, p. č. </w:t>
      </w:r>
      <w:r w:rsidR="00364297">
        <w:rPr>
          <w:rFonts w:eastAsia="Times New Roman"/>
          <w:sz w:val="24"/>
          <w:szCs w:val="24"/>
          <w:lang w:eastAsia="cs-CZ"/>
        </w:rPr>
        <w:t>9/10</w:t>
      </w:r>
      <w:r w:rsidR="00B53C66">
        <w:rPr>
          <w:rFonts w:eastAsia="Times New Roman"/>
          <w:sz w:val="24"/>
          <w:szCs w:val="24"/>
          <w:lang w:eastAsia="cs-CZ"/>
        </w:rPr>
        <w:t>.</w:t>
      </w:r>
      <w:r w:rsidR="001A3BF4">
        <w:rPr>
          <w:rFonts w:eastAsia="Times New Roman"/>
          <w:sz w:val="24"/>
          <w:szCs w:val="24"/>
          <w:lang w:eastAsia="cs-CZ"/>
        </w:rPr>
        <w:t xml:space="preserve"> </w:t>
      </w:r>
    </w:p>
    <w:p w14:paraId="5B3858C8" w14:textId="4592D4E7" w:rsidR="004C2A82" w:rsidRDefault="00AA75E6" w:rsidP="00AD28F8">
      <w:pPr>
        <w:autoSpaceDE w:val="0"/>
        <w:autoSpaceDN w:val="0"/>
        <w:adjustRightInd w:val="0"/>
        <w:spacing w:after="0" w:line="240" w:lineRule="auto"/>
        <w:ind w:left="2977" w:hanging="145"/>
        <w:jc w:val="both"/>
        <w:rPr>
          <w:rFonts w:eastAsia="Times New Roman"/>
          <w:sz w:val="24"/>
          <w:szCs w:val="24"/>
          <w:lang w:eastAsia="cs-CZ"/>
        </w:rPr>
      </w:pPr>
      <w:r>
        <w:rPr>
          <w:rFonts w:eastAsia="Times New Roman"/>
          <w:sz w:val="24"/>
          <w:szCs w:val="24"/>
          <w:lang w:eastAsia="cs-CZ"/>
        </w:rPr>
        <w:t xml:space="preserve">  </w:t>
      </w:r>
      <w:r w:rsidR="004C2A82">
        <w:rPr>
          <w:rFonts w:eastAsia="Times New Roman"/>
          <w:sz w:val="24"/>
          <w:szCs w:val="24"/>
          <w:lang w:eastAsia="cs-CZ"/>
        </w:rPr>
        <w:t xml:space="preserve">                       </w:t>
      </w:r>
      <w:r w:rsidR="00D37C7A">
        <w:rPr>
          <w:rFonts w:eastAsia="Times New Roman"/>
          <w:sz w:val="24"/>
          <w:szCs w:val="24"/>
          <w:lang w:eastAsia="cs-CZ"/>
        </w:rPr>
        <w:tab/>
      </w:r>
      <w:r w:rsidR="004C2A82">
        <w:rPr>
          <w:rFonts w:eastAsia="Times New Roman"/>
          <w:sz w:val="24"/>
          <w:szCs w:val="24"/>
          <w:lang w:eastAsia="cs-CZ"/>
        </w:rPr>
        <w:t xml:space="preserve">               </w:t>
      </w:r>
    </w:p>
    <w:p w14:paraId="1BB2D5AA" w14:textId="77777777" w:rsidR="004C2A82" w:rsidRDefault="004C2A82" w:rsidP="00A64B2E">
      <w:pPr>
        <w:pStyle w:val="Bezmezer"/>
        <w:jc w:val="both"/>
        <w:rPr>
          <w:b/>
          <w:i/>
          <w:sz w:val="24"/>
          <w:szCs w:val="24"/>
        </w:rPr>
      </w:pPr>
      <w:r w:rsidRPr="00273B69">
        <w:rPr>
          <w:b/>
          <w:i/>
          <w:sz w:val="24"/>
          <w:szCs w:val="24"/>
        </w:rPr>
        <w:t xml:space="preserve">Charakter </w:t>
      </w:r>
      <w:r>
        <w:rPr>
          <w:b/>
          <w:i/>
          <w:sz w:val="24"/>
          <w:szCs w:val="24"/>
        </w:rPr>
        <w:t>záměru a možnost kumulace s jinými záměry:</w:t>
      </w:r>
    </w:p>
    <w:p w14:paraId="0DF15C95" w14:textId="475EBB03" w:rsidR="00DA263D" w:rsidRPr="00DA263D" w:rsidRDefault="00C64D59" w:rsidP="00DA263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12703B">
        <w:rPr>
          <w:rFonts w:asciiTheme="minorHAnsi" w:hAnsiTheme="minorHAnsi" w:cstheme="minorHAnsi"/>
          <w:sz w:val="24"/>
          <w:szCs w:val="24"/>
          <w:lang w:eastAsia="cs-CZ"/>
        </w:rPr>
        <w:t xml:space="preserve">Záměrem </w:t>
      </w:r>
      <w:r w:rsidR="00CB16B5">
        <w:rPr>
          <w:rFonts w:asciiTheme="minorHAnsi" w:hAnsiTheme="minorHAnsi" w:cstheme="minorHAnsi"/>
          <w:sz w:val="24"/>
          <w:szCs w:val="24"/>
          <w:lang w:eastAsia="cs-CZ"/>
        </w:rPr>
        <w:t>oznamovatele</w:t>
      </w:r>
      <w:r w:rsidR="001E19B8" w:rsidRPr="001E19B8">
        <w:rPr>
          <w:rFonts w:asciiTheme="minorHAnsi" w:hAnsiTheme="minorHAnsi" w:cstheme="minorHAnsi"/>
          <w:sz w:val="24"/>
          <w:szCs w:val="24"/>
          <w:lang w:eastAsia="cs-CZ"/>
        </w:rPr>
        <w:t xml:space="preserve"> je </w:t>
      </w:r>
      <w:r w:rsidR="00CC2AAF">
        <w:rPr>
          <w:rFonts w:asciiTheme="minorHAnsi" w:hAnsiTheme="minorHAnsi" w:cstheme="minorHAnsi"/>
          <w:sz w:val="24"/>
          <w:szCs w:val="24"/>
          <w:lang w:eastAsia="cs-CZ"/>
        </w:rPr>
        <w:t xml:space="preserve">přemístění provozu oznamovatele </w:t>
      </w:r>
      <w:r w:rsidR="00DA263D">
        <w:rPr>
          <w:rFonts w:asciiTheme="minorHAnsi" w:hAnsiTheme="minorHAnsi" w:cstheme="minorHAnsi"/>
          <w:sz w:val="24"/>
          <w:szCs w:val="24"/>
          <w:lang w:eastAsia="cs-CZ"/>
        </w:rPr>
        <w:t xml:space="preserve">z ulice Mostecké do stávajícího areálu na ulici Olomoucká. </w:t>
      </w:r>
      <w:r w:rsidR="00DA263D" w:rsidRPr="00DA263D">
        <w:rPr>
          <w:rFonts w:asciiTheme="minorHAnsi" w:hAnsiTheme="minorHAnsi" w:cstheme="minorHAnsi"/>
          <w:sz w:val="24"/>
          <w:szCs w:val="24"/>
          <w:lang w:eastAsia="cs-CZ"/>
        </w:rPr>
        <w:t>Záměr je umisťován do stávající výrobní haly v poměrně rozsáhlém průmyslovém areálu bývalé První</w:t>
      </w:r>
      <w:r w:rsidR="00E9314E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DA263D" w:rsidRPr="00DA263D">
        <w:rPr>
          <w:rFonts w:asciiTheme="minorHAnsi" w:hAnsiTheme="minorHAnsi" w:cstheme="minorHAnsi"/>
          <w:sz w:val="24"/>
          <w:szCs w:val="24"/>
          <w:lang w:eastAsia="cs-CZ"/>
        </w:rPr>
        <w:t xml:space="preserve">Brněnské strojírny na ul. Olomoucké v Brně (nyní </w:t>
      </w:r>
      <w:proofErr w:type="spellStart"/>
      <w:r w:rsidR="00DA263D" w:rsidRPr="00DA263D">
        <w:rPr>
          <w:rFonts w:asciiTheme="minorHAnsi" w:hAnsiTheme="minorHAnsi" w:cstheme="minorHAnsi"/>
          <w:sz w:val="24"/>
          <w:szCs w:val="24"/>
          <w:lang w:eastAsia="cs-CZ"/>
        </w:rPr>
        <w:t>Amulle</w:t>
      </w:r>
      <w:proofErr w:type="spellEnd"/>
      <w:r w:rsidR="00DA263D" w:rsidRPr="00DA263D">
        <w:rPr>
          <w:rFonts w:asciiTheme="minorHAnsi" w:hAnsiTheme="minorHAnsi" w:cstheme="minorHAnsi"/>
          <w:sz w:val="24"/>
          <w:szCs w:val="24"/>
          <w:lang w:eastAsia="cs-CZ"/>
        </w:rPr>
        <w:t>, a.s.).</w:t>
      </w:r>
    </w:p>
    <w:p w14:paraId="44A2CC59" w14:textId="669C2856" w:rsidR="0017466F" w:rsidRPr="0017466F" w:rsidRDefault="00DA263D" w:rsidP="0017466F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DA263D">
        <w:rPr>
          <w:rFonts w:asciiTheme="minorHAnsi" w:hAnsiTheme="minorHAnsi" w:cstheme="minorHAnsi"/>
          <w:sz w:val="24"/>
          <w:szCs w:val="24"/>
          <w:lang w:eastAsia="cs-CZ"/>
        </w:rPr>
        <w:t>Vzhledem k tomu, že se jedná o stávající průmyslový objekt</w:t>
      </w:r>
      <w:r w:rsidR="000811DC">
        <w:rPr>
          <w:rFonts w:asciiTheme="minorHAnsi" w:hAnsiTheme="minorHAnsi" w:cstheme="minorHAnsi"/>
          <w:sz w:val="24"/>
          <w:szCs w:val="24"/>
          <w:lang w:eastAsia="cs-CZ"/>
        </w:rPr>
        <w:t>,</w:t>
      </w:r>
      <w:r w:rsidRPr="00DA263D">
        <w:rPr>
          <w:rFonts w:asciiTheme="minorHAnsi" w:hAnsiTheme="minorHAnsi" w:cstheme="minorHAnsi"/>
          <w:sz w:val="24"/>
          <w:szCs w:val="24"/>
          <w:lang w:eastAsia="cs-CZ"/>
        </w:rPr>
        <w:t xml:space="preserve"> nebude docházet </w:t>
      </w:r>
      <w:r w:rsidR="004B218B">
        <w:rPr>
          <w:rFonts w:asciiTheme="minorHAnsi" w:hAnsiTheme="minorHAnsi" w:cstheme="minorHAnsi"/>
          <w:sz w:val="24"/>
          <w:szCs w:val="24"/>
          <w:lang w:eastAsia="cs-CZ"/>
        </w:rPr>
        <w:t xml:space="preserve">k </w:t>
      </w:r>
      <w:r w:rsidRPr="00DA263D">
        <w:rPr>
          <w:rFonts w:asciiTheme="minorHAnsi" w:hAnsiTheme="minorHAnsi" w:cstheme="minorHAnsi"/>
          <w:sz w:val="24"/>
          <w:szCs w:val="24"/>
          <w:lang w:eastAsia="cs-CZ"/>
        </w:rPr>
        <w:t>významnějším stavebním</w:t>
      </w:r>
      <w:r w:rsidR="00E9314E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A263D">
        <w:rPr>
          <w:rFonts w:asciiTheme="minorHAnsi" w:hAnsiTheme="minorHAnsi" w:cstheme="minorHAnsi"/>
          <w:sz w:val="24"/>
          <w:szCs w:val="24"/>
          <w:lang w:eastAsia="cs-CZ"/>
        </w:rPr>
        <w:t>úpravám výrobní haly pro realizaci záměru. Dopravní napojení bude využívat stávající vjezd do</w:t>
      </w:r>
      <w:r w:rsidR="00E9314E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A263D">
        <w:rPr>
          <w:rFonts w:asciiTheme="minorHAnsi" w:hAnsiTheme="minorHAnsi" w:cstheme="minorHAnsi"/>
          <w:sz w:val="24"/>
          <w:szCs w:val="24"/>
          <w:lang w:eastAsia="cs-CZ"/>
        </w:rPr>
        <w:t>průmyslového areálu z ulice Táborské přes ulici Neklanovu</w:t>
      </w:r>
      <w:r w:rsidR="0017466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17466F" w:rsidRPr="0017466F">
        <w:rPr>
          <w:rFonts w:asciiTheme="minorHAnsi" w:hAnsiTheme="minorHAnsi" w:cstheme="minorHAnsi"/>
          <w:sz w:val="24"/>
          <w:szCs w:val="24"/>
          <w:lang w:eastAsia="cs-CZ"/>
        </w:rPr>
        <w:t>a navazující</w:t>
      </w:r>
      <w:r w:rsidR="003C2A8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17466F" w:rsidRPr="0017466F">
        <w:rPr>
          <w:rFonts w:asciiTheme="minorHAnsi" w:hAnsiTheme="minorHAnsi" w:cstheme="minorHAnsi"/>
          <w:sz w:val="24"/>
          <w:szCs w:val="24"/>
          <w:lang w:eastAsia="cs-CZ"/>
        </w:rPr>
        <w:t>uliční sí</w:t>
      </w:r>
      <w:r w:rsidR="00275BA4">
        <w:rPr>
          <w:rFonts w:asciiTheme="minorHAnsi" w:hAnsiTheme="minorHAnsi" w:cstheme="minorHAnsi"/>
          <w:sz w:val="24"/>
          <w:szCs w:val="24"/>
          <w:lang w:eastAsia="cs-CZ"/>
        </w:rPr>
        <w:t>ť</w:t>
      </w:r>
      <w:r w:rsidR="0017466F" w:rsidRPr="0017466F">
        <w:rPr>
          <w:rFonts w:asciiTheme="minorHAnsi" w:hAnsiTheme="minorHAnsi" w:cstheme="minorHAnsi"/>
          <w:sz w:val="24"/>
          <w:szCs w:val="24"/>
          <w:lang w:eastAsia="cs-CZ"/>
        </w:rPr>
        <w:t xml:space="preserve"> včetně velkokapacitní komunikace v části ulice Olomoucká a Ostravská.</w:t>
      </w:r>
      <w:r w:rsidR="00471B8F" w:rsidRPr="00471B8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471B8F" w:rsidRPr="00DA263D">
        <w:rPr>
          <w:rFonts w:asciiTheme="minorHAnsi" w:hAnsiTheme="minorHAnsi" w:cstheme="minorHAnsi"/>
          <w:sz w:val="24"/>
          <w:szCs w:val="24"/>
          <w:lang w:eastAsia="cs-CZ"/>
        </w:rPr>
        <w:t>Příjezd k vlastní hale bude po stávajících</w:t>
      </w:r>
      <w:r w:rsidR="00471B8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471B8F" w:rsidRPr="00DA263D">
        <w:rPr>
          <w:rFonts w:asciiTheme="minorHAnsi" w:hAnsiTheme="minorHAnsi" w:cstheme="minorHAnsi"/>
          <w:sz w:val="24"/>
          <w:szCs w:val="24"/>
          <w:lang w:eastAsia="cs-CZ"/>
        </w:rPr>
        <w:t>vnitroareálových komunikacích</w:t>
      </w:r>
    </w:p>
    <w:p w14:paraId="34865AEF" w14:textId="77777777" w:rsidR="0017466F" w:rsidRPr="0017466F" w:rsidRDefault="0017466F" w:rsidP="0017466F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17466F">
        <w:rPr>
          <w:rFonts w:asciiTheme="minorHAnsi" w:hAnsiTheme="minorHAnsi" w:cstheme="minorHAnsi"/>
          <w:sz w:val="24"/>
          <w:szCs w:val="24"/>
          <w:lang w:eastAsia="cs-CZ"/>
        </w:rPr>
        <w:t>V areálu se nenachází žádná souvislá obytná zástavba, nejbližší obytné objekty jsou umístěny na jižní</w:t>
      </w:r>
    </w:p>
    <w:p w14:paraId="215B4C2E" w14:textId="77777777" w:rsidR="0017466F" w:rsidRPr="0017466F" w:rsidRDefault="0017466F" w:rsidP="0017466F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17466F">
        <w:rPr>
          <w:rFonts w:asciiTheme="minorHAnsi" w:hAnsiTheme="minorHAnsi" w:cstheme="minorHAnsi"/>
          <w:sz w:val="24"/>
          <w:szCs w:val="24"/>
          <w:lang w:eastAsia="cs-CZ"/>
        </w:rPr>
        <w:t>straně ulice Olomoucké (nejbližší obytný objekt se nachází více jak 25 m jižně od předmětné výrobní haly).</w:t>
      </w:r>
    </w:p>
    <w:p w14:paraId="468653E2" w14:textId="77777777" w:rsidR="0017466F" w:rsidRPr="0017466F" w:rsidRDefault="0017466F" w:rsidP="0017466F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17466F">
        <w:rPr>
          <w:rFonts w:asciiTheme="minorHAnsi" w:hAnsiTheme="minorHAnsi" w:cstheme="minorHAnsi"/>
          <w:sz w:val="24"/>
          <w:szCs w:val="24"/>
          <w:lang w:eastAsia="cs-CZ"/>
        </w:rPr>
        <w:t>Z hlediska možné kumulace vlivů na životní prostředí připadá v úvahu především záměrem vyvolaná</w:t>
      </w:r>
    </w:p>
    <w:p w14:paraId="2A4CD068" w14:textId="77777777" w:rsidR="0017466F" w:rsidRPr="0017466F" w:rsidRDefault="0017466F" w:rsidP="0017466F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17466F">
        <w:rPr>
          <w:rFonts w:asciiTheme="minorHAnsi" w:hAnsiTheme="minorHAnsi" w:cstheme="minorHAnsi"/>
          <w:sz w:val="24"/>
          <w:szCs w:val="24"/>
          <w:lang w:eastAsia="cs-CZ"/>
        </w:rPr>
        <w:t>automobilová doprava na navazujících komunikacích a běžný provoz dalších výrobních a komerčních</w:t>
      </w:r>
    </w:p>
    <w:p w14:paraId="071B7922" w14:textId="36777F4F" w:rsidR="00DA263D" w:rsidRPr="00DA263D" w:rsidRDefault="0017466F" w:rsidP="0017466F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17466F">
        <w:rPr>
          <w:rFonts w:asciiTheme="minorHAnsi" w:hAnsiTheme="minorHAnsi" w:cstheme="minorHAnsi"/>
          <w:sz w:val="24"/>
          <w:szCs w:val="24"/>
          <w:lang w:eastAsia="cs-CZ"/>
        </w:rPr>
        <w:t>provozů v areálu</w:t>
      </w:r>
      <w:r w:rsidR="00DA263D" w:rsidRPr="00DA263D">
        <w:rPr>
          <w:rFonts w:asciiTheme="minorHAnsi" w:hAnsiTheme="minorHAnsi" w:cstheme="minorHAnsi"/>
          <w:sz w:val="24"/>
          <w:szCs w:val="24"/>
          <w:lang w:eastAsia="cs-CZ"/>
        </w:rPr>
        <w:t>.</w:t>
      </w:r>
    </w:p>
    <w:p w14:paraId="6E28FA5F" w14:textId="77777777" w:rsidR="001E19B8" w:rsidRPr="008C0F2A" w:rsidRDefault="001E19B8" w:rsidP="001E19B8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bCs/>
          <w:iCs/>
          <w:sz w:val="24"/>
          <w:szCs w:val="24"/>
          <w:lang w:eastAsia="cs-CZ"/>
        </w:rPr>
      </w:pPr>
    </w:p>
    <w:p w14:paraId="545B6BE2" w14:textId="14B8D65A" w:rsidR="004C2A82" w:rsidRPr="00CB16B5" w:rsidRDefault="004C2A82" w:rsidP="00CB16B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12703B">
        <w:rPr>
          <w:rFonts w:asciiTheme="minorHAnsi" w:hAnsiTheme="minorHAnsi" w:cstheme="minorHAnsi"/>
          <w:b/>
          <w:i/>
          <w:sz w:val="24"/>
          <w:szCs w:val="24"/>
        </w:rPr>
        <w:t>Stručný popis technického a technologického řešení záměru:</w:t>
      </w:r>
    </w:p>
    <w:p w14:paraId="7EBFED9B" w14:textId="64F19AB0" w:rsidR="008869D3" w:rsidRPr="001E716F" w:rsidRDefault="00B2360C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B2360C">
        <w:rPr>
          <w:rFonts w:cs="Calibri"/>
          <w:sz w:val="24"/>
          <w:szCs w:val="24"/>
          <w:lang w:eastAsia="cs-CZ"/>
        </w:rPr>
        <w:t>Technologické řešení záměru bude totožné s řešením využívaným na stávající provozovně na ulici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2360C">
        <w:rPr>
          <w:rFonts w:cs="Calibri"/>
          <w:sz w:val="24"/>
          <w:szCs w:val="24"/>
          <w:lang w:eastAsia="cs-CZ"/>
        </w:rPr>
        <w:t>Mostecké.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2360C">
        <w:rPr>
          <w:rFonts w:cs="Calibri"/>
          <w:sz w:val="24"/>
          <w:szCs w:val="24"/>
          <w:lang w:eastAsia="cs-CZ"/>
        </w:rPr>
        <w:t>Z lokality Mostecká se na lokalitu na ulici Olomoucké přesouvají – tedy relokují (kromě dále podrobněji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2360C">
        <w:rPr>
          <w:rFonts w:cs="Calibri"/>
          <w:sz w:val="24"/>
          <w:szCs w:val="24"/>
          <w:lang w:eastAsia="cs-CZ"/>
        </w:rPr>
        <w:t>popsané lakovny, impregnace a odlévání) následující výrobní a nevýrobní oddělení: testování, montáž,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1E716F">
        <w:rPr>
          <w:rFonts w:cs="Calibri"/>
          <w:sz w:val="24"/>
          <w:szCs w:val="24"/>
          <w:lang w:eastAsia="cs-CZ"/>
        </w:rPr>
        <w:t>navíjení, skládání rotorových svazků, sklad materiálu, kontrola a administrativa.</w:t>
      </w:r>
    </w:p>
    <w:p w14:paraId="74A0690A" w14:textId="77777777" w:rsidR="00193E83" w:rsidRDefault="00193E83" w:rsidP="001E716F">
      <w:pPr>
        <w:pStyle w:val="Bezmezer"/>
        <w:jc w:val="both"/>
        <w:rPr>
          <w:rFonts w:cs="Calibri"/>
          <w:sz w:val="24"/>
          <w:szCs w:val="24"/>
          <w:u w:val="single"/>
          <w:lang w:eastAsia="cs-CZ"/>
        </w:rPr>
      </w:pPr>
    </w:p>
    <w:p w14:paraId="6B248A1C" w14:textId="77777777" w:rsidR="00193E83" w:rsidRDefault="00193E83" w:rsidP="001E716F">
      <w:pPr>
        <w:pStyle w:val="Bezmezer"/>
        <w:jc w:val="both"/>
        <w:rPr>
          <w:rFonts w:cs="Calibri"/>
          <w:sz w:val="24"/>
          <w:szCs w:val="24"/>
          <w:u w:val="single"/>
          <w:lang w:eastAsia="cs-CZ"/>
        </w:rPr>
      </w:pPr>
    </w:p>
    <w:p w14:paraId="0B44F0A0" w14:textId="77777777" w:rsidR="00193E83" w:rsidRDefault="00193E83" w:rsidP="001E716F">
      <w:pPr>
        <w:pStyle w:val="Bezmezer"/>
        <w:jc w:val="both"/>
        <w:rPr>
          <w:rFonts w:cs="Calibri"/>
          <w:sz w:val="24"/>
          <w:szCs w:val="24"/>
          <w:u w:val="single"/>
          <w:lang w:eastAsia="cs-CZ"/>
        </w:rPr>
      </w:pPr>
    </w:p>
    <w:p w14:paraId="0793EE4B" w14:textId="73D34682" w:rsidR="00B1460D" w:rsidRPr="00B1460D" w:rsidRDefault="00B1460D" w:rsidP="001E716F">
      <w:pPr>
        <w:pStyle w:val="Bezmezer"/>
        <w:jc w:val="both"/>
        <w:rPr>
          <w:rFonts w:cs="Calibri"/>
          <w:sz w:val="24"/>
          <w:szCs w:val="24"/>
          <w:u w:val="single"/>
          <w:lang w:eastAsia="cs-CZ"/>
        </w:rPr>
      </w:pPr>
      <w:r w:rsidRPr="00B1460D">
        <w:rPr>
          <w:rFonts w:cs="Calibri"/>
          <w:sz w:val="24"/>
          <w:szCs w:val="24"/>
          <w:u w:val="single"/>
          <w:lang w:eastAsia="cs-CZ"/>
        </w:rPr>
        <w:lastRenderedPageBreak/>
        <w:t>Impregnace</w:t>
      </w:r>
    </w:p>
    <w:p w14:paraId="02DF2E65" w14:textId="3F0B3347" w:rsidR="00B1460D" w:rsidRPr="00B1460D" w:rsidRDefault="00B1460D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B1460D">
        <w:rPr>
          <w:rFonts w:cs="Calibri"/>
          <w:sz w:val="24"/>
          <w:szCs w:val="24"/>
          <w:lang w:eastAsia="cs-CZ"/>
        </w:rPr>
        <w:t>Úkolem impregnace je zpevnění vinutí, zvýšení napěťové a dielektrické odolnosti vinutí, zvýšení odolnosti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>proti vniknutí vlhkosti do vinutí, náprava možných narušení izolace drátu během jeho technologického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>zpracování a zlepšení chlazení.</w:t>
      </w:r>
    </w:p>
    <w:p w14:paraId="11B915EB" w14:textId="3F8CCFC6" w:rsidR="00B1460D" w:rsidRPr="00B1460D" w:rsidRDefault="00B1460D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B1460D">
        <w:rPr>
          <w:rFonts w:cs="Calibri"/>
          <w:sz w:val="24"/>
          <w:szCs w:val="24"/>
          <w:lang w:eastAsia="cs-CZ"/>
        </w:rPr>
        <w:t>Pro uvažovanou velikost a druh svazků se používá dnes už výhradně VPI technologie (</w:t>
      </w:r>
      <w:proofErr w:type="spellStart"/>
      <w:r w:rsidRPr="00B1460D">
        <w:rPr>
          <w:rFonts w:cs="Calibri"/>
          <w:sz w:val="24"/>
          <w:szCs w:val="24"/>
          <w:lang w:eastAsia="cs-CZ"/>
        </w:rPr>
        <w:t>Vacuum</w:t>
      </w:r>
      <w:proofErr w:type="spellEnd"/>
      <w:r w:rsidR="001E716F">
        <w:rPr>
          <w:rFonts w:cs="Calibri"/>
          <w:sz w:val="24"/>
          <w:szCs w:val="24"/>
          <w:lang w:eastAsia="cs-CZ"/>
        </w:rPr>
        <w:t xml:space="preserve"> </w:t>
      </w:r>
      <w:proofErr w:type="spellStart"/>
      <w:r w:rsidRPr="00B1460D">
        <w:rPr>
          <w:rFonts w:cs="Calibri"/>
          <w:sz w:val="24"/>
          <w:szCs w:val="24"/>
          <w:lang w:eastAsia="cs-CZ"/>
        </w:rPr>
        <w:t>Pressure</w:t>
      </w:r>
      <w:proofErr w:type="spellEnd"/>
      <w:r w:rsidRPr="00B1460D">
        <w:rPr>
          <w:rFonts w:cs="Calibri"/>
          <w:sz w:val="24"/>
          <w:szCs w:val="24"/>
          <w:lang w:eastAsia="cs-CZ"/>
        </w:rPr>
        <w:t xml:space="preserve"> </w:t>
      </w:r>
      <w:proofErr w:type="spellStart"/>
      <w:r w:rsidRPr="00B1460D">
        <w:rPr>
          <w:rFonts w:cs="Calibri"/>
          <w:sz w:val="24"/>
          <w:szCs w:val="24"/>
          <w:lang w:eastAsia="cs-CZ"/>
        </w:rPr>
        <w:t>Impregnation</w:t>
      </w:r>
      <w:proofErr w:type="spellEnd"/>
      <w:r w:rsidRPr="00B1460D">
        <w:rPr>
          <w:rFonts w:cs="Calibri"/>
          <w:sz w:val="24"/>
          <w:szCs w:val="24"/>
          <w:lang w:eastAsia="cs-CZ"/>
        </w:rPr>
        <w:t>).</w:t>
      </w:r>
    </w:p>
    <w:p w14:paraId="1611F6BB" w14:textId="5B0AA15E" w:rsidR="00B1460D" w:rsidRPr="00B1460D" w:rsidRDefault="00B1460D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B1460D">
        <w:rPr>
          <w:rFonts w:cs="Calibri"/>
          <w:sz w:val="24"/>
          <w:szCs w:val="24"/>
          <w:lang w:eastAsia="cs-CZ"/>
        </w:rPr>
        <w:t xml:space="preserve">Po dokončení </w:t>
      </w:r>
      <w:proofErr w:type="spellStart"/>
      <w:r w:rsidRPr="00B1460D">
        <w:rPr>
          <w:rFonts w:cs="Calibri"/>
          <w:sz w:val="24"/>
          <w:szCs w:val="24"/>
          <w:lang w:eastAsia="cs-CZ"/>
        </w:rPr>
        <w:t>navijárenských</w:t>
      </w:r>
      <w:proofErr w:type="spellEnd"/>
      <w:r w:rsidRPr="00B1460D">
        <w:rPr>
          <w:rFonts w:cs="Calibri"/>
          <w:sz w:val="24"/>
          <w:szCs w:val="24"/>
          <w:lang w:eastAsia="cs-CZ"/>
        </w:rPr>
        <w:t xml:space="preserve"> prací na statoru / rotoru je provedena zkouška v bílém stavu, tato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>zkouška je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 xml:space="preserve">prováděna na pracovišti kontroly. Následně navinutý svazek putuje do </w:t>
      </w:r>
      <w:proofErr w:type="spellStart"/>
      <w:r w:rsidRPr="00B1460D">
        <w:rPr>
          <w:rFonts w:cs="Calibri"/>
          <w:sz w:val="24"/>
          <w:szCs w:val="24"/>
          <w:lang w:eastAsia="cs-CZ"/>
        </w:rPr>
        <w:t>vakuotlakového</w:t>
      </w:r>
      <w:proofErr w:type="spellEnd"/>
      <w:r w:rsidRPr="00B1460D">
        <w:rPr>
          <w:rFonts w:cs="Calibri"/>
          <w:sz w:val="24"/>
          <w:szCs w:val="24"/>
          <w:lang w:eastAsia="cs-CZ"/>
        </w:rPr>
        <w:t xml:space="preserve"> impregnačního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 xml:space="preserve">kotle, poté do sušící pece, zde dojde k vytvrzení </w:t>
      </w:r>
      <w:proofErr w:type="spellStart"/>
      <w:r w:rsidRPr="00B1460D">
        <w:rPr>
          <w:rFonts w:cs="Calibri"/>
          <w:sz w:val="24"/>
          <w:szCs w:val="24"/>
          <w:lang w:eastAsia="cs-CZ"/>
        </w:rPr>
        <w:t>impregnantu</w:t>
      </w:r>
      <w:proofErr w:type="spellEnd"/>
      <w:r w:rsidRPr="00B1460D">
        <w:rPr>
          <w:rFonts w:cs="Calibri"/>
          <w:sz w:val="24"/>
          <w:szCs w:val="24"/>
          <w:lang w:eastAsia="cs-CZ"/>
        </w:rPr>
        <w:t>. V dalším kroku již naimpregnovaný svazek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>opět prochází el. kontrolou, jejíž pracoviště je umístěno vedle pracoviště impregnace.</w:t>
      </w:r>
    </w:p>
    <w:p w14:paraId="6A566E1F" w14:textId="7FF4659B" w:rsidR="00B1460D" w:rsidRPr="00B1460D" w:rsidRDefault="00B1460D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B1460D">
        <w:rPr>
          <w:rFonts w:cs="Calibri"/>
          <w:sz w:val="24"/>
          <w:szCs w:val="24"/>
          <w:lang w:eastAsia="cs-CZ"/>
        </w:rPr>
        <w:t>Pracoviště el. kontroly a navijárny bude situováno co nejblíže k nové impregnační stanici, tím se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>zamezí převážení svazku výrobní halou a také náhodnému poškození vývodních vodičů.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 xml:space="preserve">V rámci stavebních prací za účelem relokace, zde bude vybudován přístavek, který oddělí </w:t>
      </w:r>
      <w:proofErr w:type="spellStart"/>
      <w:r w:rsidRPr="00B1460D">
        <w:rPr>
          <w:rFonts w:cs="Calibri"/>
          <w:sz w:val="24"/>
          <w:szCs w:val="24"/>
          <w:lang w:eastAsia="cs-CZ"/>
        </w:rPr>
        <w:t>vakuotlakovou</w:t>
      </w:r>
      <w:proofErr w:type="spellEnd"/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 xml:space="preserve">impregnační stanici (VPI) od zbytku výrobní haly z důvodu zachování čistého pracovního prostředí </w:t>
      </w:r>
      <w:r w:rsidR="00455408">
        <w:rPr>
          <w:rFonts w:cs="Calibri"/>
          <w:sz w:val="24"/>
          <w:szCs w:val="24"/>
          <w:lang w:eastAsia="cs-CZ"/>
        </w:rPr>
        <w:br/>
      </w:r>
      <w:r w:rsidRPr="00B1460D">
        <w:rPr>
          <w:rFonts w:cs="Calibri"/>
          <w:sz w:val="24"/>
          <w:szCs w:val="24"/>
          <w:lang w:eastAsia="cs-CZ"/>
        </w:rPr>
        <w:t>a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 xml:space="preserve">zamezení úniku výparů z ředidel, používaných pro čištění </w:t>
      </w:r>
      <w:proofErr w:type="spellStart"/>
      <w:r w:rsidRPr="00B1460D">
        <w:rPr>
          <w:rFonts w:cs="Calibri"/>
          <w:sz w:val="24"/>
          <w:szCs w:val="24"/>
          <w:lang w:eastAsia="cs-CZ"/>
        </w:rPr>
        <w:t>impregnantu</w:t>
      </w:r>
      <w:proofErr w:type="spellEnd"/>
      <w:r w:rsidRPr="00B1460D">
        <w:rPr>
          <w:rFonts w:cs="Calibri"/>
          <w:sz w:val="24"/>
          <w:szCs w:val="24"/>
          <w:lang w:eastAsia="cs-CZ"/>
        </w:rPr>
        <w:t>. Oproti původní provozovně na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>Mostecké zde bude pořízena nová impregnační jednotka a z hlediska stavebních úprav zde budou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B1460D">
        <w:rPr>
          <w:rFonts w:cs="Calibri"/>
          <w:sz w:val="24"/>
          <w:szCs w:val="24"/>
          <w:lang w:eastAsia="cs-CZ"/>
        </w:rPr>
        <w:t>vytvořeny nové záchytné vany.</w:t>
      </w:r>
    </w:p>
    <w:p w14:paraId="513686DD" w14:textId="77777777" w:rsidR="00ED4137" w:rsidRDefault="00ED4137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</w:p>
    <w:p w14:paraId="10CB8C7B" w14:textId="30FF679C" w:rsidR="00B1460D" w:rsidRPr="00B1460D" w:rsidRDefault="00FD6723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I</w:t>
      </w:r>
      <w:r w:rsidR="00B1460D" w:rsidRPr="00B1460D">
        <w:rPr>
          <w:rFonts w:cs="Calibri"/>
          <w:sz w:val="24"/>
          <w:szCs w:val="24"/>
          <w:lang w:eastAsia="cs-CZ"/>
        </w:rPr>
        <w:t>mpregnační proces se sestává z několika kroků:</w:t>
      </w:r>
    </w:p>
    <w:p w14:paraId="6BD90FC4" w14:textId="62DA41F5" w:rsidR="00B1460D" w:rsidRPr="00B1460D" w:rsidRDefault="00FD6723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1.</w:t>
      </w:r>
      <w:r w:rsidR="00B1460D" w:rsidRPr="00B1460D">
        <w:rPr>
          <w:rFonts w:cs="Calibri"/>
          <w:sz w:val="24"/>
          <w:szCs w:val="24"/>
          <w:lang w:eastAsia="cs-CZ"/>
        </w:rPr>
        <w:t xml:space="preserve"> vakuové sušení, kdy se svazek umístí do kotle a dosáhne maximálního vakua. Se vzduchem odejde</w:t>
      </w:r>
    </w:p>
    <w:p w14:paraId="5898394E" w14:textId="013EBE2E" w:rsidR="00B1460D" w:rsidRPr="001E716F" w:rsidRDefault="00B1460D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1E716F">
        <w:rPr>
          <w:rFonts w:cs="Calibri"/>
          <w:sz w:val="24"/>
          <w:szCs w:val="24"/>
          <w:lang w:eastAsia="cs-CZ"/>
        </w:rPr>
        <w:t>i veškerá vlhkost</w:t>
      </w:r>
    </w:p>
    <w:p w14:paraId="051F91A5" w14:textId="3B498F1B" w:rsidR="00FA69EC" w:rsidRPr="00FA69EC" w:rsidRDefault="00FD6723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2.</w:t>
      </w:r>
      <w:r w:rsidR="00FA69EC" w:rsidRPr="00FA69EC">
        <w:rPr>
          <w:rFonts w:cs="Calibri"/>
          <w:sz w:val="24"/>
          <w:szCs w:val="24"/>
          <w:lang w:eastAsia="cs-CZ"/>
        </w:rPr>
        <w:t xml:space="preserve"> postupné zaplavení </w:t>
      </w:r>
      <w:proofErr w:type="spellStart"/>
      <w:r w:rsidR="00FA69EC" w:rsidRPr="00FA69EC">
        <w:rPr>
          <w:rFonts w:cs="Calibri"/>
          <w:sz w:val="24"/>
          <w:szCs w:val="24"/>
          <w:lang w:eastAsia="cs-CZ"/>
        </w:rPr>
        <w:t>impregnantem</w:t>
      </w:r>
      <w:proofErr w:type="spellEnd"/>
      <w:r w:rsidR="00FA69EC" w:rsidRPr="00FA69EC">
        <w:rPr>
          <w:rFonts w:cs="Calibri"/>
          <w:sz w:val="24"/>
          <w:szCs w:val="24"/>
          <w:lang w:eastAsia="cs-CZ"/>
        </w:rPr>
        <w:t xml:space="preserve"> takovou rychlostí, aby se ve vinutí netvořily dutiny</w:t>
      </w:r>
    </w:p>
    <w:p w14:paraId="272317F2" w14:textId="7E4D8D77" w:rsidR="00FA69EC" w:rsidRPr="00FA69EC" w:rsidRDefault="00FD6723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3</w:t>
      </w:r>
      <w:r w:rsidR="00FA69EC" w:rsidRPr="00FA69EC">
        <w:rPr>
          <w:rFonts w:cs="Calibri"/>
          <w:sz w:val="24"/>
          <w:szCs w:val="24"/>
          <w:lang w:eastAsia="cs-CZ"/>
        </w:rPr>
        <w:t>. znovudosažení maximálního vakua s výdrží po stanovený čas</w:t>
      </w:r>
    </w:p>
    <w:p w14:paraId="085A70D0" w14:textId="74DDD07F" w:rsidR="00FA69EC" w:rsidRPr="00FA69EC" w:rsidRDefault="00FD6723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4</w:t>
      </w:r>
      <w:r w:rsidR="00FA69EC" w:rsidRPr="00FA69EC">
        <w:rPr>
          <w:rFonts w:cs="Calibri"/>
          <w:sz w:val="24"/>
          <w:szCs w:val="24"/>
          <w:lang w:eastAsia="cs-CZ"/>
        </w:rPr>
        <w:t>. uvolnění vakua s následným natlakováním na stanovený tlak (obvykle 500</w:t>
      </w:r>
      <w:r w:rsidR="00A3187F">
        <w:rPr>
          <w:rFonts w:cs="Calibri"/>
          <w:sz w:val="24"/>
          <w:szCs w:val="24"/>
          <w:lang w:eastAsia="cs-CZ"/>
        </w:rPr>
        <w:t xml:space="preserve"> </w:t>
      </w:r>
      <w:proofErr w:type="spellStart"/>
      <w:r w:rsidR="00FA69EC" w:rsidRPr="00FA69EC">
        <w:rPr>
          <w:rFonts w:cs="Calibri"/>
          <w:sz w:val="24"/>
          <w:szCs w:val="24"/>
          <w:lang w:eastAsia="cs-CZ"/>
        </w:rPr>
        <w:t>kPa</w:t>
      </w:r>
      <w:proofErr w:type="spellEnd"/>
      <w:r w:rsidR="00FA69EC" w:rsidRPr="00FA69EC">
        <w:rPr>
          <w:rFonts w:cs="Calibri"/>
          <w:sz w:val="24"/>
          <w:szCs w:val="24"/>
          <w:lang w:eastAsia="cs-CZ"/>
        </w:rPr>
        <w:t>)</w:t>
      </w:r>
    </w:p>
    <w:p w14:paraId="10A6A37F" w14:textId="1C2E7D8F" w:rsidR="00FA69EC" w:rsidRPr="00FA69EC" w:rsidRDefault="00FD6723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5</w:t>
      </w:r>
      <w:r w:rsidR="00FA69EC" w:rsidRPr="00FA69EC">
        <w:rPr>
          <w:rFonts w:cs="Calibri"/>
          <w:sz w:val="24"/>
          <w:szCs w:val="24"/>
          <w:lang w:eastAsia="cs-CZ"/>
        </w:rPr>
        <w:t>. odtlakování, vypuštění kotle s následným okapem v kotli</w:t>
      </w:r>
    </w:p>
    <w:p w14:paraId="63DB00FF" w14:textId="23348507" w:rsidR="00FA69EC" w:rsidRPr="00FA69EC" w:rsidRDefault="00FD6723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6</w:t>
      </w:r>
      <w:r w:rsidR="00FA69EC" w:rsidRPr="00FA69EC">
        <w:rPr>
          <w:rFonts w:cs="Calibri"/>
          <w:sz w:val="24"/>
          <w:szCs w:val="24"/>
          <w:lang w:eastAsia="cs-CZ"/>
        </w:rPr>
        <w:t>. převezení svazku do vytvrzovací pece</w:t>
      </w:r>
      <w:r>
        <w:rPr>
          <w:rFonts w:cs="Calibri"/>
          <w:sz w:val="24"/>
          <w:szCs w:val="24"/>
          <w:lang w:eastAsia="cs-CZ"/>
        </w:rPr>
        <w:t>.</w:t>
      </w:r>
    </w:p>
    <w:p w14:paraId="7E8BB041" w14:textId="77777777" w:rsidR="00584E2F" w:rsidRDefault="00584E2F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</w:p>
    <w:p w14:paraId="173FC129" w14:textId="1BB80B06" w:rsidR="00FA69EC" w:rsidRPr="00FA69EC" w:rsidRDefault="00894053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Jako im</w:t>
      </w:r>
      <w:r w:rsidR="00FA69EC" w:rsidRPr="00FA69EC">
        <w:rPr>
          <w:rFonts w:cs="Calibri"/>
          <w:sz w:val="24"/>
          <w:szCs w:val="24"/>
          <w:lang w:eastAsia="cs-CZ"/>
        </w:rPr>
        <w:t>pregnační lak</w:t>
      </w:r>
      <w:r>
        <w:rPr>
          <w:rFonts w:cs="Calibri"/>
          <w:sz w:val="24"/>
          <w:szCs w:val="24"/>
          <w:lang w:eastAsia="cs-CZ"/>
        </w:rPr>
        <w:t xml:space="preserve"> bude používán</w:t>
      </w:r>
      <w:r w:rsidR="00FA69EC" w:rsidRPr="00FA69EC">
        <w:rPr>
          <w:rFonts w:cs="Calibri"/>
          <w:sz w:val="24"/>
          <w:szCs w:val="24"/>
          <w:lang w:eastAsia="cs-CZ"/>
        </w:rPr>
        <w:t xml:space="preserve"> </w:t>
      </w:r>
      <w:proofErr w:type="spellStart"/>
      <w:r w:rsidR="00FA69EC" w:rsidRPr="00FA69EC">
        <w:rPr>
          <w:rFonts w:cs="Calibri"/>
          <w:sz w:val="24"/>
          <w:szCs w:val="24"/>
          <w:lang w:eastAsia="cs-CZ"/>
        </w:rPr>
        <w:t>Damisol</w:t>
      </w:r>
      <w:proofErr w:type="spellEnd"/>
      <w:r w:rsidR="00FA69EC" w:rsidRPr="00FA69EC">
        <w:rPr>
          <w:rFonts w:cs="Calibri"/>
          <w:sz w:val="24"/>
          <w:szCs w:val="24"/>
          <w:lang w:eastAsia="cs-CZ"/>
        </w:rPr>
        <w:t xml:space="preserve"> 3630/600, jedná se o jednosložkovou nenasycenou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proofErr w:type="spellStart"/>
      <w:r w:rsidR="00FA69EC" w:rsidRPr="00FA69EC">
        <w:rPr>
          <w:rFonts w:cs="Calibri"/>
          <w:sz w:val="24"/>
          <w:szCs w:val="24"/>
          <w:lang w:eastAsia="cs-CZ"/>
        </w:rPr>
        <w:t>polyesterimidovou</w:t>
      </w:r>
      <w:proofErr w:type="spellEnd"/>
      <w:r w:rsidR="00FA69EC" w:rsidRPr="00FA69EC">
        <w:rPr>
          <w:rFonts w:cs="Calibri"/>
          <w:sz w:val="24"/>
          <w:szCs w:val="24"/>
          <w:lang w:eastAsia="cs-CZ"/>
        </w:rPr>
        <w:t xml:space="preserve"> pryskyřici s nízkou hladinou zápachu, bez příměsi VOC</w:t>
      </w:r>
      <w:r w:rsidR="00005A20">
        <w:rPr>
          <w:rFonts w:cs="Calibri"/>
          <w:sz w:val="24"/>
          <w:szCs w:val="24"/>
          <w:lang w:eastAsia="cs-CZ"/>
        </w:rPr>
        <w:t>.</w:t>
      </w:r>
    </w:p>
    <w:p w14:paraId="0D2968DE" w14:textId="14CAAF33" w:rsidR="00FA69EC" w:rsidRPr="00FA69EC" w:rsidRDefault="00FA69EC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FA69EC">
        <w:rPr>
          <w:rFonts w:cs="Calibri"/>
          <w:sz w:val="24"/>
          <w:szCs w:val="24"/>
          <w:lang w:eastAsia="cs-CZ"/>
        </w:rPr>
        <w:t>Cílem pro nově budovanou impregnační stanici je možnost výroby strojů do váhy 6,6 tun a průměru svazků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FA69EC">
        <w:rPr>
          <w:rFonts w:cs="Calibri"/>
          <w:sz w:val="24"/>
          <w:szCs w:val="24"/>
          <w:lang w:eastAsia="cs-CZ"/>
        </w:rPr>
        <w:t>vinutí 2050 mm</w:t>
      </w:r>
      <w:r w:rsidR="00005A20">
        <w:rPr>
          <w:rFonts w:cs="Calibri"/>
          <w:sz w:val="24"/>
          <w:szCs w:val="24"/>
          <w:lang w:eastAsia="cs-CZ"/>
        </w:rPr>
        <w:t xml:space="preserve">. </w:t>
      </w:r>
    </w:p>
    <w:p w14:paraId="6D30AFE7" w14:textId="2983667C" w:rsidR="00FA69EC" w:rsidRPr="00FA69EC" w:rsidRDefault="00FA69EC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FA69EC">
        <w:rPr>
          <w:rFonts w:cs="Calibri"/>
          <w:sz w:val="24"/>
          <w:szCs w:val="24"/>
          <w:lang w:eastAsia="cs-CZ"/>
        </w:rPr>
        <w:t>Vytvrzování v nové peci o rozměrech (š x h x v) 2000 x 1800 x 2500 mm, bude znamenat snížení spotřeby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Pr="00FA69EC">
        <w:rPr>
          <w:rFonts w:cs="Calibri"/>
          <w:sz w:val="24"/>
          <w:szCs w:val="24"/>
          <w:lang w:eastAsia="cs-CZ"/>
        </w:rPr>
        <w:t xml:space="preserve">el. energie a rozšíření možnosti, vytvrzovat větší svazky a delší rotory, až do délky 2,5 m </w:t>
      </w:r>
    </w:p>
    <w:p w14:paraId="1F1FBC6B" w14:textId="77777777" w:rsidR="00584E2F" w:rsidRDefault="00584E2F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</w:p>
    <w:p w14:paraId="7FD91146" w14:textId="4FF5ADF7" w:rsidR="00FA69EC" w:rsidRPr="00FA69EC" w:rsidRDefault="00FA69EC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FA69EC">
        <w:rPr>
          <w:rFonts w:cs="Calibri"/>
          <w:sz w:val="24"/>
          <w:szCs w:val="24"/>
          <w:lang w:eastAsia="cs-CZ"/>
        </w:rPr>
        <w:t>V impregnační stanici se očekává provádění těchto technologických operací:</w:t>
      </w:r>
    </w:p>
    <w:p w14:paraId="45789B0C" w14:textId="59E6F2FA" w:rsidR="00FA69EC" w:rsidRPr="00FA69EC" w:rsidRDefault="00584E2F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1</w:t>
      </w:r>
      <w:r w:rsidR="00FA69EC" w:rsidRPr="00FA69EC">
        <w:rPr>
          <w:rFonts w:cs="Calibri"/>
          <w:sz w:val="24"/>
          <w:szCs w:val="24"/>
          <w:lang w:eastAsia="cs-CZ"/>
        </w:rPr>
        <w:t>. Impregnace svazků – VPI impregnace a vytvrzení navinutých svazků.</w:t>
      </w:r>
    </w:p>
    <w:p w14:paraId="5736F6AE" w14:textId="5DEAF3AD" w:rsidR="00FA69EC" w:rsidRPr="00FA69EC" w:rsidRDefault="00584E2F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2</w:t>
      </w:r>
      <w:r w:rsidR="00FA69EC" w:rsidRPr="00FA69EC">
        <w:rPr>
          <w:rFonts w:cs="Calibri"/>
          <w:sz w:val="24"/>
          <w:szCs w:val="24"/>
          <w:lang w:eastAsia="cs-CZ"/>
        </w:rPr>
        <w:t>. Vytvrzování zabandážovaných dílů – předehřev a po navinutí bandáže páskou typu res-i-</w:t>
      </w:r>
      <w:proofErr w:type="spellStart"/>
      <w:r w:rsidR="00FA69EC" w:rsidRPr="00FA69EC">
        <w:rPr>
          <w:rFonts w:cs="Calibri"/>
          <w:sz w:val="24"/>
          <w:szCs w:val="24"/>
          <w:lang w:eastAsia="cs-CZ"/>
        </w:rPr>
        <w:t>glass</w:t>
      </w:r>
      <w:proofErr w:type="spellEnd"/>
      <w:r w:rsidR="00FA69EC" w:rsidRPr="00FA69EC">
        <w:rPr>
          <w:rFonts w:cs="Calibri"/>
          <w:sz w:val="24"/>
          <w:szCs w:val="24"/>
          <w:lang w:eastAsia="cs-CZ"/>
        </w:rPr>
        <w:t xml:space="preserve"> </w:t>
      </w:r>
      <w:r w:rsidR="00455408">
        <w:rPr>
          <w:rFonts w:cs="Calibri"/>
          <w:sz w:val="24"/>
          <w:szCs w:val="24"/>
          <w:lang w:eastAsia="cs-CZ"/>
        </w:rPr>
        <w:br/>
      </w:r>
      <w:r w:rsidR="00FA69EC" w:rsidRPr="00FA69EC">
        <w:rPr>
          <w:rFonts w:cs="Calibri"/>
          <w:sz w:val="24"/>
          <w:szCs w:val="24"/>
          <w:lang w:eastAsia="cs-CZ"/>
        </w:rPr>
        <w:t>i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="00FA69EC" w:rsidRPr="00FA69EC">
        <w:rPr>
          <w:rFonts w:cs="Calibri"/>
          <w:sz w:val="24"/>
          <w:szCs w:val="24"/>
          <w:lang w:eastAsia="cs-CZ"/>
        </w:rPr>
        <w:t>vytvrzení.</w:t>
      </w:r>
    </w:p>
    <w:p w14:paraId="5A5C1E68" w14:textId="2C6F088D" w:rsidR="00FA69EC" w:rsidRPr="00FA69EC" w:rsidRDefault="00584E2F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3</w:t>
      </w:r>
      <w:r w:rsidR="00FA69EC" w:rsidRPr="00FA69EC">
        <w:rPr>
          <w:rFonts w:cs="Calibri"/>
          <w:sz w:val="24"/>
          <w:szCs w:val="24"/>
          <w:lang w:eastAsia="cs-CZ"/>
        </w:rPr>
        <w:t>. Impregnace některých rotorů s tyčovou kotvou nakrátko za účelem vymezení vůlí tyčí v</w:t>
      </w:r>
      <w:r w:rsidR="001E716F">
        <w:rPr>
          <w:rFonts w:cs="Calibri"/>
          <w:sz w:val="24"/>
          <w:szCs w:val="24"/>
          <w:lang w:eastAsia="cs-CZ"/>
        </w:rPr>
        <w:t> </w:t>
      </w:r>
      <w:r w:rsidR="00FA69EC" w:rsidRPr="00FA69EC">
        <w:rPr>
          <w:rFonts w:cs="Calibri"/>
          <w:sz w:val="24"/>
          <w:szCs w:val="24"/>
          <w:lang w:eastAsia="cs-CZ"/>
        </w:rPr>
        <w:t>drážce</w:t>
      </w:r>
      <w:r w:rsidR="001E716F">
        <w:rPr>
          <w:rFonts w:cs="Calibri"/>
          <w:sz w:val="24"/>
          <w:szCs w:val="24"/>
          <w:lang w:eastAsia="cs-CZ"/>
        </w:rPr>
        <w:t xml:space="preserve"> </w:t>
      </w:r>
      <w:r w:rsidR="00FA69EC" w:rsidRPr="00FA69EC">
        <w:rPr>
          <w:rFonts w:cs="Calibri"/>
          <w:sz w:val="24"/>
          <w:szCs w:val="24"/>
          <w:lang w:eastAsia="cs-CZ"/>
        </w:rPr>
        <w:t>rotoru, kde hřídel značně prodlužuje délku dílce.</w:t>
      </w:r>
    </w:p>
    <w:p w14:paraId="1B075FD0" w14:textId="7146E132" w:rsidR="00FA69EC" w:rsidRDefault="00584E2F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r>
        <w:rPr>
          <w:rFonts w:cs="Calibri"/>
          <w:sz w:val="24"/>
          <w:szCs w:val="24"/>
          <w:lang w:eastAsia="cs-CZ"/>
        </w:rPr>
        <w:t>4</w:t>
      </w:r>
      <w:r w:rsidR="00FA69EC" w:rsidRPr="00FA69EC">
        <w:rPr>
          <w:rFonts w:cs="Calibri"/>
          <w:sz w:val="24"/>
          <w:szCs w:val="24"/>
          <w:lang w:eastAsia="cs-CZ"/>
        </w:rPr>
        <w:t>. Předehřev koster před vložením či zalisováním navinutých statorových svazků</w:t>
      </w:r>
      <w:r>
        <w:rPr>
          <w:rFonts w:cs="Calibri"/>
          <w:sz w:val="24"/>
          <w:szCs w:val="24"/>
          <w:lang w:eastAsia="cs-CZ"/>
        </w:rPr>
        <w:t xml:space="preserve">. </w:t>
      </w:r>
    </w:p>
    <w:p w14:paraId="1ECB0512" w14:textId="77777777" w:rsidR="00584E2F" w:rsidRPr="00FA69EC" w:rsidRDefault="00584E2F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</w:p>
    <w:p w14:paraId="04F374D9" w14:textId="77777777" w:rsidR="00FA69EC" w:rsidRPr="00FA69EC" w:rsidRDefault="00FA69EC" w:rsidP="001E716F">
      <w:pPr>
        <w:pStyle w:val="Bezmezer"/>
        <w:jc w:val="both"/>
        <w:rPr>
          <w:rFonts w:cs="Calibri"/>
          <w:sz w:val="24"/>
          <w:szCs w:val="24"/>
          <w:lang w:eastAsia="cs-CZ"/>
        </w:rPr>
      </w:pPr>
      <w:proofErr w:type="spellStart"/>
      <w:r w:rsidRPr="00FA69EC">
        <w:rPr>
          <w:rFonts w:cs="Calibri"/>
          <w:sz w:val="24"/>
          <w:szCs w:val="24"/>
          <w:lang w:eastAsia="cs-CZ"/>
        </w:rPr>
        <w:t>Vakuotlaková</w:t>
      </w:r>
      <w:proofErr w:type="spellEnd"/>
      <w:r w:rsidRPr="00FA69EC">
        <w:rPr>
          <w:rFonts w:cs="Calibri"/>
          <w:sz w:val="24"/>
          <w:szCs w:val="24"/>
          <w:lang w:eastAsia="cs-CZ"/>
        </w:rPr>
        <w:t xml:space="preserve"> Impregnační stanice (VPI)</w:t>
      </w:r>
    </w:p>
    <w:p w14:paraId="5ECDBB48" w14:textId="6929DA75" w:rsidR="00FA69EC" w:rsidRPr="00FA69EC" w:rsidRDefault="00FA69EC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FA69EC">
        <w:rPr>
          <w:rFonts w:cs="Calibri"/>
          <w:sz w:val="24"/>
          <w:szCs w:val="24"/>
          <w:lang w:eastAsia="cs-CZ"/>
        </w:rPr>
        <w:t xml:space="preserve">Základní částí </w:t>
      </w:r>
      <w:proofErr w:type="spellStart"/>
      <w:r w:rsidRPr="00FA69EC">
        <w:rPr>
          <w:rFonts w:cs="Calibri"/>
          <w:sz w:val="24"/>
          <w:szCs w:val="24"/>
          <w:lang w:eastAsia="cs-CZ"/>
        </w:rPr>
        <w:t>vakuotlakové</w:t>
      </w:r>
      <w:proofErr w:type="spellEnd"/>
      <w:r w:rsidRPr="00FA69EC">
        <w:rPr>
          <w:rFonts w:cs="Calibri"/>
          <w:sz w:val="24"/>
          <w:szCs w:val="24"/>
          <w:lang w:eastAsia="cs-CZ"/>
        </w:rPr>
        <w:t xml:space="preserve"> impregnační stanice je </w:t>
      </w:r>
      <w:r w:rsidR="001E716F" w:rsidRPr="00FA69EC">
        <w:rPr>
          <w:rFonts w:cs="Calibri"/>
          <w:sz w:val="24"/>
          <w:szCs w:val="24"/>
          <w:lang w:eastAsia="cs-CZ"/>
        </w:rPr>
        <w:t xml:space="preserve">autokláv – </w:t>
      </w:r>
      <w:proofErr w:type="spellStart"/>
      <w:r w:rsidR="001E716F" w:rsidRPr="00FA69EC">
        <w:rPr>
          <w:rFonts w:cs="Calibri"/>
          <w:sz w:val="24"/>
          <w:szCs w:val="24"/>
          <w:lang w:eastAsia="cs-CZ"/>
        </w:rPr>
        <w:t>vakuotlaková</w:t>
      </w:r>
      <w:proofErr w:type="spellEnd"/>
      <w:r w:rsidRPr="00FA69EC">
        <w:rPr>
          <w:rFonts w:cs="Calibri"/>
          <w:sz w:val="24"/>
          <w:szCs w:val="24"/>
          <w:lang w:eastAsia="cs-CZ"/>
        </w:rPr>
        <w:t xml:space="preserve"> impregnační nádoba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osově</w:t>
      </w:r>
      <w:r w:rsidR="001E716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rotačně symetrického tvaru, do které se vkládají předměty určené k impregnaci.</w:t>
      </w:r>
    </w:p>
    <w:p w14:paraId="57BCA9C7" w14:textId="22D561DC" w:rsidR="00FA69EC" w:rsidRPr="00FA69EC" w:rsidRDefault="00FA69EC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FA69EC">
        <w:rPr>
          <w:rFonts w:asciiTheme="minorHAnsi" w:hAnsiTheme="minorHAnsi" w:cstheme="minorHAnsi"/>
          <w:sz w:val="24"/>
          <w:szCs w:val="24"/>
          <w:lang w:eastAsia="cs-CZ"/>
        </w:rPr>
        <w:t>Ve spodní části autoklávu bude rošt, kam lze umístit vloženou nádobu, ve které lze také provádět</w:t>
      </w:r>
      <w:r w:rsidR="001E716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impregnaci. Víko autoklávu v otevřené poloze umožňuje využití celého průřezu autoklávu, a je opatřeno</w:t>
      </w:r>
      <w:r w:rsidR="001E716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průzorem pro vizuální kontrolu impregnačního procesu.</w:t>
      </w:r>
    </w:p>
    <w:p w14:paraId="3B9D7EC2" w14:textId="523C4AAC" w:rsidR="00FA69EC" w:rsidRPr="00FA69EC" w:rsidRDefault="00FA69EC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FA69EC">
        <w:rPr>
          <w:rFonts w:asciiTheme="minorHAnsi" w:hAnsiTheme="minorHAnsi" w:cstheme="minorHAnsi"/>
          <w:sz w:val="24"/>
          <w:szCs w:val="24"/>
          <w:lang w:eastAsia="cs-CZ"/>
        </w:rPr>
        <w:lastRenderedPageBreak/>
        <w:t>Další nádoba v sestavě VPI stanice je vakuový zásobník na impregnační lak odpovídající svým objemem</w:t>
      </w:r>
      <w:r w:rsidR="001E716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autoklávu. Ve víku tanku je průzor pro vizuální kontrolu odplyňování impregnačního laku. Tank je vybaven</w:t>
      </w:r>
      <w:r w:rsidR="001E716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zařízením pro dodatečný ohřev impregnačního laku, zařízením pro míchání impregnačního laku ve vložené</w:t>
      </w:r>
      <w:r w:rsidR="001E716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nádobě pod vakuem a zařízením pro odplynování impregnačního laku.</w:t>
      </w:r>
    </w:p>
    <w:p w14:paraId="23020EB1" w14:textId="0323A7C7" w:rsidR="00FA69EC" w:rsidRPr="00FA69EC" w:rsidRDefault="00FA69EC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FA69EC">
        <w:rPr>
          <w:rFonts w:asciiTheme="minorHAnsi" w:hAnsiTheme="minorHAnsi" w:cstheme="minorHAnsi"/>
          <w:sz w:val="24"/>
          <w:szCs w:val="24"/>
          <w:lang w:eastAsia="cs-CZ"/>
        </w:rPr>
        <w:t>VPI pracuje v plně automatickém režimu s možností přednastavení procesu impregnace. Řídicí program</w:t>
      </w:r>
      <w:r w:rsidR="001E716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umožňuje průběžné sledování procesních parametrů impregnace, indikaci mimořádných provozních stavů,</w:t>
      </w:r>
      <w:r w:rsidR="001E716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sledování jištění silových prvků.</w:t>
      </w:r>
    </w:p>
    <w:p w14:paraId="319B24C8" w14:textId="77777777" w:rsidR="00C75285" w:rsidRPr="00FA69EC" w:rsidRDefault="00C75285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</w:p>
    <w:p w14:paraId="7D6383D2" w14:textId="77777777" w:rsidR="00FA69EC" w:rsidRPr="00FA69EC" w:rsidRDefault="00FA69EC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FA69EC">
        <w:rPr>
          <w:rFonts w:asciiTheme="minorHAnsi" w:hAnsiTheme="minorHAnsi" w:cstheme="minorHAnsi"/>
          <w:sz w:val="24"/>
          <w:szCs w:val="24"/>
          <w:lang w:eastAsia="cs-CZ"/>
        </w:rPr>
        <w:t>Elektrická sušící pec</w:t>
      </w:r>
    </w:p>
    <w:p w14:paraId="0DB6EAC2" w14:textId="27F9157C" w:rsidR="00FA69EC" w:rsidRPr="00FA69EC" w:rsidRDefault="00FA69EC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FA69EC">
        <w:rPr>
          <w:rFonts w:asciiTheme="minorHAnsi" w:hAnsiTheme="minorHAnsi" w:cstheme="minorHAnsi"/>
          <w:sz w:val="24"/>
          <w:szCs w:val="24"/>
          <w:lang w:eastAsia="cs-CZ"/>
        </w:rPr>
        <w:t>Sušení nanesené pryskyřice bude prováděno horkým vzduchem v komorové elektrickou energií vytápěné</w:t>
      </w:r>
      <w:r w:rsidR="00951289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peci. Pec je řešena jako izolovaná komora s izolací stěny tloušťky 180 mm. Cirkulující horký vzduch je</w:t>
      </w:r>
      <w:r w:rsidR="00951289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ohříván průchodem přes topné bloky tvořené soustavou topných těles a pomocí dvojice cirkulačních</w:t>
      </w:r>
      <w:r w:rsidR="00951289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ventilátorů je vháněn do pracovního prostoru pece. Proti přehřátí je pec chráněna havarijními termostaty.</w:t>
      </w:r>
      <w:r w:rsidR="003167A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FA69EC">
        <w:rPr>
          <w:rFonts w:asciiTheme="minorHAnsi" w:hAnsiTheme="minorHAnsi" w:cstheme="minorHAnsi"/>
          <w:sz w:val="24"/>
          <w:szCs w:val="24"/>
          <w:lang w:eastAsia="cs-CZ"/>
        </w:rPr>
        <w:t>Pec je vybavena dvoukřídlými zavážecími dveřmi</w:t>
      </w:r>
      <w:r w:rsidR="003167AF">
        <w:rPr>
          <w:rFonts w:asciiTheme="minorHAnsi" w:hAnsiTheme="minorHAnsi" w:cstheme="minorHAnsi"/>
          <w:sz w:val="24"/>
          <w:szCs w:val="24"/>
          <w:lang w:eastAsia="cs-CZ"/>
        </w:rPr>
        <w:t>.</w:t>
      </w:r>
    </w:p>
    <w:p w14:paraId="52F7C867" w14:textId="77777777" w:rsidR="00193E83" w:rsidRDefault="00193E83" w:rsidP="001E716F">
      <w:pPr>
        <w:pStyle w:val="Bezmezer"/>
        <w:jc w:val="both"/>
        <w:rPr>
          <w:rFonts w:asciiTheme="minorHAnsi" w:hAnsiTheme="minorHAnsi" w:cstheme="minorHAnsi"/>
          <w:b/>
          <w:bCs/>
          <w:sz w:val="24"/>
          <w:szCs w:val="24"/>
          <w:lang w:eastAsia="cs-CZ"/>
        </w:rPr>
      </w:pPr>
    </w:p>
    <w:p w14:paraId="6A482963" w14:textId="5BA48E66" w:rsidR="00B1460D" w:rsidRPr="00F34212" w:rsidRDefault="00FA69EC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u w:val="single"/>
          <w:lang w:eastAsia="cs-CZ"/>
        </w:rPr>
      </w:pPr>
      <w:r w:rsidRPr="00F34212">
        <w:rPr>
          <w:rFonts w:asciiTheme="minorHAnsi" w:hAnsiTheme="minorHAnsi" w:cstheme="minorHAnsi"/>
          <w:sz w:val="24"/>
          <w:szCs w:val="24"/>
          <w:u w:val="single"/>
          <w:lang w:eastAsia="cs-CZ"/>
        </w:rPr>
        <w:t>Lakovna</w:t>
      </w:r>
    </w:p>
    <w:p w14:paraId="06FE7A4E" w14:textId="7E7967FD" w:rsidR="00D32088" w:rsidRPr="00D32088" w:rsidRDefault="00D32088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Lakovna bude umístěna ve východní části haly a bude tvořena </w:t>
      </w:r>
      <w:r w:rsidR="00930A81" w:rsidRPr="00D32088">
        <w:rPr>
          <w:rFonts w:asciiTheme="minorHAnsi" w:hAnsiTheme="minorHAnsi" w:cstheme="minorHAnsi"/>
          <w:sz w:val="24"/>
          <w:szCs w:val="24"/>
          <w:lang w:eastAsia="cs-CZ"/>
        </w:rPr>
        <w:t>dvě</w:t>
      </w:r>
      <w:r w:rsidR="00930A81">
        <w:rPr>
          <w:rFonts w:asciiTheme="minorHAnsi" w:hAnsiTheme="minorHAnsi" w:cstheme="minorHAnsi"/>
          <w:sz w:val="24"/>
          <w:szCs w:val="24"/>
          <w:lang w:eastAsia="cs-CZ"/>
        </w:rPr>
        <w:t>ma</w:t>
      </w:r>
      <w:r w:rsidR="00930A81"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 lakovací</w:t>
      </w:r>
      <w:r w:rsidR="00930A81">
        <w:rPr>
          <w:rFonts w:asciiTheme="minorHAnsi" w:hAnsiTheme="minorHAnsi" w:cstheme="minorHAnsi"/>
          <w:sz w:val="24"/>
          <w:szCs w:val="24"/>
          <w:lang w:eastAsia="cs-CZ"/>
        </w:rPr>
        <w:t>mi</w:t>
      </w:r>
      <w:r w:rsidR="00930A81"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 kabin</w:t>
      </w:r>
      <w:r w:rsidR="00930A81">
        <w:rPr>
          <w:rFonts w:asciiTheme="minorHAnsi" w:hAnsiTheme="minorHAnsi" w:cstheme="minorHAnsi"/>
          <w:sz w:val="24"/>
          <w:szCs w:val="24"/>
          <w:lang w:eastAsia="cs-CZ"/>
        </w:rPr>
        <w:t>ami</w:t>
      </w:r>
      <w:r w:rsidR="00930A81" w:rsidRPr="00D32088">
        <w:rPr>
          <w:rFonts w:asciiTheme="minorHAnsi" w:hAnsiTheme="minorHAnsi" w:cstheme="minorHAnsi"/>
          <w:sz w:val="24"/>
          <w:szCs w:val="24"/>
          <w:lang w:eastAsia="cs-CZ"/>
        </w:rPr>
        <w:t>, každá se svojí vzduchotechnickou jednotkou, umístěnou na</w:t>
      </w:r>
      <w:r w:rsidR="00930A81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930A81" w:rsidRPr="00D32088">
        <w:rPr>
          <w:rFonts w:asciiTheme="minorHAnsi" w:hAnsiTheme="minorHAnsi" w:cstheme="minorHAnsi"/>
          <w:sz w:val="24"/>
          <w:szCs w:val="24"/>
          <w:lang w:eastAsia="cs-CZ"/>
        </w:rPr>
        <w:t>plošinu na střechu haly, a sušárn</w:t>
      </w:r>
      <w:r w:rsidR="00930A81">
        <w:rPr>
          <w:rFonts w:asciiTheme="minorHAnsi" w:hAnsiTheme="minorHAnsi" w:cstheme="minorHAnsi"/>
          <w:sz w:val="24"/>
          <w:szCs w:val="24"/>
          <w:lang w:eastAsia="cs-CZ"/>
        </w:rPr>
        <w:t>ou</w:t>
      </w:r>
      <w:r w:rsidR="00930A81"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 kapalných nátěrových hmot.</w:t>
      </w:r>
      <w:r w:rsidR="003167AF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</w:p>
    <w:p w14:paraId="6BA6B090" w14:textId="77777777" w:rsidR="00D32088" w:rsidRPr="00D32088" w:rsidRDefault="00D32088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D32088">
        <w:rPr>
          <w:rFonts w:asciiTheme="minorHAnsi" w:hAnsiTheme="minorHAnsi" w:cstheme="minorHAnsi"/>
          <w:sz w:val="24"/>
          <w:szCs w:val="24"/>
          <w:lang w:eastAsia="cs-CZ"/>
        </w:rPr>
        <w:t>Projektované parametry lakovny:</w:t>
      </w:r>
    </w:p>
    <w:p w14:paraId="74D08749" w14:textId="0380BA8F" w:rsidR="00D32088" w:rsidRPr="00D32088" w:rsidRDefault="00D32088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D32088">
        <w:rPr>
          <w:rFonts w:asciiTheme="minorHAnsi" w:hAnsiTheme="minorHAnsi" w:cstheme="minorHAnsi"/>
          <w:sz w:val="24"/>
          <w:szCs w:val="24"/>
          <w:lang w:eastAsia="cs-CZ"/>
        </w:rPr>
        <w:t>• provoz 2-3 směny (max. 4</w:t>
      </w:r>
      <w:r w:rsidR="00F34212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000 hod/rok)</w:t>
      </w:r>
    </w:p>
    <w:p w14:paraId="7EE2E8D6" w14:textId="776D6F12" w:rsidR="00D32088" w:rsidRPr="00D32088" w:rsidRDefault="00D32088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D32088">
        <w:rPr>
          <w:rFonts w:asciiTheme="minorHAnsi" w:hAnsiTheme="minorHAnsi" w:cstheme="minorHAnsi"/>
          <w:sz w:val="24"/>
          <w:szCs w:val="24"/>
          <w:lang w:eastAsia="cs-CZ"/>
        </w:rPr>
        <w:t>• spotřeba org</w:t>
      </w:r>
      <w:r w:rsidR="00F34212">
        <w:rPr>
          <w:rFonts w:asciiTheme="minorHAnsi" w:hAnsiTheme="minorHAnsi" w:cstheme="minorHAnsi"/>
          <w:sz w:val="24"/>
          <w:szCs w:val="24"/>
          <w:lang w:eastAsia="cs-CZ"/>
        </w:rPr>
        <w:t>anických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 rozpouštědel max. 7</w:t>
      </w:r>
      <w:r w:rsidR="00F34212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000 kg/rok, tj. max. 1,75 kg VOC /hod</w:t>
      </w:r>
    </w:p>
    <w:p w14:paraId="620B5A8B" w14:textId="77777777" w:rsidR="00D32088" w:rsidRPr="00D32088" w:rsidRDefault="00D32088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D32088">
        <w:rPr>
          <w:rFonts w:asciiTheme="minorHAnsi" w:hAnsiTheme="minorHAnsi" w:cstheme="minorHAnsi"/>
          <w:sz w:val="24"/>
          <w:szCs w:val="24"/>
          <w:lang w:eastAsia="cs-CZ"/>
        </w:rPr>
        <w:t>• nátěrové hmoty různých typů, účelu a výrobců, zejména speciální pro náročná korozní prostředí</w:t>
      </w:r>
    </w:p>
    <w:p w14:paraId="469E3237" w14:textId="77777777" w:rsidR="00930A81" w:rsidRDefault="00D32088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a speciální povrchové úpravy; obsah VOC od v širokém rozsahu od </w:t>
      </w:r>
      <w:proofErr w:type="spellStart"/>
      <w:r w:rsidRPr="00D32088">
        <w:rPr>
          <w:rFonts w:asciiTheme="minorHAnsi" w:hAnsiTheme="minorHAnsi" w:cstheme="minorHAnsi"/>
          <w:sz w:val="24"/>
          <w:szCs w:val="24"/>
          <w:lang w:eastAsia="cs-CZ"/>
        </w:rPr>
        <w:t>vysokosušinových</w:t>
      </w:r>
      <w:proofErr w:type="spellEnd"/>
      <w:r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 hmot s</w:t>
      </w:r>
      <w:r w:rsidR="00CA54A3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nízkým obsahem VOC až po hmoty s vysokým rozlivem pro tenké filmy s vyšším obsahem VOC</w:t>
      </w:r>
      <w:r w:rsidR="00CA54A3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1E716F">
        <w:rPr>
          <w:rFonts w:asciiTheme="minorHAnsi" w:hAnsiTheme="minorHAnsi" w:cstheme="minorHAnsi"/>
          <w:sz w:val="24"/>
          <w:szCs w:val="24"/>
          <w:lang w:eastAsia="cs-CZ"/>
        </w:rPr>
        <w:t>(kluzné laky, elektroizolační laky apod.).</w:t>
      </w:r>
      <w:r w:rsidR="00CA54A3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</w:p>
    <w:p w14:paraId="5EC08F14" w14:textId="652FFEDE" w:rsidR="00D32088" w:rsidRPr="00D32088" w:rsidRDefault="00D32088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Stříkací kabiny budou vybaveny pro záchyt tuhých emisí filtračním systémem typu FSTE. Jde </w:t>
      </w:r>
      <w:r w:rsidR="009A2B99">
        <w:rPr>
          <w:rFonts w:asciiTheme="minorHAnsi" w:hAnsiTheme="minorHAnsi" w:cstheme="minorHAnsi"/>
          <w:sz w:val="24"/>
          <w:szCs w:val="24"/>
          <w:lang w:eastAsia="cs-CZ"/>
        </w:rPr>
        <w:br/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o vícevrstvý</w:t>
      </w:r>
      <w:r w:rsidR="006C0BF0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suchý filtrační systém, jenž zaručuje </w:t>
      </w:r>
      <w:proofErr w:type="spellStart"/>
      <w:r w:rsidRPr="00D32088">
        <w:rPr>
          <w:rFonts w:asciiTheme="minorHAnsi" w:hAnsiTheme="minorHAnsi" w:cstheme="minorHAnsi"/>
          <w:sz w:val="24"/>
          <w:szCs w:val="24"/>
          <w:lang w:eastAsia="cs-CZ"/>
        </w:rPr>
        <w:t>odlučivost</w:t>
      </w:r>
      <w:proofErr w:type="spellEnd"/>
      <w:r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 tuhých znečišťujících látek (TZL) do </w:t>
      </w:r>
      <w:r w:rsidR="009A2B99">
        <w:rPr>
          <w:rFonts w:asciiTheme="minorHAnsi" w:hAnsiTheme="minorHAnsi" w:cstheme="minorHAnsi"/>
          <w:sz w:val="24"/>
          <w:szCs w:val="24"/>
          <w:lang w:eastAsia="cs-CZ"/>
        </w:rPr>
        <w:br/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3 mg/m</w:t>
      </w:r>
      <w:r w:rsidRPr="00D32088">
        <w:rPr>
          <w:rFonts w:asciiTheme="minorHAnsi" w:hAnsiTheme="minorHAnsi" w:cstheme="minorHAnsi"/>
          <w:sz w:val="24"/>
          <w:szCs w:val="24"/>
          <w:vertAlign w:val="superscript"/>
          <w:lang w:eastAsia="cs-CZ"/>
        </w:rPr>
        <w:t>3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 odsávaného</w:t>
      </w:r>
      <w:r w:rsidR="006C0BF0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vzduchu.</w:t>
      </w:r>
    </w:p>
    <w:p w14:paraId="06BDD88B" w14:textId="7FC6DC2F" w:rsidR="00D32088" w:rsidRDefault="00D32088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D32088">
        <w:rPr>
          <w:rFonts w:asciiTheme="minorHAnsi" w:hAnsiTheme="minorHAnsi" w:cstheme="minorHAnsi"/>
          <w:sz w:val="24"/>
          <w:szCs w:val="24"/>
          <w:lang w:eastAsia="cs-CZ"/>
        </w:rPr>
        <w:t>Plynné emise VOC budou z nátěrových hmot uvolňovány ve stříkacích kabinách a v sušárně. Ve stříkacích</w:t>
      </w:r>
      <w:r w:rsidR="006C0BF0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kabinách se uvolní cca 90</w:t>
      </w:r>
      <w:r w:rsidR="006C0BF0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% VOC při stříkání a vytěkání KNH, zbylá VOC se uvolní při sušení v sušárně.</w:t>
      </w:r>
      <w:r w:rsidR="006C0BF0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Malá část VOC se uvolní při manipulaci s výrobky a s nátěrovými hmotami jako </w:t>
      </w:r>
      <w:proofErr w:type="spellStart"/>
      <w:r w:rsidRPr="00D32088">
        <w:rPr>
          <w:rFonts w:asciiTheme="minorHAnsi" w:hAnsiTheme="minorHAnsi" w:cstheme="minorHAnsi"/>
          <w:sz w:val="24"/>
          <w:szCs w:val="24"/>
          <w:lang w:eastAsia="cs-CZ"/>
        </w:rPr>
        <w:t>fugitivní</w:t>
      </w:r>
      <w:proofErr w:type="spellEnd"/>
      <w:r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 emise. Přívod a</w:t>
      </w:r>
      <w:r w:rsidR="006C0BF0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odvod vzduchu do lakovny budou zajišťovat 2 VZT jednotky a VZT potrubí. Ohřev vzduchu v</w:t>
      </w:r>
      <w:r w:rsidR="006C0BF0">
        <w:rPr>
          <w:rFonts w:asciiTheme="minorHAnsi" w:hAnsiTheme="minorHAnsi" w:cstheme="minorHAnsi"/>
          <w:sz w:val="24"/>
          <w:szCs w:val="24"/>
          <w:lang w:eastAsia="cs-CZ"/>
        </w:rPr>
        <w:t> 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sušárně</w:t>
      </w:r>
      <w:r w:rsidR="006C0BF0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zajišťuje topná nástavba. Pro ohřev vzduchu v jednotkách a v topné nástavbě budou instalovány 3 ks</w:t>
      </w:r>
      <w:r w:rsidR="006C0BF0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 xml:space="preserve">hořáky výrobce </w:t>
      </w:r>
      <w:proofErr w:type="spellStart"/>
      <w:r w:rsidRPr="00D32088">
        <w:rPr>
          <w:rFonts w:asciiTheme="minorHAnsi" w:hAnsiTheme="minorHAnsi" w:cstheme="minorHAnsi"/>
          <w:sz w:val="24"/>
          <w:szCs w:val="24"/>
          <w:lang w:eastAsia="cs-CZ"/>
        </w:rPr>
        <w:t>Weishaupt</w:t>
      </w:r>
      <w:proofErr w:type="spellEnd"/>
      <w:r w:rsidRPr="00D32088">
        <w:rPr>
          <w:rFonts w:asciiTheme="minorHAnsi" w:hAnsiTheme="minorHAnsi" w:cstheme="minorHAnsi"/>
          <w:sz w:val="24"/>
          <w:szCs w:val="24"/>
          <w:lang w:eastAsia="cs-CZ"/>
        </w:rPr>
        <w:t>, typ WG30/1-C, ZM-LN. Tyto hořáky jsou nízkoemisní (</w:t>
      </w:r>
      <w:proofErr w:type="spellStart"/>
      <w:r w:rsidRPr="00D32088">
        <w:rPr>
          <w:rFonts w:asciiTheme="minorHAnsi" w:hAnsiTheme="minorHAnsi" w:cstheme="minorHAnsi"/>
          <w:sz w:val="24"/>
          <w:szCs w:val="24"/>
          <w:lang w:eastAsia="cs-CZ"/>
        </w:rPr>
        <w:t>NO</w:t>
      </w:r>
      <w:r w:rsidRPr="00D32088">
        <w:rPr>
          <w:rFonts w:asciiTheme="minorHAnsi" w:hAnsiTheme="minorHAnsi" w:cstheme="minorHAnsi"/>
          <w:sz w:val="24"/>
          <w:szCs w:val="24"/>
          <w:vertAlign w:val="subscript"/>
          <w:lang w:eastAsia="cs-CZ"/>
        </w:rPr>
        <w:t>x</w:t>
      </w:r>
      <w:proofErr w:type="spellEnd"/>
      <w:r w:rsidRPr="00D32088">
        <w:rPr>
          <w:rFonts w:asciiTheme="minorHAnsi" w:hAnsiTheme="minorHAnsi" w:cstheme="minorHAnsi"/>
          <w:sz w:val="24"/>
          <w:szCs w:val="24"/>
          <w:lang w:eastAsia="cs-CZ"/>
        </w:rPr>
        <w:t>) s plynulou regulací</w:t>
      </w:r>
      <w:r w:rsidR="006C0BF0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D32088">
        <w:rPr>
          <w:rFonts w:asciiTheme="minorHAnsi" w:hAnsiTheme="minorHAnsi" w:cstheme="minorHAnsi"/>
          <w:sz w:val="24"/>
          <w:szCs w:val="24"/>
          <w:lang w:eastAsia="cs-CZ"/>
        </w:rPr>
        <w:t>výkonu.</w:t>
      </w:r>
    </w:p>
    <w:p w14:paraId="6634B582" w14:textId="77777777" w:rsidR="0042272D" w:rsidRDefault="0042272D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42272D">
        <w:rPr>
          <w:rFonts w:asciiTheme="minorHAnsi" w:hAnsiTheme="minorHAnsi" w:cstheme="minorHAnsi"/>
          <w:sz w:val="24"/>
          <w:szCs w:val="24"/>
          <w:lang w:eastAsia="cs-CZ"/>
        </w:rPr>
        <w:t>Na výduších budou instalována místa pro jednorázové měření emisí VOC.</w:t>
      </w:r>
    </w:p>
    <w:p w14:paraId="6D51F5E6" w14:textId="77777777" w:rsidR="002726E0" w:rsidRPr="0042272D" w:rsidRDefault="002726E0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</w:p>
    <w:p w14:paraId="0F24267A" w14:textId="77777777" w:rsidR="0042272D" w:rsidRPr="0042272D" w:rsidRDefault="0042272D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u w:val="single"/>
          <w:lang w:eastAsia="cs-CZ"/>
        </w:rPr>
      </w:pPr>
      <w:r w:rsidRPr="0042272D">
        <w:rPr>
          <w:rFonts w:asciiTheme="minorHAnsi" w:hAnsiTheme="minorHAnsi" w:cstheme="minorHAnsi"/>
          <w:sz w:val="24"/>
          <w:szCs w:val="24"/>
          <w:u w:val="single"/>
          <w:lang w:eastAsia="cs-CZ"/>
        </w:rPr>
        <w:t>Odlévání</w:t>
      </w:r>
    </w:p>
    <w:p w14:paraId="0FE36777" w14:textId="76711417" w:rsidR="0042272D" w:rsidRPr="0042272D" w:rsidRDefault="002726E0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>
        <w:rPr>
          <w:rFonts w:asciiTheme="minorHAnsi" w:hAnsiTheme="minorHAnsi" w:cstheme="minorHAnsi"/>
          <w:sz w:val="24"/>
          <w:szCs w:val="24"/>
          <w:lang w:eastAsia="cs-CZ"/>
        </w:rPr>
        <w:t>P</w:t>
      </w:r>
      <w:r w:rsidR="0042272D" w:rsidRPr="0042272D">
        <w:rPr>
          <w:rFonts w:asciiTheme="minorHAnsi" w:hAnsiTheme="minorHAnsi" w:cstheme="minorHAnsi"/>
          <w:sz w:val="24"/>
          <w:szCs w:val="24"/>
          <w:lang w:eastAsia="cs-CZ"/>
        </w:rPr>
        <w:t xml:space="preserve">racoviště </w:t>
      </w:r>
      <w:r>
        <w:rPr>
          <w:rFonts w:asciiTheme="minorHAnsi" w:hAnsiTheme="minorHAnsi" w:cstheme="minorHAnsi"/>
          <w:sz w:val="24"/>
          <w:szCs w:val="24"/>
          <w:lang w:eastAsia="cs-CZ"/>
        </w:rPr>
        <w:t>o</w:t>
      </w:r>
      <w:r w:rsidR="0042272D" w:rsidRPr="0042272D">
        <w:rPr>
          <w:rFonts w:asciiTheme="minorHAnsi" w:hAnsiTheme="minorHAnsi" w:cstheme="minorHAnsi"/>
          <w:sz w:val="24"/>
          <w:szCs w:val="24"/>
          <w:lang w:eastAsia="cs-CZ"/>
        </w:rPr>
        <w:t>dlévání hliníku bude umístěno v severozápadní části stávající haly. Budou zde umístěny</w:t>
      </w:r>
      <w:r w:rsidR="00A03C4C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42272D" w:rsidRPr="0042272D">
        <w:rPr>
          <w:rFonts w:asciiTheme="minorHAnsi" w:hAnsiTheme="minorHAnsi" w:cstheme="minorHAnsi"/>
          <w:sz w:val="24"/>
          <w:szCs w:val="24"/>
          <w:lang w:eastAsia="cs-CZ"/>
        </w:rPr>
        <w:t>dvě nové pece (LAC Horizontální komorová pec s nucenou cirkulací VKT 2000). Hlavní důraz je kladen na</w:t>
      </w:r>
      <w:r w:rsidR="00A03C4C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42272D" w:rsidRPr="0042272D">
        <w:rPr>
          <w:rFonts w:asciiTheme="minorHAnsi" w:hAnsiTheme="minorHAnsi" w:cstheme="minorHAnsi"/>
          <w:sz w:val="24"/>
          <w:szCs w:val="24"/>
          <w:lang w:eastAsia="cs-CZ"/>
        </w:rPr>
        <w:t>uspořádání pracoviště, především omezení manipulace a práce s roztaveným hliníkem pro zvýšení</w:t>
      </w:r>
      <w:r w:rsidR="00A03C4C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="0042272D" w:rsidRPr="0042272D">
        <w:rPr>
          <w:rFonts w:asciiTheme="minorHAnsi" w:hAnsiTheme="minorHAnsi" w:cstheme="minorHAnsi"/>
          <w:sz w:val="24"/>
          <w:szCs w:val="24"/>
          <w:lang w:eastAsia="cs-CZ"/>
        </w:rPr>
        <w:t>bezpečnosti práce.</w:t>
      </w:r>
    </w:p>
    <w:p w14:paraId="35EA7A2A" w14:textId="518BF91F" w:rsidR="0042272D" w:rsidRPr="0042272D" w:rsidRDefault="0042272D" w:rsidP="001E716F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42272D">
        <w:rPr>
          <w:rFonts w:asciiTheme="minorHAnsi" w:hAnsiTheme="minorHAnsi" w:cstheme="minorHAnsi"/>
          <w:sz w:val="24"/>
          <w:szCs w:val="24"/>
          <w:lang w:eastAsia="cs-CZ"/>
        </w:rPr>
        <w:t>Nejekonomičtější výroba hliníkové klece asynchronního motoru je odléváním tekutého hliníku do formy s</w:t>
      </w:r>
      <w:r w:rsidR="00A03C4C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42272D">
        <w:rPr>
          <w:rFonts w:asciiTheme="minorHAnsi" w:hAnsiTheme="minorHAnsi" w:cstheme="minorHAnsi"/>
          <w:sz w:val="24"/>
          <w:szCs w:val="24"/>
          <w:lang w:eastAsia="cs-CZ"/>
        </w:rPr>
        <w:t>rotorovým svazkem. Forma je konstrukčně navržena a připravena pro předehřev v peci na teplotu cca</w:t>
      </w:r>
      <w:r w:rsidR="00A03C4C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42272D">
        <w:rPr>
          <w:rFonts w:asciiTheme="minorHAnsi" w:hAnsiTheme="minorHAnsi" w:cstheme="minorHAnsi"/>
          <w:sz w:val="24"/>
          <w:szCs w:val="24"/>
          <w:lang w:eastAsia="cs-CZ"/>
        </w:rPr>
        <w:t>650</w:t>
      </w:r>
      <w:r w:rsidR="00A03C4C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42272D">
        <w:rPr>
          <w:rFonts w:asciiTheme="minorHAnsi" w:hAnsiTheme="minorHAnsi" w:cstheme="minorHAnsi"/>
          <w:sz w:val="24"/>
          <w:szCs w:val="24"/>
          <w:lang w:eastAsia="cs-CZ"/>
        </w:rPr>
        <w:t>°C a současně i pro samotné odlévání hliníku.</w:t>
      </w:r>
    </w:p>
    <w:p w14:paraId="66A9B96C" w14:textId="7798F0C8" w:rsidR="0042272D" w:rsidRPr="0042272D" w:rsidRDefault="0042272D" w:rsidP="00A03C4C">
      <w:pPr>
        <w:pStyle w:val="Bezmezer"/>
        <w:jc w:val="both"/>
        <w:rPr>
          <w:rFonts w:asciiTheme="minorHAnsi" w:hAnsiTheme="minorHAnsi" w:cstheme="minorHAnsi"/>
          <w:sz w:val="24"/>
          <w:szCs w:val="24"/>
          <w:lang w:eastAsia="cs-CZ"/>
        </w:rPr>
      </w:pPr>
      <w:r w:rsidRPr="0042272D">
        <w:rPr>
          <w:rFonts w:asciiTheme="minorHAnsi" w:hAnsiTheme="minorHAnsi" w:cstheme="minorHAnsi"/>
          <w:sz w:val="24"/>
          <w:szCs w:val="24"/>
          <w:lang w:eastAsia="cs-CZ"/>
        </w:rPr>
        <w:t xml:space="preserve">Slévárenskou technologií </w:t>
      </w:r>
      <w:r w:rsidR="00F9653C">
        <w:rPr>
          <w:rFonts w:asciiTheme="minorHAnsi" w:hAnsiTheme="minorHAnsi" w:cstheme="minorHAnsi"/>
          <w:sz w:val="24"/>
          <w:szCs w:val="24"/>
          <w:lang w:eastAsia="cs-CZ"/>
        </w:rPr>
        <w:t xml:space="preserve">oznamovatel </w:t>
      </w:r>
      <w:r w:rsidRPr="0042272D">
        <w:rPr>
          <w:rFonts w:asciiTheme="minorHAnsi" w:hAnsiTheme="minorHAnsi" w:cstheme="minorHAnsi"/>
          <w:sz w:val="24"/>
          <w:szCs w:val="24"/>
          <w:lang w:eastAsia="cs-CZ"/>
        </w:rPr>
        <w:t>vyrábí odlitky s minimem obrábění a s</w:t>
      </w:r>
      <w:r w:rsidR="008354D9">
        <w:rPr>
          <w:rFonts w:asciiTheme="minorHAnsi" w:hAnsiTheme="minorHAnsi" w:cstheme="minorHAnsi"/>
          <w:sz w:val="24"/>
          <w:szCs w:val="24"/>
          <w:lang w:eastAsia="cs-CZ"/>
        </w:rPr>
        <w:t> </w:t>
      </w:r>
      <w:r w:rsidRPr="0042272D">
        <w:rPr>
          <w:rFonts w:asciiTheme="minorHAnsi" w:hAnsiTheme="minorHAnsi" w:cstheme="minorHAnsi"/>
          <w:sz w:val="24"/>
          <w:szCs w:val="24"/>
          <w:lang w:eastAsia="cs-CZ"/>
        </w:rPr>
        <w:t>minimálním</w:t>
      </w:r>
      <w:r w:rsidR="008354D9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42272D">
        <w:rPr>
          <w:rFonts w:cs="Calibri"/>
          <w:sz w:val="24"/>
          <w:szCs w:val="24"/>
          <w:lang w:eastAsia="cs-CZ"/>
        </w:rPr>
        <w:t>odpadem. Kovový odpad je téměř stoprocentně recyklovatelný. Pro výrobu se používají elektrické tavící</w:t>
      </w:r>
      <w:r w:rsidR="008354D9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42272D">
        <w:rPr>
          <w:rFonts w:cs="Calibri"/>
          <w:sz w:val="24"/>
          <w:szCs w:val="24"/>
          <w:lang w:eastAsia="cs-CZ"/>
        </w:rPr>
        <w:t xml:space="preserve">pece </w:t>
      </w:r>
      <w:r w:rsidRPr="0042272D">
        <w:rPr>
          <w:rFonts w:cs="Calibri"/>
          <w:sz w:val="24"/>
          <w:szCs w:val="24"/>
          <w:lang w:eastAsia="cs-CZ"/>
        </w:rPr>
        <w:lastRenderedPageBreak/>
        <w:t>a tím se omezuje produkce CO</w:t>
      </w:r>
      <w:r w:rsidRPr="0042272D">
        <w:rPr>
          <w:rFonts w:cs="Calibri"/>
          <w:sz w:val="24"/>
          <w:szCs w:val="24"/>
          <w:vertAlign w:val="subscript"/>
          <w:lang w:eastAsia="cs-CZ"/>
        </w:rPr>
        <w:t>2</w:t>
      </w:r>
      <w:r w:rsidRPr="0042272D">
        <w:rPr>
          <w:rFonts w:cs="Calibri"/>
          <w:sz w:val="24"/>
          <w:szCs w:val="24"/>
          <w:lang w:eastAsia="cs-CZ"/>
        </w:rPr>
        <w:t xml:space="preserve">. </w:t>
      </w:r>
      <w:r w:rsidR="0098547E">
        <w:rPr>
          <w:rFonts w:cs="Calibri"/>
          <w:sz w:val="24"/>
          <w:szCs w:val="24"/>
          <w:lang w:eastAsia="cs-CZ"/>
        </w:rPr>
        <w:t>P</w:t>
      </w:r>
      <w:r w:rsidRPr="0042272D">
        <w:rPr>
          <w:rFonts w:cs="Calibri"/>
          <w:sz w:val="24"/>
          <w:szCs w:val="24"/>
          <w:lang w:eastAsia="cs-CZ"/>
        </w:rPr>
        <w:t>ro zakázkovou výrobu používá</w:t>
      </w:r>
      <w:r w:rsidR="0098547E">
        <w:rPr>
          <w:rFonts w:cs="Calibri"/>
          <w:sz w:val="24"/>
          <w:szCs w:val="24"/>
          <w:lang w:eastAsia="cs-CZ"/>
        </w:rPr>
        <w:t xml:space="preserve"> oznamovatel</w:t>
      </w:r>
      <w:r w:rsidR="008354D9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42272D">
        <w:rPr>
          <w:rFonts w:cs="Calibri"/>
          <w:sz w:val="24"/>
          <w:szCs w:val="24"/>
          <w:lang w:eastAsia="cs-CZ"/>
        </w:rPr>
        <w:t>technologii gravitačního lití. Jedná se o gravitační lití hliníku 99</w:t>
      </w:r>
      <w:r w:rsidR="0098547E">
        <w:rPr>
          <w:rFonts w:cs="Calibri"/>
          <w:sz w:val="24"/>
          <w:szCs w:val="24"/>
          <w:lang w:eastAsia="cs-CZ"/>
        </w:rPr>
        <w:t xml:space="preserve"> </w:t>
      </w:r>
      <w:r w:rsidRPr="0042272D">
        <w:rPr>
          <w:rFonts w:cs="Calibri"/>
          <w:sz w:val="24"/>
          <w:szCs w:val="24"/>
          <w:lang w:eastAsia="cs-CZ"/>
        </w:rPr>
        <w:t>% čistoty do předehřáté kokily, která</w:t>
      </w:r>
      <w:r w:rsidR="008354D9">
        <w:rPr>
          <w:rFonts w:asciiTheme="minorHAnsi" w:hAnsiTheme="minorHAnsi" w:cstheme="minorHAnsi"/>
          <w:sz w:val="24"/>
          <w:szCs w:val="24"/>
          <w:lang w:eastAsia="cs-CZ"/>
        </w:rPr>
        <w:t xml:space="preserve"> </w:t>
      </w:r>
      <w:r w:rsidRPr="0042272D">
        <w:rPr>
          <w:rFonts w:cs="Calibri"/>
          <w:sz w:val="24"/>
          <w:szCs w:val="24"/>
          <w:lang w:eastAsia="cs-CZ"/>
        </w:rPr>
        <w:t xml:space="preserve">obsahuje tzv. </w:t>
      </w:r>
      <w:proofErr w:type="spellStart"/>
      <w:r w:rsidRPr="0042272D">
        <w:rPr>
          <w:rFonts w:cs="Calibri"/>
          <w:sz w:val="24"/>
          <w:szCs w:val="24"/>
          <w:lang w:eastAsia="cs-CZ"/>
        </w:rPr>
        <w:t>zálitek</w:t>
      </w:r>
      <w:proofErr w:type="spellEnd"/>
      <w:r w:rsidRPr="0042272D">
        <w:rPr>
          <w:rFonts w:cs="Calibri"/>
          <w:sz w:val="24"/>
          <w:szCs w:val="24"/>
          <w:lang w:eastAsia="cs-CZ"/>
        </w:rPr>
        <w:t xml:space="preserve"> v podobě paketu z rotorového svazku sestaveného ze sady plechů.</w:t>
      </w:r>
    </w:p>
    <w:p w14:paraId="2A1866F8" w14:textId="13DFB745" w:rsidR="0042272D" w:rsidRPr="00A03C4C" w:rsidRDefault="0042272D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42272D">
        <w:rPr>
          <w:rFonts w:cs="Calibri"/>
          <w:sz w:val="24"/>
          <w:szCs w:val="24"/>
          <w:lang w:eastAsia="cs-CZ"/>
        </w:rPr>
        <w:t>Elektrotechnický hliník o teplotě cca 720 °C se taví cca 4-8 hod v elektrické peci LAC. Před litím se vyjme</w:t>
      </w:r>
      <w:r w:rsidR="008354D9">
        <w:rPr>
          <w:rFonts w:cs="Calibri"/>
          <w:sz w:val="24"/>
          <w:szCs w:val="24"/>
          <w:lang w:eastAsia="cs-CZ"/>
        </w:rPr>
        <w:t xml:space="preserve"> </w:t>
      </w:r>
      <w:r w:rsidRPr="0042272D">
        <w:rPr>
          <w:rFonts w:cs="Calibri"/>
          <w:sz w:val="24"/>
          <w:szCs w:val="24"/>
          <w:lang w:eastAsia="cs-CZ"/>
        </w:rPr>
        <w:t xml:space="preserve">za pomocí kladkostroje z pece v kelímku a převáží se cca </w:t>
      </w:r>
      <w:r w:rsidR="008354D9" w:rsidRPr="0042272D">
        <w:rPr>
          <w:rFonts w:cs="Calibri"/>
          <w:sz w:val="24"/>
          <w:szCs w:val="24"/>
          <w:lang w:eastAsia="cs-CZ"/>
        </w:rPr>
        <w:t>2</w:t>
      </w:r>
      <w:r w:rsidR="008354D9">
        <w:rPr>
          <w:rFonts w:cs="Calibri"/>
          <w:sz w:val="24"/>
          <w:szCs w:val="24"/>
          <w:lang w:eastAsia="cs-CZ"/>
        </w:rPr>
        <w:t xml:space="preserve">–4 </w:t>
      </w:r>
      <w:r w:rsidRPr="0042272D">
        <w:rPr>
          <w:rFonts w:cs="Calibri"/>
          <w:sz w:val="24"/>
          <w:szCs w:val="24"/>
          <w:lang w:eastAsia="cs-CZ"/>
        </w:rPr>
        <w:t>m směrem k vibrační stolici, kde je připravena</w:t>
      </w:r>
      <w:r w:rsidR="008354D9">
        <w:rPr>
          <w:rFonts w:cs="Calibri"/>
          <w:sz w:val="24"/>
          <w:szCs w:val="24"/>
          <w:lang w:eastAsia="cs-CZ"/>
        </w:rPr>
        <w:t xml:space="preserve"> </w:t>
      </w:r>
      <w:r w:rsidRPr="0042272D">
        <w:rPr>
          <w:rFonts w:cs="Calibri"/>
          <w:sz w:val="24"/>
          <w:szCs w:val="24"/>
          <w:lang w:eastAsia="cs-CZ"/>
        </w:rPr>
        <w:t>předehřátá kokila na 650 °C. Poté proběhne výše zmíněné gravitační lití hliníku 99</w:t>
      </w:r>
      <w:r w:rsidR="0010369E">
        <w:rPr>
          <w:rFonts w:cs="Calibri"/>
          <w:sz w:val="24"/>
          <w:szCs w:val="24"/>
          <w:lang w:eastAsia="cs-CZ"/>
        </w:rPr>
        <w:t xml:space="preserve"> </w:t>
      </w:r>
      <w:r w:rsidRPr="0042272D">
        <w:rPr>
          <w:rFonts w:cs="Calibri"/>
          <w:sz w:val="24"/>
          <w:szCs w:val="24"/>
          <w:lang w:eastAsia="cs-CZ"/>
        </w:rPr>
        <w:t>% čistoty do předehřáté</w:t>
      </w:r>
      <w:r w:rsidR="008354D9">
        <w:rPr>
          <w:rFonts w:cs="Calibri"/>
          <w:sz w:val="24"/>
          <w:szCs w:val="24"/>
          <w:lang w:eastAsia="cs-CZ"/>
        </w:rPr>
        <w:t xml:space="preserve"> </w:t>
      </w:r>
      <w:r w:rsidRPr="0042272D">
        <w:rPr>
          <w:rFonts w:cs="Calibri"/>
          <w:sz w:val="24"/>
          <w:szCs w:val="24"/>
          <w:lang w:eastAsia="cs-CZ"/>
        </w:rPr>
        <w:t>kokily. Forma se během lití chvěje za pomoci vibračního zařízení umístněného pod licím stolem a tím dojde</w:t>
      </w:r>
      <w:r w:rsidR="008354D9">
        <w:rPr>
          <w:rFonts w:cs="Calibri"/>
          <w:sz w:val="24"/>
          <w:szCs w:val="24"/>
          <w:lang w:eastAsia="cs-CZ"/>
        </w:rPr>
        <w:t xml:space="preserve"> </w:t>
      </w:r>
      <w:r w:rsidRPr="00A03C4C">
        <w:rPr>
          <w:rFonts w:cs="Calibri"/>
          <w:sz w:val="24"/>
          <w:szCs w:val="24"/>
          <w:lang w:eastAsia="cs-CZ"/>
        </w:rPr>
        <w:t>k vyplnění případných vzduchových mezer a uvolnění vzduchu z formy. Proces lití trvá cca 2-4 minuty.</w:t>
      </w:r>
    </w:p>
    <w:p w14:paraId="35441389" w14:textId="01203219" w:rsidR="0077584C" w:rsidRPr="0077584C" w:rsidRDefault="0077584C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77584C">
        <w:rPr>
          <w:rFonts w:cs="Calibri"/>
          <w:sz w:val="24"/>
          <w:szCs w:val="24"/>
          <w:lang w:eastAsia="cs-CZ"/>
        </w:rPr>
        <w:t>Následně se spodní část formy ochladí vodním proudem (cca 5-10 l vody/odlitek). Případná staženina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vzniklá v nálitku se ihned doplňuje dodávkou dalšího roztaveného hliníku z kelímku. Tento postup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umožňuje počítat s co nejmenším objemem nálitku při zachování jeho tepelné a objemové dostatečnosti a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snížením odpadu. Po zchladnutí formy s rotorem se pro vyjmutí odlitku z kokily soustružením odstraní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 xml:space="preserve">nálitky a rotor se vylisuje z kokily. Po procesu vyjmutí je forma připravena </w:t>
      </w:r>
      <w:r w:rsidR="00064F54">
        <w:rPr>
          <w:rFonts w:cs="Calibri"/>
          <w:sz w:val="24"/>
          <w:szCs w:val="24"/>
          <w:lang w:eastAsia="cs-CZ"/>
        </w:rPr>
        <w:br/>
      </w:r>
      <w:r w:rsidRPr="0077584C">
        <w:rPr>
          <w:rFonts w:cs="Calibri"/>
          <w:sz w:val="24"/>
          <w:szCs w:val="24"/>
          <w:lang w:eastAsia="cs-CZ"/>
        </w:rPr>
        <w:t>k opětovnému použití.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Předpokládaná spotřeba hliníku je stanovena do 50 kg/ den.</w:t>
      </w:r>
    </w:p>
    <w:p w14:paraId="07BDC61B" w14:textId="77777777" w:rsidR="00E82EFD" w:rsidRDefault="00E82EFD" w:rsidP="00A03C4C">
      <w:pPr>
        <w:pStyle w:val="Bezmezer"/>
        <w:jc w:val="both"/>
        <w:rPr>
          <w:rFonts w:cs="Calibri"/>
          <w:b/>
          <w:bCs/>
          <w:sz w:val="24"/>
          <w:szCs w:val="24"/>
          <w:lang w:eastAsia="cs-CZ"/>
        </w:rPr>
      </w:pPr>
    </w:p>
    <w:p w14:paraId="0FAE3B80" w14:textId="5AD71141" w:rsidR="0077584C" w:rsidRPr="0077584C" w:rsidRDefault="0077584C" w:rsidP="00A03C4C">
      <w:pPr>
        <w:pStyle w:val="Bezmezer"/>
        <w:jc w:val="both"/>
        <w:rPr>
          <w:rFonts w:cs="Calibri"/>
          <w:sz w:val="24"/>
          <w:szCs w:val="24"/>
          <w:u w:val="single"/>
          <w:lang w:eastAsia="cs-CZ"/>
        </w:rPr>
      </w:pPr>
      <w:r w:rsidRPr="0077584C">
        <w:rPr>
          <w:rFonts w:cs="Calibri"/>
          <w:sz w:val="24"/>
          <w:szCs w:val="24"/>
          <w:u w:val="single"/>
          <w:lang w:eastAsia="cs-CZ"/>
        </w:rPr>
        <w:t>Testování</w:t>
      </w:r>
    </w:p>
    <w:p w14:paraId="65ED10A8" w14:textId="7A739538" w:rsidR="0077584C" w:rsidRPr="0077584C" w:rsidRDefault="0077584C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77584C">
        <w:rPr>
          <w:rFonts w:cs="Calibri"/>
          <w:sz w:val="24"/>
          <w:szCs w:val="24"/>
          <w:lang w:eastAsia="cs-CZ"/>
        </w:rPr>
        <w:t>Ve středu západní části haly bude zřízena zkušebna, kde budou testovány výrobky,</w:t>
      </w:r>
      <w:r w:rsidR="00E82EFD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zejména elektromotory. Veškeré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testy, které by mohly způsobit zvukové či dynamické problémy, budou prováděny v</w:t>
      </w:r>
      <w:r w:rsidR="00BC0F0F">
        <w:rPr>
          <w:rFonts w:cs="Calibri"/>
          <w:sz w:val="24"/>
          <w:szCs w:val="24"/>
          <w:lang w:eastAsia="cs-CZ"/>
        </w:rPr>
        <w:t> </w:t>
      </w:r>
      <w:r w:rsidRPr="0077584C">
        <w:rPr>
          <w:rFonts w:cs="Calibri"/>
          <w:sz w:val="24"/>
          <w:szCs w:val="24"/>
          <w:lang w:eastAsia="cs-CZ"/>
        </w:rPr>
        <w:t>bezpečnostních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technických kobkách</w:t>
      </w:r>
      <w:r w:rsidR="009B1ACE">
        <w:rPr>
          <w:rFonts w:cs="Calibri"/>
          <w:sz w:val="24"/>
          <w:szCs w:val="24"/>
          <w:lang w:eastAsia="cs-CZ"/>
        </w:rPr>
        <w:t>, navrženými tak</w:t>
      </w:r>
      <w:r w:rsidRPr="0077584C">
        <w:rPr>
          <w:rFonts w:cs="Calibri"/>
          <w:sz w:val="24"/>
          <w:szCs w:val="24"/>
          <w:lang w:eastAsia="cs-CZ"/>
        </w:rPr>
        <w:t>, aby poskytovaly maximální ochranu před zvukovými a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 xml:space="preserve">dynamickými problémy. </w:t>
      </w:r>
    </w:p>
    <w:p w14:paraId="0E914EC0" w14:textId="4B2EA600" w:rsidR="0077584C" w:rsidRPr="0077584C" w:rsidRDefault="0077584C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77584C">
        <w:rPr>
          <w:rFonts w:cs="Calibri"/>
          <w:sz w:val="24"/>
          <w:szCs w:val="24"/>
          <w:lang w:eastAsia="cs-CZ"/>
        </w:rPr>
        <w:t>Vstup do testovacích kobek bude přes protihlukové dveře. Navážení strojů pro testování bude probíhat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 xml:space="preserve">shora, mostovým jeřábem. Strop testovacích kobek bude tvořen otevíratelnou deskou </w:t>
      </w:r>
      <w:r w:rsidR="00064F54">
        <w:rPr>
          <w:rFonts w:cs="Calibri"/>
          <w:sz w:val="24"/>
          <w:szCs w:val="24"/>
          <w:lang w:eastAsia="cs-CZ"/>
        </w:rPr>
        <w:br/>
      </w:r>
      <w:r w:rsidRPr="0077584C">
        <w:rPr>
          <w:rFonts w:cs="Calibri"/>
          <w:sz w:val="24"/>
          <w:szCs w:val="24"/>
          <w:lang w:eastAsia="cs-CZ"/>
        </w:rPr>
        <w:t>v ocelovém rámu,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opatřenou vícevrstvým těsněním.</w:t>
      </w:r>
    </w:p>
    <w:p w14:paraId="507DE732" w14:textId="35EAA5F4" w:rsidR="0077584C" w:rsidRDefault="0077584C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77584C">
        <w:rPr>
          <w:rFonts w:cs="Calibri"/>
          <w:sz w:val="24"/>
          <w:szCs w:val="24"/>
          <w:lang w:eastAsia="cs-CZ"/>
        </w:rPr>
        <w:t>Budou použity zvukově izolační materiály a konstrukční techniky, které zajišťují vysokou úroveň vzduchové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 xml:space="preserve">neprůzvučnosti. </w:t>
      </w:r>
    </w:p>
    <w:p w14:paraId="7D73EB03" w14:textId="77777777" w:rsidR="00DE02EC" w:rsidRPr="0077584C" w:rsidRDefault="00DE02EC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</w:p>
    <w:p w14:paraId="091B3824" w14:textId="77777777" w:rsidR="0077584C" w:rsidRPr="0077584C" w:rsidRDefault="0077584C" w:rsidP="00A03C4C">
      <w:pPr>
        <w:pStyle w:val="Bezmezer"/>
        <w:jc w:val="both"/>
        <w:rPr>
          <w:rFonts w:cs="Calibri"/>
          <w:sz w:val="24"/>
          <w:szCs w:val="24"/>
          <w:u w:val="single"/>
          <w:lang w:eastAsia="cs-CZ"/>
        </w:rPr>
      </w:pPr>
      <w:r w:rsidRPr="0077584C">
        <w:rPr>
          <w:rFonts w:cs="Calibri"/>
          <w:sz w:val="24"/>
          <w:szCs w:val="24"/>
          <w:u w:val="single"/>
          <w:lang w:eastAsia="cs-CZ"/>
        </w:rPr>
        <w:t>Montáž</w:t>
      </w:r>
    </w:p>
    <w:p w14:paraId="0C561791" w14:textId="57A31B53" w:rsidR="0077584C" w:rsidRDefault="0077584C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77584C">
        <w:rPr>
          <w:rFonts w:cs="Calibri"/>
          <w:sz w:val="24"/>
          <w:szCs w:val="24"/>
          <w:lang w:eastAsia="cs-CZ"/>
        </w:rPr>
        <w:t>Jedná se o seskládání základních částí, které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 xml:space="preserve">jsou tvořeny statorem, kostrou, rotorem a štíty </w:t>
      </w:r>
      <w:r w:rsidR="00064F54">
        <w:rPr>
          <w:rFonts w:cs="Calibri"/>
          <w:sz w:val="24"/>
          <w:szCs w:val="24"/>
          <w:lang w:eastAsia="cs-CZ"/>
        </w:rPr>
        <w:br/>
      </w:r>
      <w:r w:rsidRPr="0077584C">
        <w:rPr>
          <w:rFonts w:cs="Calibri"/>
          <w:sz w:val="24"/>
          <w:szCs w:val="24"/>
          <w:lang w:eastAsia="cs-CZ"/>
        </w:rPr>
        <w:t>a pomocnými komponenty, jako jsou čidla otáček, teploty,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ventilátory atd. Montážní prostor tvoří pouze pracovní stoly, na kterých se montuje daný výrobek, a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A03C4C">
        <w:rPr>
          <w:rFonts w:cs="Calibri"/>
          <w:sz w:val="24"/>
          <w:szCs w:val="24"/>
          <w:lang w:eastAsia="cs-CZ"/>
        </w:rPr>
        <w:t>pomocnými stoly, kde mají operátoři ruční nářadí, klíče a další pomůcky pro sestavení výrobku.</w:t>
      </w:r>
    </w:p>
    <w:p w14:paraId="28F31DFA" w14:textId="77777777" w:rsidR="00DE02EC" w:rsidRPr="00A03C4C" w:rsidRDefault="00DE02EC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</w:p>
    <w:p w14:paraId="0B70DB54" w14:textId="77777777" w:rsidR="0077584C" w:rsidRPr="0077584C" w:rsidRDefault="0077584C" w:rsidP="00A03C4C">
      <w:pPr>
        <w:pStyle w:val="Bezmezer"/>
        <w:jc w:val="both"/>
        <w:rPr>
          <w:rFonts w:cs="Calibri"/>
          <w:sz w:val="24"/>
          <w:szCs w:val="24"/>
          <w:u w:val="single"/>
          <w:lang w:eastAsia="cs-CZ"/>
        </w:rPr>
      </w:pPr>
      <w:r w:rsidRPr="0077584C">
        <w:rPr>
          <w:rFonts w:cs="Calibri"/>
          <w:sz w:val="24"/>
          <w:szCs w:val="24"/>
          <w:u w:val="single"/>
          <w:lang w:eastAsia="cs-CZ"/>
        </w:rPr>
        <w:t>Navíjení</w:t>
      </w:r>
    </w:p>
    <w:p w14:paraId="1EC69088" w14:textId="063515D3" w:rsidR="0077584C" w:rsidRPr="0077584C" w:rsidRDefault="0077584C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77584C">
        <w:rPr>
          <w:rFonts w:cs="Calibri"/>
          <w:sz w:val="24"/>
          <w:szCs w:val="24"/>
          <w:lang w:eastAsia="cs-CZ"/>
        </w:rPr>
        <w:t>Účelem navíjení je vytvoření elektromagnetického obvodu vložením cívek do statorových svazků. Příprava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cívek pro statory zahrnuje využití navíjecích strojů a jednoúčelových šablon pro získání tvarově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přizpůsobených svazků drátů, které se pak vsypou do drážek statorových svazků.</w:t>
      </w:r>
    </w:p>
    <w:p w14:paraId="080A4E5E" w14:textId="59BA4A78" w:rsidR="0077584C" w:rsidRDefault="0077584C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77584C">
        <w:rPr>
          <w:rFonts w:cs="Calibri"/>
          <w:sz w:val="24"/>
          <w:szCs w:val="24"/>
          <w:lang w:eastAsia="cs-CZ"/>
        </w:rPr>
        <w:t>Pro kusovou výrobu se využívá pouze ročního vsypávání, což znamená postupné vkládání drátů do drážek.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Jednotlivé drážky jsou předem vystlané izolačními papíry pro separaci cívek od kovových částí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elektromagnetického svazku.</w:t>
      </w:r>
    </w:p>
    <w:p w14:paraId="49C244F3" w14:textId="77777777" w:rsidR="00FC6496" w:rsidRPr="0077584C" w:rsidRDefault="00FC6496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</w:p>
    <w:p w14:paraId="0E6D2C84" w14:textId="77777777" w:rsidR="0077584C" w:rsidRPr="0077584C" w:rsidRDefault="0077584C" w:rsidP="00A03C4C">
      <w:pPr>
        <w:pStyle w:val="Bezmezer"/>
        <w:jc w:val="both"/>
        <w:rPr>
          <w:rFonts w:cs="Calibri"/>
          <w:sz w:val="24"/>
          <w:szCs w:val="24"/>
          <w:u w:val="single"/>
          <w:lang w:eastAsia="cs-CZ"/>
        </w:rPr>
      </w:pPr>
      <w:r w:rsidRPr="0077584C">
        <w:rPr>
          <w:rFonts w:cs="Calibri"/>
          <w:sz w:val="24"/>
          <w:szCs w:val="24"/>
          <w:u w:val="single"/>
          <w:lang w:eastAsia="cs-CZ"/>
        </w:rPr>
        <w:t>3D měření a kontrola kvality</w:t>
      </w:r>
    </w:p>
    <w:p w14:paraId="2729BC9A" w14:textId="275C35D7" w:rsidR="0077584C" w:rsidRDefault="0077584C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77584C">
        <w:rPr>
          <w:rFonts w:cs="Calibri"/>
          <w:sz w:val="24"/>
          <w:szCs w:val="24"/>
          <w:lang w:eastAsia="cs-CZ"/>
        </w:rPr>
        <w:t xml:space="preserve">Po složení svazku se provádí vizuální kontrola kvality. Používány jsou různé typy měřicích </w:t>
      </w:r>
      <w:r w:rsidR="00064F54">
        <w:rPr>
          <w:rFonts w:cs="Calibri"/>
          <w:sz w:val="24"/>
          <w:szCs w:val="24"/>
          <w:lang w:eastAsia="cs-CZ"/>
        </w:rPr>
        <w:br/>
      </w:r>
      <w:r w:rsidRPr="0077584C">
        <w:rPr>
          <w:rFonts w:cs="Calibri"/>
          <w:sz w:val="24"/>
          <w:szCs w:val="24"/>
          <w:lang w:eastAsia="cs-CZ"/>
        </w:rPr>
        <w:t>a kontrolních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přístrojů, včetně multimetrů, osciloskopů, analyzátorů a testerů izolačního odporu. Tyto přístroje umožňují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>provádět detailní měření a testování elektrických parametrů motorů.</w:t>
      </w:r>
    </w:p>
    <w:p w14:paraId="5FE11084" w14:textId="77777777" w:rsidR="00FC6496" w:rsidRPr="0077584C" w:rsidRDefault="00FC6496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</w:p>
    <w:p w14:paraId="073533CB" w14:textId="77777777" w:rsidR="0077584C" w:rsidRPr="0077584C" w:rsidRDefault="0077584C" w:rsidP="00A03C4C">
      <w:pPr>
        <w:pStyle w:val="Bezmezer"/>
        <w:jc w:val="both"/>
        <w:rPr>
          <w:rFonts w:cs="Calibri"/>
          <w:sz w:val="24"/>
          <w:szCs w:val="24"/>
          <w:u w:val="single"/>
          <w:lang w:eastAsia="cs-CZ"/>
        </w:rPr>
      </w:pPr>
      <w:r w:rsidRPr="0077584C">
        <w:rPr>
          <w:rFonts w:cs="Calibri"/>
          <w:sz w:val="24"/>
          <w:szCs w:val="24"/>
          <w:u w:val="single"/>
          <w:lang w:eastAsia="cs-CZ"/>
        </w:rPr>
        <w:t>Skladování chemických látek</w:t>
      </w:r>
    </w:p>
    <w:p w14:paraId="5E3E3970" w14:textId="5919C2AF" w:rsidR="0077584C" w:rsidRPr="0077584C" w:rsidRDefault="0077584C" w:rsidP="00A03C4C">
      <w:pPr>
        <w:pStyle w:val="Bezmezer"/>
        <w:jc w:val="both"/>
        <w:rPr>
          <w:rFonts w:cs="Calibri"/>
          <w:sz w:val="24"/>
          <w:szCs w:val="24"/>
          <w:lang w:eastAsia="cs-CZ"/>
        </w:rPr>
      </w:pPr>
      <w:r w:rsidRPr="0077584C">
        <w:rPr>
          <w:rFonts w:cs="Calibri"/>
          <w:sz w:val="24"/>
          <w:szCs w:val="24"/>
          <w:lang w:eastAsia="cs-CZ"/>
        </w:rPr>
        <w:t xml:space="preserve">Sklad chemických látek a sklad barvy budou tvořit 2 ks skříní </w:t>
      </w:r>
      <w:proofErr w:type="spellStart"/>
      <w:r w:rsidRPr="0077584C">
        <w:rPr>
          <w:rFonts w:cs="Calibri"/>
          <w:sz w:val="24"/>
          <w:szCs w:val="24"/>
          <w:lang w:eastAsia="cs-CZ"/>
        </w:rPr>
        <w:t>Denios</w:t>
      </w:r>
      <w:proofErr w:type="spellEnd"/>
      <w:r w:rsidRPr="0077584C">
        <w:rPr>
          <w:rFonts w:cs="Calibri"/>
          <w:sz w:val="24"/>
          <w:szCs w:val="24"/>
          <w:lang w:eastAsia="cs-CZ"/>
        </w:rPr>
        <w:t xml:space="preserve"> pro uloženích chemických látek pro</w:t>
      </w:r>
      <w:r w:rsidR="00BC0F0F">
        <w:rPr>
          <w:rFonts w:cs="Calibri"/>
          <w:sz w:val="24"/>
          <w:szCs w:val="24"/>
          <w:lang w:eastAsia="cs-CZ"/>
        </w:rPr>
        <w:t xml:space="preserve"> </w:t>
      </w:r>
      <w:r w:rsidRPr="0077584C">
        <w:rPr>
          <w:rFonts w:cs="Calibri"/>
          <w:sz w:val="24"/>
          <w:szCs w:val="24"/>
          <w:lang w:eastAsia="cs-CZ"/>
        </w:rPr>
        <w:t xml:space="preserve">provozní </w:t>
      </w:r>
      <w:r w:rsidR="00BC0F0F" w:rsidRPr="0077584C">
        <w:rPr>
          <w:rFonts w:cs="Calibri"/>
          <w:sz w:val="24"/>
          <w:szCs w:val="24"/>
          <w:lang w:eastAsia="cs-CZ"/>
        </w:rPr>
        <w:t>potřebu – každá</w:t>
      </w:r>
      <w:r w:rsidRPr="0077584C">
        <w:rPr>
          <w:rFonts w:cs="Calibri"/>
          <w:sz w:val="24"/>
          <w:szCs w:val="24"/>
          <w:lang w:eastAsia="cs-CZ"/>
        </w:rPr>
        <w:t xml:space="preserve"> po množství 250 l. Skříně budou umístěny v prostoru lakovny.</w:t>
      </w:r>
    </w:p>
    <w:p w14:paraId="7B272B06" w14:textId="48520A1E" w:rsidR="004C2A82" w:rsidRDefault="000D61BE" w:rsidP="000949FE">
      <w:pPr>
        <w:pStyle w:val="Bezmezer"/>
        <w:jc w:val="both"/>
        <w:rPr>
          <w:b/>
          <w:i/>
          <w:sz w:val="24"/>
          <w:szCs w:val="24"/>
        </w:rPr>
      </w:pPr>
      <w:r w:rsidRPr="00523D73">
        <w:rPr>
          <w:b/>
          <w:i/>
          <w:sz w:val="24"/>
          <w:szCs w:val="24"/>
        </w:rPr>
        <w:lastRenderedPageBreak/>
        <w:t>Oznamovatel</w:t>
      </w:r>
      <w:r>
        <w:rPr>
          <w:b/>
          <w:i/>
          <w:sz w:val="24"/>
          <w:szCs w:val="24"/>
        </w:rPr>
        <w:t xml:space="preserve"> – účastník</w:t>
      </w:r>
      <w:r w:rsidR="004C2A82">
        <w:rPr>
          <w:b/>
          <w:i/>
          <w:sz w:val="24"/>
          <w:szCs w:val="24"/>
        </w:rPr>
        <w:t xml:space="preserve"> řízení dle § 27 odst. 1 zákona č. 500/2004 Sb., správní řád</w:t>
      </w:r>
      <w:r w:rsidR="004C2A82" w:rsidRPr="00523D73">
        <w:rPr>
          <w:b/>
          <w:i/>
          <w:sz w:val="24"/>
          <w:szCs w:val="24"/>
        </w:rPr>
        <w:t>:</w:t>
      </w:r>
    </w:p>
    <w:p w14:paraId="362DE5E6" w14:textId="1753F73E" w:rsidR="00574134" w:rsidRDefault="00BB531A" w:rsidP="00A85FBD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Společnost AVL Moravia s.r.o., se sídlem Tovární </w:t>
      </w:r>
      <w:r w:rsidR="00F20970">
        <w:rPr>
          <w:sz w:val="24"/>
          <w:szCs w:val="24"/>
        </w:rPr>
        <w:t>605, 753 01 Hranice,</w:t>
      </w:r>
      <w:r w:rsidR="00B04A7C">
        <w:rPr>
          <w:sz w:val="24"/>
          <w:szCs w:val="24"/>
        </w:rPr>
        <w:t xml:space="preserve"> IČ </w:t>
      </w:r>
      <w:r w:rsidR="00F20970">
        <w:rPr>
          <w:sz w:val="24"/>
          <w:szCs w:val="24"/>
        </w:rPr>
        <w:t>64619842</w:t>
      </w:r>
      <w:r w:rsidR="00DB7186" w:rsidRPr="009A5431">
        <w:rPr>
          <w:sz w:val="24"/>
          <w:szCs w:val="24"/>
        </w:rPr>
        <w:t>.</w:t>
      </w:r>
    </w:p>
    <w:p w14:paraId="4A14E5C2" w14:textId="77777777" w:rsidR="00DA4FAC" w:rsidRDefault="00DA4FAC" w:rsidP="00A85FBD">
      <w:pPr>
        <w:pStyle w:val="Bezmezer"/>
        <w:jc w:val="both"/>
        <w:rPr>
          <w:b/>
          <w:i/>
          <w:sz w:val="24"/>
          <w:szCs w:val="24"/>
        </w:rPr>
      </w:pPr>
    </w:p>
    <w:p w14:paraId="495C049C" w14:textId="32DFADA2" w:rsidR="004C2A82" w:rsidRPr="00F058BD" w:rsidRDefault="004C2A82" w:rsidP="00A85FBD">
      <w:pPr>
        <w:pStyle w:val="Bezmezer"/>
        <w:jc w:val="both"/>
        <w:rPr>
          <w:b/>
          <w:i/>
          <w:sz w:val="24"/>
          <w:szCs w:val="24"/>
        </w:rPr>
      </w:pPr>
      <w:r w:rsidRPr="00F058BD">
        <w:rPr>
          <w:b/>
          <w:i/>
          <w:sz w:val="24"/>
          <w:szCs w:val="24"/>
        </w:rPr>
        <w:t>Zpracovatel oznámení:</w:t>
      </w:r>
    </w:p>
    <w:p w14:paraId="6A29BCBF" w14:textId="3209D179" w:rsidR="004C2A82" w:rsidRDefault="00DF6043" w:rsidP="00A85FBD">
      <w:pPr>
        <w:spacing w:after="0" w:line="240" w:lineRule="auto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Ing. Pavel </w:t>
      </w:r>
      <w:proofErr w:type="spellStart"/>
      <w:r>
        <w:rPr>
          <w:bCs/>
          <w:sz w:val="24"/>
          <w:szCs w:val="24"/>
        </w:rPr>
        <w:t>Cetl</w:t>
      </w:r>
      <w:proofErr w:type="spellEnd"/>
      <w:r>
        <w:rPr>
          <w:bCs/>
          <w:sz w:val="24"/>
          <w:szCs w:val="24"/>
        </w:rPr>
        <w:t xml:space="preserve">, </w:t>
      </w:r>
      <w:r w:rsidR="00592526">
        <w:rPr>
          <w:bCs/>
          <w:sz w:val="24"/>
          <w:szCs w:val="24"/>
        </w:rPr>
        <w:t>Demlova 24, 613 00 Brno</w:t>
      </w:r>
      <w:r w:rsidR="00BF7C2D">
        <w:rPr>
          <w:bCs/>
          <w:sz w:val="24"/>
          <w:szCs w:val="24"/>
        </w:rPr>
        <w:t xml:space="preserve"> (autorizovaná osoba)</w:t>
      </w:r>
      <w:r w:rsidR="00A54619" w:rsidRPr="009A5431">
        <w:rPr>
          <w:sz w:val="24"/>
          <w:szCs w:val="24"/>
        </w:rPr>
        <w:t>.</w:t>
      </w:r>
    </w:p>
    <w:p w14:paraId="26BAD846" w14:textId="77777777" w:rsidR="00AA48E6" w:rsidRDefault="00AA48E6" w:rsidP="00A85FBD">
      <w:pPr>
        <w:spacing w:after="0" w:line="240" w:lineRule="auto"/>
        <w:jc w:val="both"/>
        <w:rPr>
          <w:sz w:val="24"/>
          <w:szCs w:val="24"/>
        </w:rPr>
      </w:pPr>
    </w:p>
    <w:p w14:paraId="65F082AF" w14:textId="77777777" w:rsidR="004C2A82" w:rsidRPr="004E2336" w:rsidRDefault="004C2A82" w:rsidP="00A85FBD">
      <w:pPr>
        <w:spacing w:after="0" w:line="240" w:lineRule="auto"/>
        <w:jc w:val="center"/>
        <w:rPr>
          <w:b/>
          <w:spacing w:val="40"/>
          <w:sz w:val="28"/>
          <w:szCs w:val="28"/>
        </w:rPr>
      </w:pPr>
      <w:r w:rsidRPr="004E2336">
        <w:rPr>
          <w:b/>
          <w:spacing w:val="40"/>
          <w:sz w:val="28"/>
          <w:szCs w:val="28"/>
        </w:rPr>
        <w:t>Odůvodnění</w:t>
      </w:r>
    </w:p>
    <w:p w14:paraId="56D254C1" w14:textId="77777777" w:rsidR="004C2A82" w:rsidRPr="006D23DC" w:rsidRDefault="004C2A82" w:rsidP="00A85FBD">
      <w:pPr>
        <w:numPr>
          <w:ilvl w:val="0"/>
          <w:numId w:val="2"/>
        </w:numPr>
        <w:spacing w:after="0" w:line="240" w:lineRule="auto"/>
        <w:ind w:left="425" w:hanging="425"/>
        <w:rPr>
          <w:b/>
          <w:i/>
          <w:sz w:val="24"/>
          <w:szCs w:val="24"/>
        </w:rPr>
      </w:pPr>
      <w:r w:rsidRPr="006D23DC">
        <w:rPr>
          <w:b/>
          <w:i/>
          <w:sz w:val="24"/>
          <w:szCs w:val="24"/>
        </w:rPr>
        <w:t>Průběh řízení</w:t>
      </w:r>
    </w:p>
    <w:p w14:paraId="3D3F04C9" w14:textId="0597003A" w:rsidR="00015D98" w:rsidRDefault="008C1FBB" w:rsidP="00A85FBD">
      <w:pPr>
        <w:autoSpaceDE w:val="0"/>
        <w:autoSpaceDN w:val="0"/>
        <w:adjustRightInd w:val="0"/>
        <w:spacing w:after="0" w:line="240" w:lineRule="auto"/>
        <w:jc w:val="both"/>
        <w:rPr>
          <w:bCs/>
          <w:sz w:val="24"/>
          <w:szCs w:val="24"/>
        </w:rPr>
      </w:pPr>
      <w:r>
        <w:rPr>
          <w:rFonts w:eastAsia="Times New Roman"/>
          <w:color w:val="000000"/>
          <w:sz w:val="24"/>
          <w:szCs w:val="24"/>
          <w:lang w:eastAsia="cs-CZ"/>
        </w:rPr>
        <w:t xml:space="preserve">Dne </w:t>
      </w:r>
      <w:r w:rsidR="00F20970">
        <w:rPr>
          <w:rFonts w:eastAsia="Times New Roman"/>
          <w:color w:val="000000"/>
          <w:sz w:val="24"/>
          <w:szCs w:val="24"/>
          <w:lang w:eastAsia="cs-CZ"/>
        </w:rPr>
        <w:t>12.08</w:t>
      </w:r>
      <w:r w:rsidR="00061298">
        <w:rPr>
          <w:rFonts w:eastAsia="Times New Roman"/>
          <w:color w:val="000000"/>
          <w:sz w:val="24"/>
          <w:szCs w:val="24"/>
          <w:lang w:eastAsia="cs-CZ"/>
        </w:rPr>
        <w:t>.20</w:t>
      </w:r>
      <w:r w:rsidR="00296EEB">
        <w:rPr>
          <w:rFonts w:eastAsia="Times New Roman"/>
          <w:color w:val="000000"/>
          <w:sz w:val="24"/>
          <w:szCs w:val="24"/>
          <w:lang w:eastAsia="cs-CZ"/>
        </w:rPr>
        <w:t>2</w:t>
      </w:r>
      <w:r w:rsidR="00853FAE">
        <w:rPr>
          <w:rFonts w:eastAsia="Times New Roman"/>
          <w:color w:val="000000"/>
          <w:sz w:val="24"/>
          <w:szCs w:val="24"/>
          <w:lang w:eastAsia="cs-CZ"/>
        </w:rPr>
        <w:t>5</w:t>
      </w:r>
      <w:r w:rsidR="004C2A82" w:rsidRPr="003A2BA8">
        <w:rPr>
          <w:rFonts w:eastAsia="Times New Roman"/>
          <w:color w:val="000000"/>
          <w:sz w:val="24"/>
          <w:szCs w:val="24"/>
          <w:lang w:eastAsia="cs-CZ"/>
        </w:rPr>
        <w:t xml:space="preserve"> </w:t>
      </w:r>
      <w:r w:rsidRPr="003A2BA8">
        <w:rPr>
          <w:rFonts w:eastAsia="Times New Roman"/>
          <w:color w:val="000000"/>
          <w:sz w:val="24"/>
          <w:szCs w:val="24"/>
          <w:lang w:eastAsia="cs-CZ"/>
        </w:rPr>
        <w:t xml:space="preserve">obdržel </w:t>
      </w:r>
      <w:r>
        <w:rPr>
          <w:rFonts w:eastAsia="Times New Roman"/>
          <w:color w:val="000000"/>
          <w:sz w:val="24"/>
          <w:szCs w:val="24"/>
          <w:lang w:eastAsia="cs-CZ"/>
        </w:rPr>
        <w:t xml:space="preserve">krajský úřad od </w:t>
      </w:r>
      <w:r w:rsidR="00F20970">
        <w:rPr>
          <w:sz w:val="24"/>
          <w:szCs w:val="24"/>
        </w:rPr>
        <w:t>AVL Moravia s.r.o., se sídlem Tovární 605, 753 01 Hranice, IČ 64619842</w:t>
      </w:r>
      <w:r w:rsidR="00F20970">
        <w:rPr>
          <w:rFonts w:eastAsia="Times New Roman"/>
          <w:color w:val="000000"/>
          <w:sz w:val="24"/>
          <w:szCs w:val="24"/>
          <w:lang w:eastAsia="cs-CZ"/>
        </w:rPr>
        <w:t xml:space="preserve"> </w:t>
      </w:r>
      <w:r w:rsidR="005B4AD2">
        <w:rPr>
          <w:rFonts w:eastAsia="Times New Roman"/>
          <w:color w:val="000000"/>
          <w:sz w:val="24"/>
          <w:szCs w:val="24"/>
          <w:lang w:eastAsia="cs-CZ"/>
        </w:rPr>
        <w:t xml:space="preserve">(dále </w:t>
      </w:r>
      <w:r>
        <w:rPr>
          <w:sz w:val="24"/>
          <w:szCs w:val="24"/>
        </w:rPr>
        <w:t xml:space="preserve">jen „oznamovatel“) </w:t>
      </w:r>
      <w:r w:rsidR="004C2A82" w:rsidRPr="003A2BA8">
        <w:rPr>
          <w:rFonts w:eastAsia="Times New Roman"/>
          <w:color w:val="000000"/>
          <w:sz w:val="24"/>
          <w:szCs w:val="24"/>
          <w:lang w:eastAsia="cs-CZ"/>
        </w:rPr>
        <w:t xml:space="preserve">oznámení </w:t>
      </w:r>
      <w:r w:rsidR="002C4C77">
        <w:rPr>
          <w:sz w:val="24"/>
          <w:szCs w:val="24"/>
        </w:rPr>
        <w:t>záměru</w:t>
      </w:r>
      <w:r w:rsidR="009A5431">
        <w:rPr>
          <w:sz w:val="24"/>
          <w:szCs w:val="24"/>
        </w:rPr>
        <w:t xml:space="preserve"> </w:t>
      </w:r>
      <w:r w:rsidR="009A5431" w:rsidRPr="009A5431">
        <w:rPr>
          <w:sz w:val="24"/>
          <w:szCs w:val="24"/>
        </w:rPr>
        <w:t>“</w:t>
      </w:r>
      <w:r w:rsidR="00F20970">
        <w:rPr>
          <w:sz w:val="24"/>
          <w:szCs w:val="24"/>
        </w:rPr>
        <w:t xml:space="preserve">AVL Moravia s.r.o., přesun provozovny </w:t>
      </w:r>
      <w:r w:rsidR="00F6020F">
        <w:rPr>
          <w:sz w:val="24"/>
          <w:szCs w:val="24"/>
        </w:rPr>
        <w:t>do pronajatých prostor ul. Olomoucká, Brno</w:t>
      </w:r>
      <w:r w:rsidR="00FA1813">
        <w:rPr>
          <w:sz w:val="24"/>
          <w:szCs w:val="24"/>
        </w:rPr>
        <w:t xml:space="preserve">“, k. </w:t>
      </w:r>
      <w:proofErr w:type="spellStart"/>
      <w:r w:rsidR="00FA1813">
        <w:rPr>
          <w:sz w:val="24"/>
          <w:szCs w:val="24"/>
        </w:rPr>
        <w:t>ú.</w:t>
      </w:r>
      <w:proofErr w:type="spellEnd"/>
      <w:r w:rsidR="00FA1813">
        <w:rPr>
          <w:sz w:val="24"/>
          <w:szCs w:val="24"/>
        </w:rPr>
        <w:t xml:space="preserve"> </w:t>
      </w:r>
      <w:r w:rsidR="00E446C7">
        <w:rPr>
          <w:sz w:val="24"/>
          <w:szCs w:val="24"/>
        </w:rPr>
        <w:t xml:space="preserve"> </w:t>
      </w:r>
      <w:r w:rsidR="00F6020F">
        <w:rPr>
          <w:sz w:val="24"/>
          <w:szCs w:val="24"/>
        </w:rPr>
        <w:t>Židenice,</w:t>
      </w:r>
      <w:r w:rsidR="009A5431" w:rsidRPr="009A5431">
        <w:rPr>
          <w:sz w:val="24"/>
          <w:szCs w:val="24"/>
        </w:rPr>
        <w:t xml:space="preserve"> okr. </w:t>
      </w:r>
      <w:r w:rsidR="00FA1813">
        <w:rPr>
          <w:sz w:val="24"/>
          <w:szCs w:val="24"/>
        </w:rPr>
        <w:t>B</w:t>
      </w:r>
      <w:r w:rsidR="00F6020F">
        <w:rPr>
          <w:sz w:val="24"/>
          <w:szCs w:val="24"/>
        </w:rPr>
        <w:t>rno-město</w:t>
      </w:r>
      <w:r w:rsidR="009A5431">
        <w:rPr>
          <w:sz w:val="24"/>
          <w:szCs w:val="24"/>
        </w:rPr>
        <w:t>.</w:t>
      </w:r>
      <w:r w:rsidR="002C4C77" w:rsidRPr="009A5431">
        <w:rPr>
          <w:sz w:val="24"/>
          <w:szCs w:val="24"/>
        </w:rPr>
        <w:t xml:space="preserve"> Zpracovatel</w:t>
      </w:r>
      <w:r w:rsidR="006B59DC" w:rsidRPr="009A5431">
        <w:rPr>
          <w:sz w:val="24"/>
          <w:szCs w:val="24"/>
        </w:rPr>
        <w:t>em</w:t>
      </w:r>
      <w:r w:rsidR="002C4C77" w:rsidRPr="009A5431">
        <w:rPr>
          <w:sz w:val="24"/>
          <w:szCs w:val="24"/>
        </w:rPr>
        <w:t xml:space="preserve"> oznámení j</w:t>
      </w:r>
      <w:r w:rsidR="006B59DC" w:rsidRPr="009A5431">
        <w:rPr>
          <w:sz w:val="24"/>
          <w:szCs w:val="24"/>
        </w:rPr>
        <w:t>e</w:t>
      </w:r>
      <w:r w:rsidR="002C4C77" w:rsidRPr="009A5431">
        <w:rPr>
          <w:sz w:val="24"/>
          <w:szCs w:val="24"/>
        </w:rPr>
        <w:t xml:space="preserve"> </w:t>
      </w:r>
      <w:r w:rsidR="00231100">
        <w:rPr>
          <w:sz w:val="24"/>
          <w:szCs w:val="24"/>
        </w:rPr>
        <w:t xml:space="preserve">Ing. Pavel </w:t>
      </w:r>
      <w:proofErr w:type="spellStart"/>
      <w:r w:rsidR="00231100">
        <w:rPr>
          <w:sz w:val="24"/>
          <w:szCs w:val="24"/>
        </w:rPr>
        <w:t>Cetl</w:t>
      </w:r>
      <w:proofErr w:type="spellEnd"/>
      <w:r w:rsidR="00303CBE" w:rsidRPr="009A5431">
        <w:rPr>
          <w:bCs/>
          <w:sz w:val="24"/>
          <w:szCs w:val="24"/>
        </w:rPr>
        <w:t xml:space="preserve"> (autorizovaná osoba)</w:t>
      </w:r>
      <w:r w:rsidR="006B59DC" w:rsidRPr="009A5431">
        <w:rPr>
          <w:bCs/>
          <w:sz w:val="24"/>
          <w:szCs w:val="24"/>
        </w:rPr>
        <w:t>.</w:t>
      </w:r>
      <w:r w:rsidR="00185395" w:rsidRPr="009A5431">
        <w:rPr>
          <w:bCs/>
          <w:sz w:val="24"/>
          <w:szCs w:val="24"/>
        </w:rPr>
        <w:t xml:space="preserve"> </w:t>
      </w:r>
    </w:p>
    <w:p w14:paraId="4F252063" w14:textId="05420565" w:rsidR="002C4C77" w:rsidRDefault="004C2A82" w:rsidP="00A85FBD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9A5431">
        <w:rPr>
          <w:sz w:val="24"/>
          <w:szCs w:val="24"/>
        </w:rPr>
        <w:t>Krajský úřad předložené oznámení posoudil a konstatoval, že splňuje náležitosti dle § 6 odst. 4 zákona umožňující</w:t>
      </w:r>
      <w:r w:rsidRPr="007605F2">
        <w:rPr>
          <w:sz w:val="24"/>
          <w:szCs w:val="24"/>
        </w:rPr>
        <w:t xml:space="preserve"> zahájení zjišťovacího řízení dle § 7 zákona </w:t>
      </w:r>
      <w:r w:rsidR="008C1FBB">
        <w:rPr>
          <w:sz w:val="24"/>
          <w:szCs w:val="24"/>
        </w:rPr>
        <w:t>a</w:t>
      </w:r>
      <w:r w:rsidRPr="007605F2">
        <w:rPr>
          <w:sz w:val="24"/>
          <w:szCs w:val="24"/>
        </w:rPr>
        <w:t xml:space="preserve"> </w:t>
      </w:r>
      <w:r w:rsidR="008C1FBB">
        <w:rPr>
          <w:sz w:val="24"/>
          <w:szCs w:val="24"/>
        </w:rPr>
        <w:t>v</w:t>
      </w:r>
      <w:r w:rsidRPr="007605F2">
        <w:rPr>
          <w:sz w:val="24"/>
          <w:szCs w:val="24"/>
        </w:rPr>
        <w:t xml:space="preserve"> souladu s § 7 </w:t>
      </w:r>
      <w:r w:rsidR="0001622A">
        <w:rPr>
          <w:sz w:val="24"/>
          <w:szCs w:val="24"/>
        </w:rPr>
        <w:t xml:space="preserve">a </w:t>
      </w:r>
      <w:r w:rsidRPr="007605F2">
        <w:rPr>
          <w:sz w:val="24"/>
          <w:szCs w:val="24"/>
        </w:rPr>
        <w:t xml:space="preserve">přílohou č. 2 zákona provedl zjišťovací řízení, jehož cílem bylo zjistit, zda uvedený záměr bude posuzován v celém rozsahu zákona. </w:t>
      </w:r>
    </w:p>
    <w:p w14:paraId="5E58428A" w14:textId="7F83BF5F" w:rsidR="00765F19" w:rsidRDefault="008C1FBB" w:rsidP="00A85FBD">
      <w:pPr>
        <w:pStyle w:val="KUMS-text"/>
        <w:spacing w:after="0" w:line="240" w:lineRule="auto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  <w:lang w:val="cs-CZ"/>
        </w:rPr>
        <w:t>Z</w:t>
      </w:r>
      <w:r w:rsidR="004C2A82" w:rsidRPr="00873CF0">
        <w:rPr>
          <w:rFonts w:ascii="Calibri" w:hAnsi="Calibri"/>
          <w:sz w:val="24"/>
          <w:szCs w:val="24"/>
        </w:rPr>
        <w:t xml:space="preserve">jišťovací řízení </w:t>
      </w:r>
      <w:r>
        <w:rPr>
          <w:rFonts w:ascii="Calibri" w:hAnsi="Calibri"/>
          <w:sz w:val="24"/>
          <w:szCs w:val="24"/>
          <w:lang w:val="cs-CZ"/>
        </w:rPr>
        <w:t xml:space="preserve">krajský úřad zahájil </w:t>
      </w:r>
      <w:r w:rsidR="004C2A82" w:rsidRPr="00873CF0">
        <w:rPr>
          <w:rFonts w:ascii="Calibri" w:hAnsi="Calibri"/>
          <w:sz w:val="24"/>
          <w:szCs w:val="24"/>
        </w:rPr>
        <w:t>dopisem č.</w:t>
      </w:r>
      <w:r w:rsidR="00E00E0D">
        <w:rPr>
          <w:rFonts w:ascii="Calibri" w:hAnsi="Calibri"/>
          <w:sz w:val="24"/>
          <w:szCs w:val="24"/>
          <w:lang w:val="cs-CZ"/>
        </w:rPr>
        <w:t xml:space="preserve"> </w:t>
      </w:r>
      <w:r w:rsidR="004C2A82" w:rsidRPr="00873CF0">
        <w:rPr>
          <w:rFonts w:ascii="Calibri" w:hAnsi="Calibri"/>
          <w:sz w:val="24"/>
          <w:szCs w:val="24"/>
        </w:rPr>
        <w:t xml:space="preserve">j. JMK </w:t>
      </w:r>
      <w:r w:rsidR="00F6020F">
        <w:rPr>
          <w:rFonts w:ascii="Calibri" w:hAnsi="Calibri"/>
          <w:sz w:val="24"/>
          <w:szCs w:val="24"/>
        </w:rPr>
        <w:t>119626</w:t>
      </w:r>
      <w:r w:rsidR="00863729">
        <w:rPr>
          <w:rFonts w:ascii="Calibri" w:hAnsi="Calibri"/>
          <w:sz w:val="24"/>
          <w:szCs w:val="24"/>
          <w:lang w:val="cs-CZ"/>
        </w:rPr>
        <w:t>/</w:t>
      </w:r>
      <w:r w:rsidR="009009D7">
        <w:rPr>
          <w:rFonts w:ascii="Calibri" w:hAnsi="Calibri"/>
          <w:sz w:val="24"/>
          <w:szCs w:val="24"/>
        </w:rPr>
        <w:t>20</w:t>
      </w:r>
      <w:r w:rsidR="00296EEB">
        <w:rPr>
          <w:rFonts w:ascii="Calibri" w:hAnsi="Calibri"/>
          <w:sz w:val="24"/>
          <w:szCs w:val="24"/>
          <w:lang w:val="cs-CZ"/>
        </w:rPr>
        <w:t>2</w:t>
      </w:r>
      <w:r w:rsidR="00891B7F">
        <w:rPr>
          <w:rFonts w:ascii="Calibri" w:hAnsi="Calibri"/>
          <w:sz w:val="24"/>
          <w:szCs w:val="24"/>
          <w:lang w:val="cs-CZ"/>
        </w:rPr>
        <w:t>5</w:t>
      </w:r>
      <w:r w:rsidR="003A57CF">
        <w:rPr>
          <w:rFonts w:ascii="Calibri" w:hAnsi="Calibri"/>
          <w:sz w:val="24"/>
          <w:szCs w:val="24"/>
          <w:lang w:val="cs-CZ"/>
        </w:rPr>
        <w:t xml:space="preserve"> </w:t>
      </w:r>
      <w:r w:rsidR="004C2A82" w:rsidRPr="00873CF0">
        <w:rPr>
          <w:rFonts w:ascii="Calibri" w:hAnsi="Calibri"/>
          <w:sz w:val="24"/>
          <w:szCs w:val="24"/>
        </w:rPr>
        <w:t>ze dne</w:t>
      </w:r>
      <w:r w:rsidR="00D8015A">
        <w:rPr>
          <w:rFonts w:ascii="Calibri" w:hAnsi="Calibri"/>
          <w:sz w:val="24"/>
          <w:szCs w:val="24"/>
          <w:lang w:val="cs-CZ"/>
        </w:rPr>
        <w:t xml:space="preserve"> </w:t>
      </w:r>
      <w:r w:rsidR="00891B7F">
        <w:rPr>
          <w:rFonts w:ascii="Calibri" w:hAnsi="Calibri"/>
          <w:sz w:val="24"/>
          <w:szCs w:val="24"/>
          <w:lang w:val="cs-CZ"/>
        </w:rPr>
        <w:t>1</w:t>
      </w:r>
      <w:r w:rsidR="00BC6A23">
        <w:rPr>
          <w:rFonts w:ascii="Calibri" w:hAnsi="Calibri"/>
          <w:sz w:val="24"/>
          <w:szCs w:val="24"/>
          <w:lang w:val="cs-CZ"/>
        </w:rPr>
        <w:t>9.08</w:t>
      </w:r>
      <w:r w:rsidR="003A57CF">
        <w:rPr>
          <w:rFonts w:ascii="Calibri" w:hAnsi="Calibri"/>
          <w:sz w:val="24"/>
          <w:szCs w:val="24"/>
          <w:lang w:val="cs-CZ"/>
        </w:rPr>
        <w:t>.202</w:t>
      </w:r>
      <w:r w:rsidR="00891B7F">
        <w:rPr>
          <w:rFonts w:ascii="Calibri" w:hAnsi="Calibri"/>
          <w:sz w:val="24"/>
          <w:szCs w:val="24"/>
          <w:lang w:val="cs-CZ"/>
        </w:rPr>
        <w:t>5</w:t>
      </w:r>
      <w:r w:rsidR="004C2A82" w:rsidRPr="00873CF0">
        <w:rPr>
          <w:rFonts w:ascii="Calibri" w:hAnsi="Calibri"/>
          <w:sz w:val="24"/>
          <w:szCs w:val="24"/>
        </w:rPr>
        <w:t xml:space="preserve"> a rozeslal v souladu s §</w:t>
      </w:r>
      <w:r w:rsidR="00501DFE">
        <w:rPr>
          <w:rFonts w:ascii="Calibri" w:hAnsi="Calibri"/>
          <w:sz w:val="24"/>
          <w:szCs w:val="24"/>
          <w:lang w:val="cs-CZ"/>
        </w:rPr>
        <w:t xml:space="preserve"> </w:t>
      </w:r>
      <w:r w:rsidR="004C2A82" w:rsidRPr="00873CF0">
        <w:rPr>
          <w:rFonts w:ascii="Calibri" w:hAnsi="Calibri"/>
          <w:sz w:val="24"/>
          <w:szCs w:val="24"/>
        </w:rPr>
        <w:t xml:space="preserve">6 odst. </w:t>
      </w:r>
      <w:r w:rsidR="003A57CF">
        <w:rPr>
          <w:rFonts w:ascii="Calibri" w:hAnsi="Calibri"/>
          <w:sz w:val="24"/>
          <w:szCs w:val="24"/>
          <w:lang w:val="cs-CZ"/>
        </w:rPr>
        <w:t>5</w:t>
      </w:r>
      <w:r w:rsidR="004C2A82" w:rsidRPr="00873CF0">
        <w:rPr>
          <w:rFonts w:ascii="Calibri" w:hAnsi="Calibri"/>
          <w:sz w:val="24"/>
          <w:szCs w:val="24"/>
        </w:rPr>
        <w:t xml:space="preserve"> zákona informaci o zahájení zjišťovacího řízení spolu s kopií oznámení záměru dotčeným </w:t>
      </w:r>
      <w:r w:rsidR="004E039E">
        <w:rPr>
          <w:rFonts w:ascii="Calibri" w:hAnsi="Calibri"/>
          <w:sz w:val="24"/>
          <w:szCs w:val="24"/>
          <w:lang w:val="cs-CZ"/>
        </w:rPr>
        <w:t xml:space="preserve">orgánům </w:t>
      </w:r>
      <w:r w:rsidR="004C2A82" w:rsidRPr="00873CF0">
        <w:rPr>
          <w:rFonts w:ascii="Calibri" w:hAnsi="Calibri"/>
          <w:sz w:val="24"/>
          <w:szCs w:val="24"/>
        </w:rPr>
        <w:t>a dotčeným územn</w:t>
      </w:r>
      <w:r w:rsidR="001C4FB0">
        <w:rPr>
          <w:rFonts w:ascii="Calibri" w:hAnsi="Calibri"/>
          <w:sz w:val="24"/>
          <w:szCs w:val="24"/>
          <w:lang w:val="cs-CZ"/>
        </w:rPr>
        <w:t>ím</w:t>
      </w:r>
      <w:r w:rsidR="004C2A82" w:rsidRPr="00873CF0">
        <w:rPr>
          <w:rFonts w:ascii="Calibri" w:hAnsi="Calibri"/>
          <w:sz w:val="24"/>
          <w:szCs w:val="24"/>
        </w:rPr>
        <w:t xml:space="preserve"> samosprávným celkům s informací o možnosti vyjádřit se k ní dle § 6 odst. </w:t>
      </w:r>
      <w:r w:rsidR="0087726B">
        <w:rPr>
          <w:rFonts w:ascii="Calibri" w:hAnsi="Calibri"/>
          <w:sz w:val="24"/>
          <w:szCs w:val="24"/>
          <w:lang w:val="cs-CZ"/>
        </w:rPr>
        <w:t>6</w:t>
      </w:r>
      <w:r w:rsidR="004C2A82" w:rsidRPr="00873CF0">
        <w:rPr>
          <w:rFonts w:ascii="Calibri" w:hAnsi="Calibri"/>
          <w:sz w:val="24"/>
          <w:szCs w:val="24"/>
        </w:rPr>
        <w:t xml:space="preserve"> zákona. Dále zajistil zveřejnění informace o zjišťovacím řízení na úřední desce Jihomoravského kraje</w:t>
      </w:r>
      <w:r>
        <w:rPr>
          <w:rFonts w:ascii="Calibri" w:hAnsi="Calibri"/>
          <w:sz w:val="24"/>
          <w:szCs w:val="24"/>
          <w:lang w:val="cs-CZ"/>
        </w:rPr>
        <w:t>, v informačním systému EIA</w:t>
      </w:r>
      <w:r w:rsidR="004C2A82" w:rsidRPr="00873CF0">
        <w:rPr>
          <w:rFonts w:ascii="Calibri" w:hAnsi="Calibri"/>
          <w:sz w:val="24"/>
          <w:szCs w:val="24"/>
        </w:rPr>
        <w:t xml:space="preserve"> a </w:t>
      </w:r>
      <w:r w:rsidR="006717DB">
        <w:rPr>
          <w:rFonts w:ascii="Calibri" w:hAnsi="Calibri"/>
          <w:sz w:val="24"/>
          <w:szCs w:val="24"/>
          <w:lang w:val="cs-CZ"/>
        </w:rPr>
        <w:t xml:space="preserve">na </w:t>
      </w:r>
      <w:r w:rsidR="004C2A82" w:rsidRPr="00873CF0">
        <w:rPr>
          <w:rFonts w:ascii="Calibri" w:hAnsi="Calibri"/>
          <w:sz w:val="24"/>
          <w:szCs w:val="24"/>
        </w:rPr>
        <w:t>úřední desce</w:t>
      </w:r>
      <w:r w:rsidR="004E039E">
        <w:rPr>
          <w:rFonts w:ascii="Calibri" w:hAnsi="Calibri"/>
          <w:sz w:val="24"/>
          <w:szCs w:val="24"/>
          <w:lang w:val="cs-CZ"/>
        </w:rPr>
        <w:t xml:space="preserve"> </w:t>
      </w:r>
      <w:r w:rsidR="00BC6A23">
        <w:rPr>
          <w:rFonts w:ascii="Calibri" w:hAnsi="Calibri"/>
          <w:sz w:val="24"/>
          <w:szCs w:val="24"/>
          <w:lang w:val="cs-CZ"/>
        </w:rPr>
        <w:t>Statutárního města Brna, MČ Brno-Židenice</w:t>
      </w:r>
      <w:r w:rsidR="00A30C36">
        <w:rPr>
          <w:rFonts w:ascii="Calibri" w:hAnsi="Calibri"/>
          <w:sz w:val="24"/>
          <w:szCs w:val="24"/>
          <w:lang w:val="cs-CZ"/>
        </w:rPr>
        <w:t>,</w:t>
      </w:r>
      <w:r w:rsidR="00AB3B3E" w:rsidRPr="00B9349C">
        <w:rPr>
          <w:rFonts w:ascii="Calibri" w:hAnsi="Calibri"/>
          <w:color w:val="FF0000"/>
          <w:sz w:val="24"/>
          <w:szCs w:val="24"/>
          <w:lang w:val="cs-CZ"/>
        </w:rPr>
        <w:t xml:space="preserve"> </w:t>
      </w:r>
      <w:r w:rsidR="00AB3B3E">
        <w:rPr>
          <w:rFonts w:ascii="Calibri" w:hAnsi="Calibri"/>
          <w:sz w:val="24"/>
          <w:szCs w:val="24"/>
          <w:lang w:val="cs-CZ"/>
        </w:rPr>
        <w:t>přičemž</w:t>
      </w:r>
      <w:r w:rsidR="00AB3B3E">
        <w:rPr>
          <w:rFonts w:ascii="Calibri" w:hAnsi="Calibri"/>
          <w:sz w:val="24"/>
          <w:szCs w:val="24"/>
        </w:rPr>
        <w:t xml:space="preserve"> </w:t>
      </w:r>
      <w:r w:rsidR="00AB3B3E">
        <w:rPr>
          <w:rFonts w:ascii="Calibri" w:hAnsi="Calibri"/>
          <w:sz w:val="24"/>
          <w:szCs w:val="24"/>
          <w:lang w:val="cs-CZ"/>
        </w:rPr>
        <w:t>za</w:t>
      </w:r>
      <w:r w:rsidR="004C2A82" w:rsidRPr="00873CF0">
        <w:rPr>
          <w:rFonts w:ascii="Calibri" w:hAnsi="Calibri"/>
          <w:sz w:val="24"/>
          <w:szCs w:val="24"/>
        </w:rPr>
        <w:t xml:space="preserve"> den zveřejnění se považ</w:t>
      </w:r>
      <w:r w:rsidR="002C4C77" w:rsidRPr="00873CF0">
        <w:rPr>
          <w:rFonts w:ascii="Calibri" w:hAnsi="Calibri"/>
          <w:sz w:val="24"/>
          <w:szCs w:val="24"/>
          <w:lang w:val="cs-CZ"/>
        </w:rPr>
        <w:t>uje</w:t>
      </w:r>
      <w:r w:rsidR="004C2A82" w:rsidRPr="00873CF0">
        <w:rPr>
          <w:rFonts w:ascii="Calibri" w:hAnsi="Calibri"/>
          <w:sz w:val="24"/>
          <w:szCs w:val="24"/>
        </w:rPr>
        <w:t xml:space="preserve"> zveřejnění informace o zjišťovacím řízení na úřední desce kraje. Současně požádal</w:t>
      </w:r>
      <w:r w:rsidR="004D7D39">
        <w:rPr>
          <w:rFonts w:ascii="Calibri" w:hAnsi="Calibri"/>
          <w:sz w:val="24"/>
          <w:szCs w:val="24"/>
          <w:lang w:val="cs-CZ"/>
        </w:rPr>
        <w:t xml:space="preserve"> </w:t>
      </w:r>
      <w:r w:rsidR="00BC6A23">
        <w:rPr>
          <w:rFonts w:ascii="Calibri" w:hAnsi="Calibri"/>
          <w:sz w:val="24"/>
          <w:szCs w:val="24"/>
          <w:lang w:val="cs-CZ"/>
        </w:rPr>
        <w:t xml:space="preserve">Statutární </w:t>
      </w:r>
      <w:r w:rsidR="00150AE3">
        <w:rPr>
          <w:rFonts w:ascii="Calibri" w:hAnsi="Calibri"/>
          <w:sz w:val="24"/>
          <w:szCs w:val="24"/>
          <w:lang w:val="cs-CZ"/>
        </w:rPr>
        <w:t xml:space="preserve">město </w:t>
      </w:r>
      <w:r w:rsidR="00BC6A23">
        <w:rPr>
          <w:rFonts w:ascii="Calibri" w:hAnsi="Calibri"/>
          <w:sz w:val="24"/>
          <w:szCs w:val="24"/>
          <w:lang w:val="cs-CZ"/>
        </w:rPr>
        <w:t xml:space="preserve">Brno, MČ Brno-Židenice </w:t>
      </w:r>
      <w:r w:rsidR="004C2A82" w:rsidRPr="00873CF0">
        <w:rPr>
          <w:rFonts w:ascii="Calibri" w:hAnsi="Calibri"/>
          <w:sz w:val="24"/>
          <w:szCs w:val="24"/>
        </w:rPr>
        <w:t xml:space="preserve">o zaslání písemného vyrozumění o dni vyvěšení informace o probíhajícím zjišťovacím řízení na své úřední desce. </w:t>
      </w:r>
    </w:p>
    <w:p w14:paraId="6E1914F7" w14:textId="77777777" w:rsidR="00FF7D5D" w:rsidRPr="002836D1" w:rsidRDefault="00FF7D5D" w:rsidP="00A85FBD">
      <w:pPr>
        <w:pStyle w:val="KUMS-text"/>
        <w:spacing w:after="0" w:line="240" w:lineRule="auto"/>
        <w:rPr>
          <w:rFonts w:ascii="Calibri" w:hAnsi="Calibri"/>
          <w:sz w:val="24"/>
          <w:szCs w:val="24"/>
          <w:lang w:val="cs-CZ"/>
        </w:rPr>
      </w:pPr>
    </w:p>
    <w:p w14:paraId="534646BC" w14:textId="77777777" w:rsidR="004C2A82" w:rsidRDefault="004C2A82" w:rsidP="00FE0FB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Dotčenými územně samosprávnými celky byly: </w:t>
      </w:r>
    </w:p>
    <w:p w14:paraId="4A146FA4" w14:textId="73A120BC" w:rsidR="00B451AE" w:rsidRDefault="004C2A82" w:rsidP="00FE0FBA">
      <w:pPr>
        <w:spacing w:after="0" w:line="240" w:lineRule="auto"/>
        <w:jc w:val="both"/>
        <w:rPr>
          <w:sz w:val="24"/>
          <w:szCs w:val="24"/>
        </w:rPr>
      </w:pPr>
      <w:r w:rsidRPr="00C058A9">
        <w:rPr>
          <w:sz w:val="24"/>
          <w:szCs w:val="24"/>
        </w:rPr>
        <w:t xml:space="preserve">Jihomoravský </w:t>
      </w:r>
      <w:r w:rsidR="00597AC1" w:rsidRPr="00C058A9">
        <w:rPr>
          <w:sz w:val="24"/>
          <w:szCs w:val="24"/>
        </w:rPr>
        <w:t>kraj</w:t>
      </w:r>
      <w:r w:rsidR="00597AC1">
        <w:rPr>
          <w:sz w:val="24"/>
          <w:szCs w:val="24"/>
        </w:rPr>
        <w:t xml:space="preserve"> – informaci</w:t>
      </w:r>
      <w:r w:rsidRPr="00C058A9">
        <w:rPr>
          <w:sz w:val="24"/>
          <w:szCs w:val="24"/>
        </w:rPr>
        <w:t xml:space="preserve"> obdržel dne </w:t>
      </w:r>
      <w:r w:rsidR="00B50E60">
        <w:rPr>
          <w:sz w:val="24"/>
          <w:szCs w:val="24"/>
        </w:rPr>
        <w:t>1</w:t>
      </w:r>
      <w:r w:rsidR="00FF7C68">
        <w:rPr>
          <w:sz w:val="24"/>
          <w:szCs w:val="24"/>
        </w:rPr>
        <w:t>9.08</w:t>
      </w:r>
      <w:r w:rsidR="00C21C6A">
        <w:rPr>
          <w:sz w:val="24"/>
          <w:szCs w:val="24"/>
        </w:rPr>
        <w:t>.</w:t>
      </w:r>
      <w:r w:rsidRPr="00C058A9">
        <w:rPr>
          <w:sz w:val="24"/>
          <w:szCs w:val="24"/>
        </w:rPr>
        <w:t>20</w:t>
      </w:r>
      <w:r w:rsidR="00296EEB">
        <w:rPr>
          <w:sz w:val="24"/>
          <w:szCs w:val="24"/>
        </w:rPr>
        <w:t>2</w:t>
      </w:r>
      <w:r w:rsidR="00B50E60">
        <w:rPr>
          <w:sz w:val="24"/>
          <w:szCs w:val="24"/>
        </w:rPr>
        <w:t>5</w:t>
      </w:r>
      <w:r w:rsidRPr="00C058A9">
        <w:rPr>
          <w:sz w:val="24"/>
          <w:szCs w:val="24"/>
        </w:rPr>
        <w:t xml:space="preserve"> a zveřejnil ji na úřední desce</w:t>
      </w:r>
      <w:r>
        <w:rPr>
          <w:sz w:val="24"/>
          <w:szCs w:val="24"/>
        </w:rPr>
        <w:t xml:space="preserve"> dne </w:t>
      </w:r>
      <w:r w:rsidR="00FF7C68">
        <w:rPr>
          <w:sz w:val="24"/>
          <w:szCs w:val="24"/>
        </w:rPr>
        <w:t>19.08</w:t>
      </w:r>
      <w:r w:rsidR="005563F0">
        <w:rPr>
          <w:sz w:val="24"/>
          <w:szCs w:val="24"/>
        </w:rPr>
        <w:t>.</w:t>
      </w:r>
      <w:r w:rsidR="00804BB4">
        <w:rPr>
          <w:sz w:val="24"/>
          <w:szCs w:val="24"/>
        </w:rPr>
        <w:t>202</w:t>
      </w:r>
      <w:r w:rsidR="00FF7C68">
        <w:rPr>
          <w:sz w:val="24"/>
          <w:szCs w:val="24"/>
        </w:rPr>
        <w:t>5</w:t>
      </w:r>
      <w:r w:rsidR="006E3F8E">
        <w:rPr>
          <w:sz w:val="24"/>
          <w:szCs w:val="24"/>
        </w:rPr>
        <w:t>;</w:t>
      </w:r>
    </w:p>
    <w:p w14:paraId="14E4E386" w14:textId="47FB04F1" w:rsidR="00A279D4" w:rsidRDefault="00FF7C68" w:rsidP="00FE0FBA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Statu</w:t>
      </w:r>
      <w:r w:rsidR="00344AE1">
        <w:rPr>
          <w:sz w:val="24"/>
          <w:szCs w:val="24"/>
        </w:rPr>
        <w:t>tární město Brno, MČ Brno-Židenice</w:t>
      </w:r>
      <w:r w:rsidR="00597AC1">
        <w:rPr>
          <w:sz w:val="24"/>
          <w:szCs w:val="24"/>
        </w:rPr>
        <w:t xml:space="preserve"> – informaci</w:t>
      </w:r>
      <w:r w:rsidR="00006A11">
        <w:rPr>
          <w:sz w:val="24"/>
          <w:szCs w:val="24"/>
        </w:rPr>
        <w:t xml:space="preserve"> obdržel</w:t>
      </w:r>
      <w:r w:rsidR="00B50E60">
        <w:rPr>
          <w:sz w:val="24"/>
          <w:szCs w:val="24"/>
        </w:rPr>
        <w:t>o</w:t>
      </w:r>
      <w:r w:rsidR="00B451AE">
        <w:rPr>
          <w:sz w:val="24"/>
          <w:szCs w:val="24"/>
        </w:rPr>
        <w:t xml:space="preserve"> </w:t>
      </w:r>
      <w:r w:rsidR="00006A11">
        <w:rPr>
          <w:sz w:val="24"/>
          <w:szCs w:val="24"/>
        </w:rPr>
        <w:t xml:space="preserve">dne </w:t>
      </w:r>
      <w:r w:rsidR="00826A67">
        <w:rPr>
          <w:sz w:val="24"/>
          <w:szCs w:val="24"/>
        </w:rPr>
        <w:t>19.08</w:t>
      </w:r>
      <w:r w:rsidR="00006A11">
        <w:rPr>
          <w:sz w:val="24"/>
          <w:szCs w:val="24"/>
        </w:rPr>
        <w:t>.20</w:t>
      </w:r>
      <w:r w:rsidR="00FD6E30">
        <w:rPr>
          <w:sz w:val="24"/>
          <w:szCs w:val="24"/>
        </w:rPr>
        <w:t>2</w:t>
      </w:r>
      <w:r w:rsidR="00B50E60">
        <w:rPr>
          <w:sz w:val="24"/>
          <w:szCs w:val="24"/>
        </w:rPr>
        <w:t>5</w:t>
      </w:r>
      <w:r w:rsidR="003F5A37">
        <w:rPr>
          <w:sz w:val="24"/>
          <w:szCs w:val="24"/>
        </w:rPr>
        <w:t xml:space="preserve"> a </w:t>
      </w:r>
      <w:r w:rsidR="00006A11">
        <w:rPr>
          <w:sz w:val="24"/>
          <w:szCs w:val="24"/>
        </w:rPr>
        <w:t>zveřejnil</w:t>
      </w:r>
      <w:r w:rsidR="00844547">
        <w:rPr>
          <w:sz w:val="24"/>
          <w:szCs w:val="24"/>
        </w:rPr>
        <w:t>o</w:t>
      </w:r>
      <w:r w:rsidR="0063522A">
        <w:rPr>
          <w:sz w:val="24"/>
          <w:szCs w:val="24"/>
        </w:rPr>
        <w:t xml:space="preserve"> ji na své úřední desce dne </w:t>
      </w:r>
      <w:r w:rsidR="007E2CD5">
        <w:rPr>
          <w:sz w:val="24"/>
          <w:szCs w:val="24"/>
        </w:rPr>
        <w:t>1</w:t>
      </w:r>
      <w:r w:rsidR="004D2A4D">
        <w:rPr>
          <w:sz w:val="24"/>
          <w:szCs w:val="24"/>
        </w:rPr>
        <w:t>9.08</w:t>
      </w:r>
      <w:r w:rsidR="000716F9">
        <w:rPr>
          <w:sz w:val="24"/>
          <w:szCs w:val="24"/>
        </w:rPr>
        <w:t>.</w:t>
      </w:r>
      <w:r w:rsidR="00006A11">
        <w:rPr>
          <w:sz w:val="24"/>
          <w:szCs w:val="24"/>
        </w:rPr>
        <w:t>20</w:t>
      </w:r>
      <w:r w:rsidR="00296EEB">
        <w:rPr>
          <w:sz w:val="24"/>
          <w:szCs w:val="24"/>
        </w:rPr>
        <w:t>2</w:t>
      </w:r>
      <w:r w:rsidR="007E2CD5">
        <w:rPr>
          <w:sz w:val="24"/>
          <w:szCs w:val="24"/>
        </w:rPr>
        <w:t>5</w:t>
      </w:r>
      <w:r w:rsidR="00493639">
        <w:rPr>
          <w:sz w:val="24"/>
          <w:szCs w:val="24"/>
        </w:rPr>
        <w:t>.</w:t>
      </w:r>
    </w:p>
    <w:p w14:paraId="6DFBBDB0" w14:textId="77777777" w:rsidR="007669F9" w:rsidRDefault="007669F9" w:rsidP="00FE0FBA">
      <w:pPr>
        <w:pStyle w:val="Bezmezer"/>
        <w:rPr>
          <w:sz w:val="24"/>
          <w:szCs w:val="24"/>
        </w:rPr>
      </w:pPr>
    </w:p>
    <w:p w14:paraId="5A450C1E" w14:textId="3F9FBBFD" w:rsidR="004C2A82" w:rsidRDefault="004C2A82" w:rsidP="00FE0FBA">
      <w:pPr>
        <w:pStyle w:val="Bezmezer"/>
        <w:rPr>
          <w:sz w:val="24"/>
          <w:szCs w:val="24"/>
        </w:rPr>
      </w:pPr>
      <w:r w:rsidRPr="00C058A9">
        <w:rPr>
          <w:sz w:val="24"/>
          <w:szCs w:val="24"/>
        </w:rPr>
        <w:t>Dotčenými orgány</w:t>
      </w:r>
      <w:r>
        <w:rPr>
          <w:sz w:val="24"/>
          <w:szCs w:val="24"/>
        </w:rPr>
        <w:t xml:space="preserve"> byly:</w:t>
      </w:r>
    </w:p>
    <w:p w14:paraId="25EEBA22" w14:textId="1CFC2743" w:rsidR="004C2A82" w:rsidRDefault="004C2A82" w:rsidP="00006A11">
      <w:pPr>
        <w:pStyle w:val="Bezmezer"/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 w:rsidR="004D2A4D">
        <w:rPr>
          <w:sz w:val="24"/>
          <w:szCs w:val="24"/>
        </w:rPr>
        <w:t>agistrát města Brna</w:t>
      </w:r>
      <w:r w:rsidR="00636902">
        <w:rPr>
          <w:sz w:val="24"/>
          <w:szCs w:val="24"/>
        </w:rPr>
        <w:t xml:space="preserve">, </w:t>
      </w:r>
      <w:r w:rsidR="009A66CF">
        <w:rPr>
          <w:sz w:val="24"/>
          <w:szCs w:val="24"/>
        </w:rPr>
        <w:t>o</w:t>
      </w:r>
      <w:r w:rsidR="00023045">
        <w:rPr>
          <w:sz w:val="24"/>
          <w:szCs w:val="24"/>
        </w:rPr>
        <w:t>d</w:t>
      </w:r>
      <w:r w:rsidR="00422DCF">
        <w:rPr>
          <w:sz w:val="24"/>
          <w:szCs w:val="24"/>
        </w:rPr>
        <w:t>bor</w:t>
      </w:r>
      <w:r w:rsidR="00493639">
        <w:rPr>
          <w:sz w:val="24"/>
          <w:szCs w:val="24"/>
        </w:rPr>
        <w:t xml:space="preserve"> </w:t>
      </w:r>
      <w:r w:rsidR="00476EB4">
        <w:rPr>
          <w:sz w:val="24"/>
          <w:szCs w:val="24"/>
        </w:rPr>
        <w:t>životního pro</w:t>
      </w:r>
      <w:r w:rsidR="00C740BE">
        <w:rPr>
          <w:sz w:val="24"/>
          <w:szCs w:val="24"/>
        </w:rPr>
        <w:t>s</w:t>
      </w:r>
      <w:r w:rsidR="00476EB4">
        <w:rPr>
          <w:sz w:val="24"/>
          <w:szCs w:val="24"/>
        </w:rPr>
        <w:t>tředí</w:t>
      </w:r>
      <w:r w:rsidR="00C740BE">
        <w:rPr>
          <w:sz w:val="24"/>
          <w:szCs w:val="24"/>
        </w:rPr>
        <w:t xml:space="preserve"> </w:t>
      </w:r>
      <w:r w:rsidR="00BE2B65">
        <w:rPr>
          <w:sz w:val="24"/>
          <w:szCs w:val="24"/>
        </w:rPr>
        <w:t>– informaci</w:t>
      </w:r>
      <w:r w:rsidRPr="00C058A9">
        <w:rPr>
          <w:sz w:val="24"/>
          <w:szCs w:val="24"/>
        </w:rPr>
        <w:t xml:space="preserve"> </w:t>
      </w:r>
      <w:r>
        <w:rPr>
          <w:sz w:val="24"/>
          <w:szCs w:val="24"/>
        </w:rPr>
        <w:t>obdržel</w:t>
      </w:r>
      <w:r w:rsidR="00FB7102">
        <w:rPr>
          <w:sz w:val="24"/>
          <w:szCs w:val="24"/>
        </w:rPr>
        <w:t xml:space="preserve"> </w:t>
      </w:r>
      <w:r w:rsidR="00006A11">
        <w:rPr>
          <w:sz w:val="24"/>
          <w:szCs w:val="24"/>
        </w:rPr>
        <w:t xml:space="preserve">dne </w:t>
      </w:r>
      <w:r w:rsidR="00CC1648">
        <w:rPr>
          <w:sz w:val="24"/>
          <w:szCs w:val="24"/>
        </w:rPr>
        <w:t>1</w:t>
      </w:r>
      <w:r w:rsidR="004D2A4D">
        <w:rPr>
          <w:sz w:val="24"/>
          <w:szCs w:val="24"/>
        </w:rPr>
        <w:t>9.08</w:t>
      </w:r>
      <w:r w:rsidR="00751176">
        <w:rPr>
          <w:sz w:val="24"/>
          <w:szCs w:val="24"/>
        </w:rPr>
        <w:t>.</w:t>
      </w:r>
      <w:r w:rsidRPr="00C058A9">
        <w:rPr>
          <w:sz w:val="24"/>
          <w:szCs w:val="24"/>
        </w:rPr>
        <w:t>20</w:t>
      </w:r>
      <w:r w:rsidR="00296EEB">
        <w:rPr>
          <w:sz w:val="24"/>
          <w:szCs w:val="24"/>
        </w:rPr>
        <w:t>2</w:t>
      </w:r>
      <w:r w:rsidR="00CC1648">
        <w:rPr>
          <w:sz w:val="24"/>
          <w:szCs w:val="24"/>
        </w:rPr>
        <w:t>5</w:t>
      </w:r>
      <w:r w:rsidR="00006A11">
        <w:rPr>
          <w:sz w:val="24"/>
          <w:szCs w:val="24"/>
        </w:rPr>
        <w:t>;</w:t>
      </w:r>
    </w:p>
    <w:p w14:paraId="6780C665" w14:textId="6B4C569D" w:rsidR="00006A11" w:rsidRDefault="004C2A82" w:rsidP="00006A11">
      <w:pPr>
        <w:pStyle w:val="Bezmezer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Krajská hygienická stanice </w:t>
      </w:r>
      <w:r w:rsidR="00C05E08">
        <w:rPr>
          <w:sz w:val="24"/>
          <w:szCs w:val="24"/>
        </w:rPr>
        <w:t>Jihomoravského kraje</w:t>
      </w:r>
      <w:r w:rsidR="00BE2B65">
        <w:rPr>
          <w:sz w:val="24"/>
          <w:szCs w:val="24"/>
        </w:rPr>
        <w:t xml:space="preserve"> – informaci</w:t>
      </w:r>
      <w:r w:rsidRPr="00C058A9">
        <w:rPr>
          <w:sz w:val="24"/>
          <w:szCs w:val="24"/>
        </w:rPr>
        <w:t xml:space="preserve"> </w:t>
      </w:r>
      <w:r>
        <w:rPr>
          <w:sz w:val="24"/>
          <w:szCs w:val="24"/>
        </w:rPr>
        <w:t>obdržela</w:t>
      </w:r>
      <w:r w:rsidR="00FB7102">
        <w:rPr>
          <w:sz w:val="24"/>
          <w:szCs w:val="24"/>
        </w:rPr>
        <w:t xml:space="preserve"> </w:t>
      </w:r>
      <w:r w:rsidR="00006A11">
        <w:rPr>
          <w:sz w:val="24"/>
          <w:szCs w:val="24"/>
        </w:rPr>
        <w:t xml:space="preserve">dne </w:t>
      </w:r>
      <w:r w:rsidR="00EA5AC8">
        <w:rPr>
          <w:sz w:val="24"/>
          <w:szCs w:val="24"/>
        </w:rPr>
        <w:t>1</w:t>
      </w:r>
      <w:r w:rsidR="004D2A4D">
        <w:rPr>
          <w:sz w:val="24"/>
          <w:szCs w:val="24"/>
        </w:rPr>
        <w:t>9.08</w:t>
      </w:r>
      <w:r w:rsidR="00BF03FF">
        <w:rPr>
          <w:sz w:val="24"/>
          <w:szCs w:val="24"/>
        </w:rPr>
        <w:t>.</w:t>
      </w:r>
      <w:r w:rsidR="009009D7">
        <w:rPr>
          <w:sz w:val="24"/>
          <w:szCs w:val="24"/>
        </w:rPr>
        <w:t>20</w:t>
      </w:r>
      <w:r w:rsidR="00296EEB">
        <w:rPr>
          <w:sz w:val="24"/>
          <w:szCs w:val="24"/>
        </w:rPr>
        <w:t>2</w:t>
      </w:r>
      <w:r w:rsidR="00EA5AC8">
        <w:rPr>
          <w:sz w:val="24"/>
          <w:szCs w:val="24"/>
        </w:rPr>
        <w:t>5</w:t>
      </w:r>
      <w:r w:rsidR="00A31AD1">
        <w:rPr>
          <w:sz w:val="24"/>
          <w:szCs w:val="24"/>
        </w:rPr>
        <w:t>.</w:t>
      </w:r>
    </w:p>
    <w:p w14:paraId="7FDF14B7" w14:textId="77777777" w:rsidR="00C345E1" w:rsidRDefault="00C345E1" w:rsidP="00006A11">
      <w:pPr>
        <w:pStyle w:val="Bezmezer"/>
        <w:jc w:val="both"/>
        <w:rPr>
          <w:sz w:val="24"/>
          <w:szCs w:val="24"/>
        </w:rPr>
      </w:pPr>
    </w:p>
    <w:p w14:paraId="7A4CE53D" w14:textId="20B32267" w:rsidR="004C2A82" w:rsidRDefault="004C2A82" w:rsidP="00FE0FBA">
      <w:pPr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eastAsia="Times New Roman"/>
          <w:b/>
          <w:i/>
          <w:sz w:val="24"/>
          <w:szCs w:val="24"/>
          <w:lang w:eastAsia="cs-CZ"/>
        </w:rPr>
      </w:pPr>
      <w:r w:rsidRPr="006D23DC">
        <w:rPr>
          <w:rFonts w:eastAsia="Times New Roman"/>
          <w:b/>
          <w:i/>
          <w:sz w:val="24"/>
          <w:szCs w:val="24"/>
          <w:lang w:eastAsia="cs-CZ"/>
        </w:rPr>
        <w:t>Seznam subjektů, jejichž vyjádření krajský úřad obdržel v průběhu zjišťovacího řízení:</w:t>
      </w:r>
    </w:p>
    <w:p w14:paraId="28AA2EDA" w14:textId="77777777" w:rsidR="00407D3E" w:rsidRDefault="00407D3E" w:rsidP="00407D3E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eastAsia="Times New Roman"/>
          <w:b/>
          <w:i/>
          <w:sz w:val="24"/>
          <w:szCs w:val="24"/>
          <w:lang w:eastAsia="cs-CZ"/>
        </w:rPr>
      </w:pPr>
    </w:p>
    <w:p w14:paraId="238A823D" w14:textId="37DF6A1D" w:rsidR="00F35324" w:rsidRDefault="0061490B" w:rsidP="007602F0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sz w:val="24"/>
          <w:szCs w:val="24"/>
          <w:lang w:eastAsia="cs-CZ"/>
        </w:rPr>
      </w:pPr>
      <w:r>
        <w:rPr>
          <w:rFonts w:eastAsia="Times New Roman"/>
          <w:sz w:val="24"/>
          <w:szCs w:val="24"/>
          <w:lang w:eastAsia="cs-CZ"/>
        </w:rPr>
        <w:t>Kr</w:t>
      </w:r>
      <w:r w:rsidR="0005171A" w:rsidRPr="00BC1B5A">
        <w:rPr>
          <w:rFonts w:eastAsia="Times New Roman"/>
          <w:sz w:val="24"/>
          <w:szCs w:val="24"/>
          <w:lang w:eastAsia="cs-CZ"/>
        </w:rPr>
        <w:t>ajská hygienická stanice Jihomoravského kraje</w:t>
      </w:r>
      <w:r w:rsidR="00763E41" w:rsidRPr="00BC1B5A">
        <w:rPr>
          <w:rFonts w:eastAsia="Times New Roman"/>
          <w:sz w:val="24"/>
          <w:szCs w:val="24"/>
          <w:lang w:eastAsia="cs-CZ"/>
        </w:rPr>
        <w:t xml:space="preserve"> – č. j. KHSJM </w:t>
      </w:r>
      <w:r w:rsidR="007602F0">
        <w:rPr>
          <w:rFonts w:eastAsia="Times New Roman"/>
          <w:sz w:val="24"/>
          <w:szCs w:val="24"/>
          <w:lang w:eastAsia="cs-CZ"/>
        </w:rPr>
        <w:t>45613</w:t>
      </w:r>
      <w:r w:rsidR="00726ECC">
        <w:rPr>
          <w:rFonts w:eastAsia="Times New Roman"/>
          <w:sz w:val="24"/>
          <w:szCs w:val="24"/>
          <w:lang w:eastAsia="cs-CZ"/>
        </w:rPr>
        <w:t>/202</w:t>
      </w:r>
      <w:r w:rsidR="00650A59">
        <w:rPr>
          <w:rFonts w:eastAsia="Times New Roman"/>
          <w:sz w:val="24"/>
          <w:szCs w:val="24"/>
          <w:lang w:eastAsia="cs-CZ"/>
        </w:rPr>
        <w:t>5</w:t>
      </w:r>
      <w:r w:rsidR="00726ECC">
        <w:rPr>
          <w:rFonts w:eastAsia="Times New Roman"/>
          <w:sz w:val="24"/>
          <w:szCs w:val="24"/>
          <w:lang w:eastAsia="cs-CZ"/>
        </w:rPr>
        <w:t>/</w:t>
      </w:r>
      <w:r w:rsidR="00650A59">
        <w:rPr>
          <w:rFonts w:eastAsia="Times New Roman"/>
          <w:sz w:val="24"/>
          <w:szCs w:val="24"/>
          <w:lang w:eastAsia="cs-CZ"/>
        </w:rPr>
        <w:t>B</w:t>
      </w:r>
      <w:r w:rsidR="007602F0">
        <w:rPr>
          <w:rFonts w:eastAsia="Times New Roman"/>
          <w:sz w:val="24"/>
          <w:szCs w:val="24"/>
          <w:lang w:eastAsia="cs-CZ"/>
        </w:rPr>
        <w:t>M</w:t>
      </w:r>
      <w:r w:rsidR="00726ECC">
        <w:rPr>
          <w:rFonts w:eastAsia="Times New Roman"/>
          <w:sz w:val="24"/>
          <w:szCs w:val="24"/>
          <w:lang w:eastAsia="cs-CZ"/>
        </w:rPr>
        <w:t xml:space="preserve">/HOK </w:t>
      </w:r>
      <w:r w:rsidR="00A717F7" w:rsidRPr="00BC1B5A">
        <w:rPr>
          <w:rFonts w:eastAsia="Times New Roman"/>
          <w:sz w:val="24"/>
          <w:szCs w:val="24"/>
          <w:lang w:eastAsia="cs-CZ"/>
        </w:rPr>
        <w:t>ze dne</w:t>
      </w:r>
      <w:r w:rsidR="00284591">
        <w:rPr>
          <w:rFonts w:eastAsia="Times New Roman"/>
          <w:sz w:val="24"/>
          <w:szCs w:val="24"/>
          <w:lang w:eastAsia="cs-CZ"/>
        </w:rPr>
        <w:t xml:space="preserve"> </w:t>
      </w:r>
      <w:r w:rsidR="00B4457A">
        <w:rPr>
          <w:rFonts w:eastAsia="Times New Roman"/>
          <w:sz w:val="24"/>
          <w:szCs w:val="24"/>
          <w:lang w:eastAsia="cs-CZ"/>
        </w:rPr>
        <w:t>11.09</w:t>
      </w:r>
      <w:r w:rsidR="00650A59">
        <w:rPr>
          <w:rFonts w:eastAsia="Times New Roman"/>
          <w:sz w:val="24"/>
          <w:szCs w:val="24"/>
          <w:lang w:eastAsia="cs-CZ"/>
        </w:rPr>
        <w:t>.2025</w:t>
      </w:r>
      <w:r w:rsidR="00B4457A">
        <w:rPr>
          <w:rFonts w:eastAsia="Times New Roman"/>
          <w:sz w:val="24"/>
          <w:szCs w:val="24"/>
          <w:lang w:eastAsia="cs-CZ"/>
        </w:rPr>
        <w:t>.</w:t>
      </w:r>
    </w:p>
    <w:p w14:paraId="7631400F" w14:textId="77777777" w:rsidR="00B4457A" w:rsidRDefault="00B4457A" w:rsidP="007602F0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sz w:val="24"/>
          <w:szCs w:val="24"/>
          <w:lang w:eastAsia="cs-CZ"/>
        </w:rPr>
      </w:pPr>
    </w:p>
    <w:p w14:paraId="68C13014" w14:textId="77777777" w:rsidR="004C2A82" w:rsidRPr="006D23DC" w:rsidRDefault="006D23DC" w:rsidP="00FE0FBA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b/>
          <w:i/>
          <w:sz w:val="24"/>
          <w:szCs w:val="24"/>
          <w:lang w:eastAsia="cs-CZ"/>
        </w:rPr>
      </w:pPr>
      <w:r w:rsidRPr="006D23DC">
        <w:rPr>
          <w:rFonts w:eastAsia="Times New Roman"/>
          <w:b/>
          <w:i/>
          <w:sz w:val="24"/>
          <w:szCs w:val="24"/>
          <w:lang w:eastAsia="cs-CZ"/>
        </w:rPr>
        <w:t xml:space="preserve">3. </w:t>
      </w:r>
      <w:r w:rsidRPr="006D23DC">
        <w:rPr>
          <w:rFonts w:eastAsia="Times New Roman"/>
          <w:b/>
          <w:i/>
          <w:sz w:val="24"/>
          <w:szCs w:val="24"/>
          <w:lang w:eastAsia="cs-CZ"/>
        </w:rPr>
        <w:tab/>
      </w:r>
      <w:r w:rsidR="004C2A82" w:rsidRPr="006D23DC">
        <w:rPr>
          <w:rFonts w:eastAsia="Times New Roman"/>
          <w:b/>
          <w:i/>
          <w:sz w:val="24"/>
          <w:szCs w:val="24"/>
          <w:lang w:eastAsia="cs-CZ"/>
        </w:rPr>
        <w:t>Vypořádání vyjádření obdržených v průběhu zjišťovacího řízení:</w:t>
      </w:r>
    </w:p>
    <w:p w14:paraId="7C9715D0" w14:textId="77777777" w:rsidR="00AD347B" w:rsidRPr="00AD347B" w:rsidRDefault="00AD347B" w:rsidP="00BE4F2B">
      <w:pPr>
        <w:spacing w:after="0" w:line="240" w:lineRule="auto"/>
        <w:jc w:val="both"/>
        <w:rPr>
          <w:rFonts w:cs="ArialMT"/>
          <w:sz w:val="24"/>
          <w:szCs w:val="24"/>
          <w:lang w:eastAsia="cs-CZ"/>
        </w:rPr>
      </w:pPr>
    </w:p>
    <w:p w14:paraId="63F2F917" w14:textId="7CFC5E3C" w:rsidR="001422B5" w:rsidRDefault="00A93F6E" w:rsidP="008E3ACF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25708D">
        <w:rPr>
          <w:sz w:val="24"/>
          <w:szCs w:val="24"/>
          <w:u w:val="single"/>
        </w:rPr>
        <w:t>Krajská hygienická stanice Jihomoravského kraje</w:t>
      </w:r>
      <w:r w:rsidR="007F15F9">
        <w:rPr>
          <w:sz w:val="24"/>
          <w:szCs w:val="24"/>
        </w:rPr>
        <w:t xml:space="preserve"> </w:t>
      </w:r>
      <w:r w:rsidR="00B44640" w:rsidRPr="0025708D">
        <w:rPr>
          <w:sz w:val="24"/>
          <w:szCs w:val="24"/>
        </w:rPr>
        <w:t>nepožaduj</w:t>
      </w:r>
      <w:r w:rsidR="00877C27">
        <w:rPr>
          <w:sz w:val="24"/>
          <w:szCs w:val="24"/>
        </w:rPr>
        <w:t>e</w:t>
      </w:r>
      <w:r w:rsidR="00B44640" w:rsidRPr="0025708D">
        <w:rPr>
          <w:sz w:val="24"/>
          <w:szCs w:val="24"/>
        </w:rPr>
        <w:t xml:space="preserve"> </w:t>
      </w:r>
      <w:r w:rsidR="00267775" w:rsidRPr="0025708D">
        <w:rPr>
          <w:sz w:val="24"/>
          <w:szCs w:val="24"/>
        </w:rPr>
        <w:t xml:space="preserve">další posouzení </w:t>
      </w:r>
      <w:r w:rsidR="004C3341">
        <w:rPr>
          <w:sz w:val="24"/>
          <w:szCs w:val="24"/>
        </w:rPr>
        <w:t xml:space="preserve">záměru </w:t>
      </w:r>
      <w:r w:rsidR="000B2697">
        <w:rPr>
          <w:sz w:val="24"/>
          <w:szCs w:val="24"/>
        </w:rPr>
        <w:t>podle</w:t>
      </w:r>
      <w:r w:rsidR="00267775" w:rsidRPr="0025708D">
        <w:rPr>
          <w:sz w:val="24"/>
          <w:szCs w:val="24"/>
        </w:rPr>
        <w:t xml:space="preserve"> zákona</w:t>
      </w:r>
      <w:r w:rsidR="00F63A47">
        <w:rPr>
          <w:sz w:val="24"/>
          <w:szCs w:val="24"/>
        </w:rPr>
        <w:t>.</w:t>
      </w:r>
    </w:p>
    <w:p w14:paraId="59F4B82C" w14:textId="77777777" w:rsidR="001422B5" w:rsidRPr="00373080" w:rsidRDefault="001422B5" w:rsidP="008E3ACF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</w:p>
    <w:p w14:paraId="45DE3155" w14:textId="77777777" w:rsidR="006E5C45" w:rsidRPr="001F0423" w:rsidRDefault="006E5C45" w:rsidP="006E5C45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sz w:val="24"/>
          <w:szCs w:val="24"/>
          <w:lang w:eastAsia="cs-CZ"/>
        </w:rPr>
      </w:pPr>
      <w:r w:rsidRPr="001F0423">
        <w:rPr>
          <w:rFonts w:eastAsia="Times New Roman"/>
          <w:sz w:val="24"/>
          <w:szCs w:val="24"/>
          <w:u w:val="single"/>
          <w:lang w:eastAsia="cs-CZ"/>
        </w:rPr>
        <w:t>Vypořádání:</w:t>
      </w:r>
      <w:r w:rsidRPr="001F0423">
        <w:rPr>
          <w:rFonts w:eastAsia="Times New Roman"/>
          <w:sz w:val="24"/>
          <w:szCs w:val="24"/>
          <w:lang w:eastAsia="cs-CZ"/>
        </w:rPr>
        <w:t xml:space="preserve"> </w:t>
      </w:r>
    </w:p>
    <w:p w14:paraId="78176104" w14:textId="77777777" w:rsidR="006E5C45" w:rsidRDefault="006E5C45" w:rsidP="006E5C45">
      <w:pPr>
        <w:spacing w:after="0" w:line="240" w:lineRule="auto"/>
        <w:jc w:val="both"/>
        <w:rPr>
          <w:rFonts w:eastAsia="Times New Roman"/>
          <w:noProof/>
          <w:sz w:val="24"/>
          <w:szCs w:val="24"/>
          <w:lang w:eastAsia="cs-CZ"/>
        </w:rPr>
      </w:pPr>
      <w:r w:rsidRPr="001F0423">
        <w:rPr>
          <w:rFonts w:eastAsia="Times New Roman"/>
          <w:noProof/>
          <w:sz w:val="24"/>
          <w:szCs w:val="24"/>
          <w:lang w:eastAsia="cs-CZ"/>
        </w:rPr>
        <w:t>Dle ustanovení § 7 a v souladu s přílohou č. 2 zákona o posuzování vlivů na životní prostředí bylo provedeno zjišťovací řízení, jehož cílem bylo zjistit, zda uvedený záměr bude posuzován v celém rozsahu zákona o posuzování vlivů na životní prostředí. Odbor životního prostředí ve zjišťovacím řízení hodnotil informace obsažené v oznámení záměru a v doručených vyjádřeních, přihlédl rovněž k umístění záměru.</w:t>
      </w:r>
    </w:p>
    <w:p w14:paraId="6131CC6D" w14:textId="77777777" w:rsidR="006E5C45" w:rsidRDefault="006E5C45" w:rsidP="006E5C4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sz w:val="24"/>
          <w:szCs w:val="24"/>
        </w:rPr>
      </w:pPr>
      <w:r w:rsidRPr="001F0423">
        <w:rPr>
          <w:rFonts w:eastAsia="Times New Roman"/>
          <w:sz w:val="24"/>
          <w:szCs w:val="24"/>
        </w:rPr>
        <w:lastRenderedPageBreak/>
        <w:t xml:space="preserve">Vzhledem k charakteru obdržených vyjádření nepovažuje odbor životního prostředí Krajského úřadu Jihomoravského kraje za </w:t>
      </w:r>
      <w:r>
        <w:rPr>
          <w:rFonts w:eastAsia="Times New Roman"/>
          <w:sz w:val="24"/>
          <w:szCs w:val="24"/>
        </w:rPr>
        <w:t>nezbytné</w:t>
      </w:r>
      <w:r w:rsidRPr="001F0423">
        <w:rPr>
          <w:rFonts w:eastAsia="Times New Roman"/>
          <w:sz w:val="24"/>
          <w:szCs w:val="24"/>
        </w:rPr>
        <w:t xml:space="preserve"> stanovit pro tento záměr povinnost dalšího posuzování.</w:t>
      </w:r>
      <w:r>
        <w:rPr>
          <w:rFonts w:eastAsia="Times New Roman"/>
          <w:sz w:val="24"/>
          <w:szCs w:val="24"/>
        </w:rPr>
        <w:t xml:space="preserve"> </w:t>
      </w:r>
      <w:r w:rsidRPr="001F0423">
        <w:rPr>
          <w:rFonts w:eastAsia="Times New Roman"/>
          <w:sz w:val="24"/>
          <w:szCs w:val="24"/>
        </w:rPr>
        <w:t xml:space="preserve">Za předpokladu </w:t>
      </w:r>
      <w:r>
        <w:rPr>
          <w:rFonts w:eastAsia="Times New Roman"/>
          <w:sz w:val="24"/>
          <w:szCs w:val="24"/>
        </w:rPr>
        <w:t>s</w:t>
      </w:r>
      <w:r w:rsidRPr="001F0423">
        <w:rPr>
          <w:rFonts w:eastAsia="Times New Roman"/>
          <w:sz w:val="24"/>
          <w:szCs w:val="24"/>
        </w:rPr>
        <w:t xml:space="preserve">plnění požadavků vyplývajících z platné legislativy, opatření uvedených v oznámení záměru a dodržování technologických postupů, nemůže mít záměr významný vliv na životní prostředí a zdraví obyvatel. </w:t>
      </w:r>
    </w:p>
    <w:p w14:paraId="0861E4F1" w14:textId="77777777" w:rsidR="00956A45" w:rsidRDefault="00956A45" w:rsidP="0013514E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</w:p>
    <w:p w14:paraId="33D12FAA" w14:textId="77777777" w:rsidR="004C2A82" w:rsidRDefault="004C2A82" w:rsidP="00AC7ACA">
      <w:pPr>
        <w:pStyle w:val="Odstavecseseznamem"/>
        <w:numPr>
          <w:ilvl w:val="0"/>
          <w:numId w:val="6"/>
        </w:numPr>
        <w:ind w:left="426" w:hanging="426"/>
        <w:contextualSpacing w:val="0"/>
        <w:jc w:val="both"/>
        <w:rPr>
          <w:rFonts w:ascii="Calibri" w:hAnsi="Calibri"/>
          <w:b/>
          <w:i/>
          <w:sz w:val="24"/>
        </w:rPr>
      </w:pPr>
      <w:r w:rsidRPr="00E907D4">
        <w:rPr>
          <w:rFonts w:ascii="Calibri" w:hAnsi="Calibri"/>
          <w:b/>
          <w:i/>
          <w:sz w:val="24"/>
          <w:lang w:val="x-none"/>
        </w:rPr>
        <w:t xml:space="preserve">Odůvodnění vydání </w:t>
      </w:r>
      <w:r w:rsidRPr="00E907D4">
        <w:rPr>
          <w:rFonts w:ascii="Calibri" w:hAnsi="Calibri"/>
          <w:b/>
          <w:i/>
          <w:sz w:val="24"/>
        </w:rPr>
        <w:t>rozhodnutí</w:t>
      </w:r>
      <w:r w:rsidRPr="00E907D4">
        <w:rPr>
          <w:rFonts w:ascii="Calibri" w:hAnsi="Calibri"/>
          <w:b/>
        </w:rPr>
        <w:t xml:space="preserve"> </w:t>
      </w:r>
      <w:r w:rsidRPr="00E907D4">
        <w:rPr>
          <w:rFonts w:ascii="Calibri" w:hAnsi="Calibri"/>
          <w:b/>
          <w:i/>
          <w:sz w:val="24"/>
          <w:lang w:val="x-none"/>
        </w:rPr>
        <w:t>a úvahy, kterými se příslušný úřad řídil při hodnocení zásad uvedených v příloze č. 2 k tomuto zákonu</w:t>
      </w:r>
      <w:r w:rsidRPr="00E907D4">
        <w:rPr>
          <w:rFonts w:ascii="Calibri" w:hAnsi="Calibri"/>
          <w:b/>
          <w:i/>
          <w:sz w:val="24"/>
        </w:rPr>
        <w:t xml:space="preserve">: </w:t>
      </w:r>
    </w:p>
    <w:p w14:paraId="7B1E6984" w14:textId="77777777" w:rsidR="00FE0FBA" w:rsidRDefault="00FE0FBA" w:rsidP="00FE0FBA">
      <w:pPr>
        <w:pStyle w:val="Odstavecseseznamem"/>
        <w:ind w:left="426"/>
        <w:contextualSpacing w:val="0"/>
        <w:jc w:val="both"/>
        <w:rPr>
          <w:rFonts w:ascii="Calibri" w:hAnsi="Calibri"/>
          <w:b/>
          <w:i/>
          <w:sz w:val="24"/>
        </w:rPr>
      </w:pPr>
    </w:p>
    <w:p w14:paraId="58C2E835" w14:textId="77777777" w:rsidR="00EA49ED" w:rsidRDefault="004C2A82" w:rsidP="00FE0FBA">
      <w:pPr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hanging="1080"/>
        <w:jc w:val="both"/>
        <w:rPr>
          <w:rFonts w:eastAsia="Times New Roman"/>
          <w:b/>
          <w:i/>
          <w:sz w:val="24"/>
          <w:szCs w:val="24"/>
          <w:u w:val="single"/>
          <w:lang w:eastAsia="cs-CZ"/>
        </w:rPr>
      </w:pPr>
      <w:r w:rsidRPr="00111379">
        <w:rPr>
          <w:rFonts w:eastAsia="Times New Roman"/>
          <w:b/>
          <w:i/>
          <w:sz w:val="24"/>
          <w:szCs w:val="24"/>
          <w:u w:val="single"/>
          <w:lang w:eastAsia="cs-CZ"/>
        </w:rPr>
        <w:t>Charakteristika záměru</w:t>
      </w:r>
    </w:p>
    <w:p w14:paraId="47E4AE42" w14:textId="1C27B402" w:rsidR="000E5327" w:rsidRPr="000E5327" w:rsidRDefault="006B0809" w:rsidP="000E5327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/>
          <w:sz w:val="24"/>
          <w:szCs w:val="24"/>
        </w:rPr>
      </w:pPr>
      <w:r w:rsidRPr="00306657">
        <w:rPr>
          <w:rFonts w:cs="Calibri"/>
          <w:color w:val="000000"/>
          <w:sz w:val="24"/>
          <w:szCs w:val="24"/>
        </w:rPr>
        <w:t>Záměrem oznamovatele</w:t>
      </w:r>
      <w:r w:rsidRPr="00306657">
        <w:rPr>
          <w:rFonts w:cs="Calibri"/>
          <w:b/>
          <w:bCs/>
          <w:color w:val="000000"/>
          <w:sz w:val="24"/>
          <w:szCs w:val="24"/>
        </w:rPr>
        <w:t xml:space="preserve"> </w:t>
      </w:r>
      <w:r w:rsidR="00144A56">
        <w:rPr>
          <w:rFonts w:cs="Calibri"/>
          <w:color w:val="000000"/>
          <w:sz w:val="24"/>
          <w:szCs w:val="24"/>
        </w:rPr>
        <w:t>j</w:t>
      </w:r>
      <w:r w:rsidR="00144A56" w:rsidRPr="00144A56">
        <w:rPr>
          <w:rFonts w:cs="Calibri"/>
          <w:color w:val="000000"/>
          <w:sz w:val="24"/>
          <w:szCs w:val="24"/>
        </w:rPr>
        <w:t xml:space="preserve">e </w:t>
      </w:r>
      <w:r w:rsidR="000B0443">
        <w:rPr>
          <w:rFonts w:cs="Calibri"/>
          <w:color w:val="000000"/>
          <w:sz w:val="24"/>
          <w:szCs w:val="24"/>
        </w:rPr>
        <w:t xml:space="preserve">přemístění provozu </w:t>
      </w:r>
      <w:r w:rsidR="001F1DB6">
        <w:rPr>
          <w:rFonts w:cs="Calibri"/>
          <w:color w:val="000000"/>
          <w:sz w:val="24"/>
          <w:szCs w:val="24"/>
        </w:rPr>
        <w:t xml:space="preserve">v rámci města Brna, a to </w:t>
      </w:r>
      <w:r w:rsidR="000D7F8F">
        <w:rPr>
          <w:rFonts w:cs="Calibri"/>
          <w:color w:val="000000"/>
          <w:sz w:val="24"/>
          <w:szCs w:val="24"/>
        </w:rPr>
        <w:t xml:space="preserve">z ulice Mostecké v Husovicích do </w:t>
      </w:r>
      <w:r w:rsidR="00C310AF">
        <w:rPr>
          <w:rFonts w:cs="Calibri"/>
          <w:color w:val="000000"/>
          <w:sz w:val="24"/>
          <w:szCs w:val="24"/>
        </w:rPr>
        <w:t xml:space="preserve">pronajaté haly ve </w:t>
      </w:r>
      <w:r w:rsidR="000D7F8F">
        <w:rPr>
          <w:rFonts w:cs="Calibri"/>
          <w:color w:val="000000"/>
          <w:sz w:val="24"/>
          <w:szCs w:val="24"/>
        </w:rPr>
        <w:t>stávající</w:t>
      </w:r>
      <w:r w:rsidR="00C310AF">
        <w:rPr>
          <w:rFonts w:cs="Calibri"/>
          <w:color w:val="000000"/>
          <w:sz w:val="24"/>
          <w:szCs w:val="24"/>
        </w:rPr>
        <w:t>m</w:t>
      </w:r>
      <w:r w:rsidR="000D7F8F">
        <w:rPr>
          <w:rFonts w:cs="Calibri"/>
          <w:color w:val="000000"/>
          <w:sz w:val="24"/>
          <w:szCs w:val="24"/>
        </w:rPr>
        <w:t xml:space="preserve"> průmyslové</w:t>
      </w:r>
      <w:r w:rsidR="00C310AF">
        <w:rPr>
          <w:rFonts w:cs="Calibri"/>
          <w:color w:val="000000"/>
          <w:sz w:val="24"/>
          <w:szCs w:val="24"/>
        </w:rPr>
        <w:t>m</w:t>
      </w:r>
      <w:r w:rsidR="000D7F8F">
        <w:rPr>
          <w:rFonts w:cs="Calibri"/>
          <w:color w:val="000000"/>
          <w:sz w:val="24"/>
          <w:szCs w:val="24"/>
        </w:rPr>
        <w:t xml:space="preserve"> areálu na ulici Olomo</w:t>
      </w:r>
      <w:r w:rsidR="001F1DB6">
        <w:rPr>
          <w:rFonts w:cs="Calibri"/>
          <w:color w:val="000000"/>
          <w:sz w:val="24"/>
          <w:szCs w:val="24"/>
        </w:rPr>
        <w:t xml:space="preserve">ucká v Židenicích. </w:t>
      </w:r>
      <w:r w:rsidR="009C65AB">
        <w:rPr>
          <w:rFonts w:cs="Calibri"/>
          <w:color w:val="000000"/>
          <w:sz w:val="24"/>
          <w:szCs w:val="24"/>
        </w:rPr>
        <w:t>V souvislosti s i</w:t>
      </w:r>
      <w:r w:rsidR="00526684">
        <w:rPr>
          <w:rFonts w:cs="Calibri"/>
          <w:color w:val="000000"/>
          <w:sz w:val="24"/>
          <w:szCs w:val="24"/>
        </w:rPr>
        <w:t>n</w:t>
      </w:r>
      <w:r w:rsidR="009C65AB">
        <w:rPr>
          <w:rFonts w:cs="Calibri"/>
          <w:color w:val="000000"/>
          <w:sz w:val="24"/>
          <w:szCs w:val="24"/>
        </w:rPr>
        <w:t xml:space="preserve">stalací technologie jsou navrženy </w:t>
      </w:r>
      <w:r w:rsidR="00977521">
        <w:rPr>
          <w:rFonts w:cs="Calibri"/>
          <w:color w:val="000000"/>
          <w:sz w:val="24"/>
          <w:szCs w:val="24"/>
        </w:rPr>
        <w:t>jen nutné stavební úpravy interiéru. V hale bud</w:t>
      </w:r>
      <w:r w:rsidR="003E7AB2">
        <w:rPr>
          <w:rFonts w:cs="Calibri"/>
          <w:color w:val="000000"/>
          <w:sz w:val="24"/>
          <w:szCs w:val="24"/>
        </w:rPr>
        <w:t xml:space="preserve">ou instalovány provozy </w:t>
      </w:r>
      <w:r w:rsidR="00526684">
        <w:rPr>
          <w:rFonts w:cs="Calibri"/>
          <w:color w:val="000000"/>
          <w:sz w:val="24"/>
          <w:szCs w:val="24"/>
        </w:rPr>
        <w:t xml:space="preserve">lakovny, impregnace, odlévání a další </w:t>
      </w:r>
      <w:r w:rsidR="002D504B">
        <w:rPr>
          <w:rFonts w:cs="Calibri"/>
          <w:color w:val="000000"/>
          <w:sz w:val="24"/>
          <w:szCs w:val="24"/>
        </w:rPr>
        <w:t>výrobní a nevýrobní oddělení (testování, montáž, navíjení, skládání rotorových svazků, sklad materiálu, kontrola a administrativa)</w:t>
      </w:r>
      <w:r w:rsidR="007E19BD">
        <w:rPr>
          <w:rFonts w:cs="Calibri"/>
          <w:color w:val="000000"/>
          <w:sz w:val="24"/>
          <w:szCs w:val="24"/>
        </w:rPr>
        <w:t>.</w:t>
      </w:r>
    </w:p>
    <w:p w14:paraId="60F553CA" w14:textId="77777777" w:rsidR="00306657" w:rsidRPr="00201A89" w:rsidRDefault="00306657" w:rsidP="00306657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4BB7CE34" w14:textId="6119657D" w:rsidR="004C2A82" w:rsidRPr="00DD4DA8" w:rsidRDefault="004C2A82" w:rsidP="006B4296">
      <w:pPr>
        <w:pStyle w:val="Default"/>
        <w:numPr>
          <w:ilvl w:val="0"/>
          <w:numId w:val="3"/>
        </w:numPr>
        <w:ind w:left="426" w:hanging="426"/>
        <w:jc w:val="both"/>
        <w:rPr>
          <w:rFonts w:asciiTheme="minorHAnsi" w:eastAsia="Times New Roman" w:hAnsiTheme="minorHAnsi" w:cstheme="minorHAnsi"/>
          <w:b/>
          <w:i/>
          <w:u w:val="single"/>
        </w:rPr>
      </w:pPr>
      <w:r w:rsidRPr="00DD4DA8">
        <w:rPr>
          <w:rFonts w:asciiTheme="minorHAnsi" w:eastAsia="Times New Roman" w:hAnsiTheme="minorHAnsi" w:cstheme="minorHAnsi"/>
          <w:b/>
          <w:i/>
          <w:u w:val="single"/>
        </w:rPr>
        <w:t>Umístění záměru</w:t>
      </w:r>
    </w:p>
    <w:p w14:paraId="167D49E3" w14:textId="06CF0A0D" w:rsidR="000C002F" w:rsidRPr="00650020" w:rsidRDefault="007E19BD" w:rsidP="00880C8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Záměr je navržen v</w:t>
      </w:r>
      <w:r w:rsidR="00686977">
        <w:rPr>
          <w:rFonts w:cs="Calibri"/>
          <w:sz w:val="24"/>
          <w:szCs w:val="24"/>
        </w:rPr>
        <w:t> </w:t>
      </w:r>
      <w:r>
        <w:rPr>
          <w:rFonts w:cs="Calibri"/>
          <w:sz w:val="24"/>
          <w:szCs w:val="24"/>
        </w:rPr>
        <w:t>prostoru</w:t>
      </w:r>
      <w:r w:rsidR="00686977">
        <w:rPr>
          <w:rFonts w:cs="Calibri"/>
          <w:sz w:val="24"/>
          <w:szCs w:val="24"/>
        </w:rPr>
        <w:t>, který byl již v</w:t>
      </w:r>
      <w:r w:rsidR="00620040">
        <w:rPr>
          <w:rFonts w:cs="Calibri"/>
          <w:sz w:val="24"/>
          <w:szCs w:val="24"/>
        </w:rPr>
        <w:t> </w:t>
      </w:r>
      <w:r w:rsidR="00686977">
        <w:rPr>
          <w:rFonts w:cs="Calibri"/>
          <w:sz w:val="24"/>
          <w:szCs w:val="24"/>
        </w:rPr>
        <w:t>minulo</w:t>
      </w:r>
      <w:r w:rsidR="00620040">
        <w:rPr>
          <w:rFonts w:cs="Calibri"/>
          <w:sz w:val="24"/>
          <w:szCs w:val="24"/>
        </w:rPr>
        <w:t>sti využíván ke strojírenské výrobě. Areál je vybaven potřebnými inženýrskými sítěmi</w:t>
      </w:r>
      <w:r w:rsidR="00437970">
        <w:rPr>
          <w:rFonts w:cs="Calibri"/>
          <w:sz w:val="24"/>
          <w:szCs w:val="24"/>
        </w:rPr>
        <w:t xml:space="preserve">. </w:t>
      </w:r>
      <w:r w:rsidR="003D3E04">
        <w:rPr>
          <w:rFonts w:cs="Calibri"/>
          <w:sz w:val="24"/>
          <w:szCs w:val="24"/>
        </w:rPr>
        <w:t>Nejbližší objekty se nacházejí jižně od ulice Olomoucká</w:t>
      </w:r>
      <w:r w:rsidR="00D11CBB">
        <w:rPr>
          <w:rFonts w:cs="Calibri"/>
          <w:sz w:val="24"/>
          <w:szCs w:val="24"/>
        </w:rPr>
        <w:t xml:space="preserve">. Dopravní napojení zůstává stávající. </w:t>
      </w:r>
    </w:p>
    <w:p w14:paraId="6C068F89" w14:textId="72C6D4D6" w:rsidR="00194B6D" w:rsidRDefault="00194B6D" w:rsidP="00B13BA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B13BA6">
        <w:rPr>
          <w:rFonts w:asciiTheme="minorHAnsi" w:hAnsiTheme="minorHAnsi" w:cstheme="minorHAnsi"/>
          <w:sz w:val="24"/>
          <w:szCs w:val="24"/>
        </w:rPr>
        <w:t>Zájmová lokalita se nachází mimo záplavové území, není součástí žádného národního parku, chráněné krajinné oblasti či některého maloplošného zvláště chráněného území a nezasahuje ani do ochranného pásma výše uvedených zvláště chráněných území.</w:t>
      </w:r>
    </w:p>
    <w:p w14:paraId="75FFE0FB" w14:textId="77777777" w:rsidR="000A323F" w:rsidRDefault="000A323F" w:rsidP="00B13BA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28527433" w14:textId="77777777" w:rsidR="004C2A82" w:rsidRDefault="004C2A82" w:rsidP="00FA6676">
      <w:pPr>
        <w:numPr>
          <w:ilvl w:val="0"/>
          <w:numId w:val="3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hanging="1080"/>
        <w:jc w:val="both"/>
        <w:rPr>
          <w:rFonts w:eastAsia="Times New Roman"/>
          <w:b/>
          <w:i/>
          <w:sz w:val="24"/>
          <w:szCs w:val="24"/>
          <w:u w:val="single"/>
          <w:lang w:eastAsia="cs-CZ"/>
        </w:rPr>
      </w:pPr>
      <w:r w:rsidRPr="007F2EF1">
        <w:rPr>
          <w:rFonts w:eastAsia="Times New Roman"/>
          <w:b/>
          <w:i/>
          <w:sz w:val="24"/>
          <w:szCs w:val="24"/>
          <w:u w:val="single"/>
          <w:lang w:eastAsia="cs-CZ"/>
        </w:rPr>
        <w:t>Charakteristika předpokládaných vlivů záměru na o</w:t>
      </w:r>
      <w:r w:rsidR="002033CA">
        <w:rPr>
          <w:rFonts w:eastAsia="Times New Roman"/>
          <w:b/>
          <w:i/>
          <w:sz w:val="24"/>
          <w:szCs w:val="24"/>
          <w:u w:val="single"/>
          <w:lang w:eastAsia="cs-CZ"/>
        </w:rPr>
        <w:t>byvatelstvo a životní prostředí</w:t>
      </w:r>
    </w:p>
    <w:p w14:paraId="7E4099E5" w14:textId="77777777" w:rsidR="00785CE6" w:rsidRDefault="00785CE6" w:rsidP="00FA6676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1080"/>
        <w:jc w:val="both"/>
        <w:rPr>
          <w:rFonts w:eastAsia="Times New Roman"/>
          <w:b/>
          <w:i/>
          <w:sz w:val="24"/>
          <w:szCs w:val="24"/>
          <w:u w:val="single"/>
          <w:lang w:eastAsia="cs-CZ"/>
        </w:rPr>
      </w:pPr>
    </w:p>
    <w:p w14:paraId="0F5CF070" w14:textId="77777777" w:rsidR="00924863" w:rsidRDefault="00923FAD" w:rsidP="00AC7ACA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u w:val="single"/>
          <w:lang w:eastAsia="cs-CZ"/>
        </w:rPr>
      </w:pPr>
      <w:r>
        <w:rPr>
          <w:rFonts w:cs="Arial"/>
          <w:bCs/>
          <w:color w:val="000000"/>
          <w:sz w:val="24"/>
          <w:szCs w:val="24"/>
          <w:u w:val="single"/>
          <w:lang w:eastAsia="cs-CZ"/>
        </w:rPr>
        <w:t xml:space="preserve">Vlivy hluku, </w:t>
      </w:r>
      <w:r w:rsidR="000C44E0">
        <w:rPr>
          <w:rFonts w:cs="Arial"/>
          <w:bCs/>
          <w:color w:val="000000"/>
          <w:sz w:val="24"/>
          <w:szCs w:val="24"/>
          <w:u w:val="single"/>
          <w:lang w:eastAsia="cs-CZ"/>
        </w:rPr>
        <w:t>vliv</w:t>
      </w:r>
      <w:r w:rsidR="007F3D52">
        <w:rPr>
          <w:rFonts w:cs="Arial"/>
          <w:bCs/>
          <w:color w:val="000000"/>
          <w:sz w:val="24"/>
          <w:szCs w:val="24"/>
          <w:u w:val="single"/>
          <w:lang w:eastAsia="cs-CZ"/>
        </w:rPr>
        <w:t>y</w:t>
      </w:r>
      <w:r w:rsidR="000C44E0">
        <w:rPr>
          <w:rFonts w:cs="Arial"/>
          <w:bCs/>
          <w:color w:val="000000"/>
          <w:sz w:val="24"/>
          <w:szCs w:val="24"/>
          <w:u w:val="single"/>
          <w:lang w:eastAsia="cs-CZ"/>
        </w:rPr>
        <w:t xml:space="preserve"> na kvalitu ovzduší, </w:t>
      </w:r>
      <w:r>
        <w:rPr>
          <w:rFonts w:cs="Arial"/>
          <w:bCs/>
          <w:color w:val="000000"/>
          <w:sz w:val="24"/>
          <w:szCs w:val="24"/>
          <w:u w:val="single"/>
          <w:lang w:eastAsia="cs-CZ"/>
        </w:rPr>
        <w:t>z</w:t>
      </w:r>
      <w:r w:rsidR="00924863" w:rsidRPr="00BB6430">
        <w:rPr>
          <w:rFonts w:cs="Arial"/>
          <w:bCs/>
          <w:color w:val="000000"/>
          <w:sz w:val="24"/>
          <w:szCs w:val="24"/>
          <w:u w:val="single"/>
          <w:lang w:eastAsia="cs-CZ"/>
        </w:rPr>
        <w:t>dravotní vlivy a rizika</w:t>
      </w:r>
    </w:p>
    <w:p w14:paraId="5AEF96D8" w14:textId="77777777" w:rsidR="005D5419" w:rsidRDefault="00176AF6" w:rsidP="00176AF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76AF6">
        <w:rPr>
          <w:rFonts w:asciiTheme="minorHAnsi" w:hAnsiTheme="minorHAnsi" w:cstheme="minorHAnsi"/>
          <w:sz w:val="24"/>
          <w:szCs w:val="24"/>
        </w:rPr>
        <w:t>Jako zdroj znečištění ovzduší se uplatní především emise ze spalovacích motorů vozidel manipulačních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176AF6">
        <w:rPr>
          <w:rFonts w:asciiTheme="minorHAnsi" w:hAnsiTheme="minorHAnsi" w:cstheme="minorHAnsi"/>
          <w:sz w:val="24"/>
          <w:szCs w:val="24"/>
        </w:rPr>
        <w:t xml:space="preserve">prostředků v areálu. Z jejich referenčních škodlivin jsou v podkladové rozptylové studii </w:t>
      </w:r>
      <w:r>
        <w:rPr>
          <w:rFonts w:asciiTheme="minorHAnsi" w:hAnsiTheme="minorHAnsi" w:cstheme="minorHAnsi"/>
          <w:sz w:val="24"/>
          <w:szCs w:val="24"/>
        </w:rPr>
        <w:t>(příloh</w:t>
      </w:r>
      <w:r w:rsidR="00802922">
        <w:rPr>
          <w:rFonts w:asciiTheme="minorHAnsi" w:hAnsiTheme="minorHAnsi" w:cstheme="minorHAnsi"/>
          <w:sz w:val="24"/>
          <w:szCs w:val="24"/>
        </w:rPr>
        <w:t xml:space="preserve">a č. 2 oznámení záměru) </w:t>
      </w:r>
      <w:r w:rsidRPr="00176AF6">
        <w:rPr>
          <w:rFonts w:asciiTheme="minorHAnsi" w:hAnsiTheme="minorHAnsi" w:cstheme="minorHAnsi"/>
          <w:sz w:val="24"/>
          <w:szCs w:val="24"/>
        </w:rPr>
        <w:t>vyhodnoceny imise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176AF6">
        <w:rPr>
          <w:rFonts w:asciiTheme="minorHAnsi" w:hAnsiTheme="minorHAnsi" w:cstheme="minorHAnsi"/>
          <w:sz w:val="24"/>
          <w:szCs w:val="24"/>
        </w:rPr>
        <w:t>oxidu dusičitého (NO</w:t>
      </w:r>
      <w:r w:rsidRPr="00802922">
        <w:rPr>
          <w:rFonts w:asciiTheme="minorHAnsi" w:hAnsiTheme="minorHAnsi" w:cstheme="minorHAnsi"/>
          <w:sz w:val="24"/>
          <w:szCs w:val="24"/>
          <w:vertAlign w:val="subscript"/>
        </w:rPr>
        <w:t>2</w:t>
      </w:r>
      <w:r w:rsidRPr="00176AF6">
        <w:rPr>
          <w:rFonts w:asciiTheme="minorHAnsi" w:hAnsiTheme="minorHAnsi" w:cstheme="minorHAnsi"/>
          <w:sz w:val="24"/>
          <w:szCs w:val="24"/>
        </w:rPr>
        <w:t>), tuhých znečišťujících látek (PM</w:t>
      </w:r>
      <w:r w:rsidRPr="00802922">
        <w:rPr>
          <w:rFonts w:asciiTheme="minorHAnsi" w:hAnsiTheme="minorHAnsi" w:cstheme="minorHAnsi"/>
          <w:sz w:val="24"/>
          <w:szCs w:val="24"/>
          <w:vertAlign w:val="subscript"/>
        </w:rPr>
        <w:t>10</w:t>
      </w:r>
      <w:r w:rsidRPr="00176AF6">
        <w:rPr>
          <w:rFonts w:asciiTheme="minorHAnsi" w:hAnsiTheme="minorHAnsi" w:cstheme="minorHAnsi"/>
          <w:sz w:val="24"/>
          <w:szCs w:val="24"/>
        </w:rPr>
        <w:t>) a VOC s potenciálem pachových vlivů.</w:t>
      </w:r>
      <w:r w:rsidR="0080292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62A546E3" w14:textId="61295089" w:rsidR="005D5419" w:rsidRDefault="005D5419" w:rsidP="005D5419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D5419">
        <w:rPr>
          <w:rFonts w:asciiTheme="minorHAnsi" w:hAnsiTheme="minorHAnsi" w:cstheme="minorHAnsi"/>
          <w:sz w:val="24"/>
          <w:szCs w:val="24"/>
        </w:rPr>
        <w:t>Vyhodnocení imisní zátěže vyvolané příspěvkem záměru bylo provedeno jednak plošně pro síť výpočtových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5D5419">
        <w:rPr>
          <w:rFonts w:asciiTheme="minorHAnsi" w:hAnsiTheme="minorHAnsi" w:cstheme="minorHAnsi"/>
          <w:sz w:val="24"/>
          <w:szCs w:val="24"/>
        </w:rPr>
        <w:t>bodů s pravidelnou rozteči 50 m a také pro vybrané výpočtové body situované do prostoru oken nejbližších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5D5419">
        <w:rPr>
          <w:rFonts w:asciiTheme="minorHAnsi" w:hAnsiTheme="minorHAnsi" w:cstheme="minorHAnsi"/>
          <w:sz w:val="24"/>
          <w:szCs w:val="24"/>
        </w:rPr>
        <w:t>obytných objektů</w:t>
      </w:r>
      <w:r>
        <w:rPr>
          <w:rFonts w:asciiTheme="minorHAnsi" w:hAnsiTheme="minorHAnsi" w:cstheme="minorHAnsi"/>
          <w:sz w:val="24"/>
          <w:szCs w:val="24"/>
        </w:rPr>
        <w:t>.</w:t>
      </w:r>
    </w:p>
    <w:p w14:paraId="1C32F4A5" w14:textId="13CAC6E2" w:rsidR="00AF133D" w:rsidRDefault="00AF133D" w:rsidP="00AF133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133D">
        <w:rPr>
          <w:rFonts w:asciiTheme="minorHAnsi" w:hAnsiTheme="minorHAnsi" w:cstheme="minorHAnsi"/>
          <w:sz w:val="24"/>
          <w:szCs w:val="24"/>
        </w:rPr>
        <w:t>Příspěvky z nově instalované technologie ke koncentracím relevantních škodlivin v ovzduší hodnoceného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AF133D">
        <w:rPr>
          <w:rFonts w:asciiTheme="minorHAnsi" w:hAnsiTheme="minorHAnsi" w:cstheme="minorHAnsi"/>
          <w:sz w:val="24"/>
          <w:szCs w:val="24"/>
        </w:rPr>
        <w:t>obytného území jsou nízké a nemají žádný zdravotní význam.</w:t>
      </w:r>
    </w:p>
    <w:p w14:paraId="55CAD8B7" w14:textId="58A3720C" w:rsidR="00AF133D" w:rsidRPr="00AF133D" w:rsidRDefault="00AF133D" w:rsidP="00AF133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133D">
        <w:rPr>
          <w:rFonts w:asciiTheme="minorHAnsi" w:hAnsiTheme="minorHAnsi" w:cstheme="minorHAnsi"/>
          <w:sz w:val="24"/>
          <w:szCs w:val="24"/>
        </w:rPr>
        <w:t>S ohledem na předpokládanou úroveň stávající imisní zátěže</w:t>
      </w:r>
      <w:r w:rsidR="00AB4E93">
        <w:rPr>
          <w:rFonts w:asciiTheme="minorHAnsi" w:hAnsiTheme="minorHAnsi" w:cstheme="minorHAnsi"/>
          <w:sz w:val="24"/>
          <w:szCs w:val="24"/>
        </w:rPr>
        <w:t>,</w:t>
      </w:r>
      <w:r w:rsidRPr="00AF133D">
        <w:rPr>
          <w:rFonts w:asciiTheme="minorHAnsi" w:hAnsiTheme="minorHAnsi" w:cstheme="minorHAnsi"/>
          <w:sz w:val="24"/>
          <w:szCs w:val="24"/>
        </w:rPr>
        <w:t xml:space="preserve"> tedy v součtu se stávající imisní</w:t>
      </w:r>
      <w:r w:rsidR="00AB4E93">
        <w:rPr>
          <w:rFonts w:asciiTheme="minorHAnsi" w:hAnsiTheme="minorHAnsi" w:cstheme="minorHAnsi"/>
          <w:sz w:val="24"/>
          <w:szCs w:val="24"/>
        </w:rPr>
        <w:t xml:space="preserve"> </w:t>
      </w:r>
      <w:r w:rsidRPr="00AF133D">
        <w:rPr>
          <w:rFonts w:asciiTheme="minorHAnsi" w:hAnsiTheme="minorHAnsi" w:cstheme="minorHAnsi"/>
          <w:sz w:val="24"/>
          <w:szCs w:val="24"/>
        </w:rPr>
        <w:t xml:space="preserve">zátěží </w:t>
      </w:r>
      <w:r w:rsidR="00AB4E93">
        <w:rPr>
          <w:rFonts w:asciiTheme="minorHAnsi" w:hAnsiTheme="minorHAnsi" w:cstheme="minorHAnsi"/>
          <w:sz w:val="24"/>
          <w:szCs w:val="24"/>
        </w:rPr>
        <w:t xml:space="preserve">zpracovatel oznámení záměru </w:t>
      </w:r>
      <w:r w:rsidRPr="00AF133D">
        <w:rPr>
          <w:rFonts w:asciiTheme="minorHAnsi" w:hAnsiTheme="minorHAnsi" w:cstheme="minorHAnsi"/>
          <w:sz w:val="24"/>
          <w:szCs w:val="24"/>
        </w:rPr>
        <w:t>neočekává dosažení limitních hodnot, ani významnější změnu stávající dlouhodobé imisní zátěže v</w:t>
      </w:r>
      <w:r w:rsidR="00AB4E93">
        <w:rPr>
          <w:rFonts w:asciiTheme="minorHAnsi" w:hAnsiTheme="minorHAnsi" w:cstheme="minorHAnsi"/>
          <w:sz w:val="24"/>
          <w:szCs w:val="24"/>
        </w:rPr>
        <w:t xml:space="preserve"> </w:t>
      </w:r>
      <w:r w:rsidRPr="00AF133D">
        <w:rPr>
          <w:rFonts w:asciiTheme="minorHAnsi" w:hAnsiTheme="minorHAnsi" w:cstheme="minorHAnsi"/>
          <w:sz w:val="24"/>
          <w:szCs w:val="24"/>
        </w:rPr>
        <w:t>prostoru s obytnou zástavbou.</w:t>
      </w:r>
    </w:p>
    <w:p w14:paraId="5DFCB6AB" w14:textId="64DE0806" w:rsidR="00AF133D" w:rsidRDefault="00AF133D" w:rsidP="00AF133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AF133D">
        <w:rPr>
          <w:rFonts w:asciiTheme="minorHAnsi" w:hAnsiTheme="minorHAnsi" w:cstheme="minorHAnsi"/>
          <w:sz w:val="24"/>
          <w:szCs w:val="24"/>
        </w:rPr>
        <w:t>S ohledem na výši imisního příspěvku a koncentraci čichového prahu (181.374 μg.m</w:t>
      </w:r>
      <w:r w:rsidRPr="00AF133D">
        <w:rPr>
          <w:rFonts w:asciiTheme="minorHAnsi" w:hAnsiTheme="minorHAnsi" w:cstheme="minorHAnsi"/>
          <w:sz w:val="24"/>
          <w:szCs w:val="24"/>
          <w:vertAlign w:val="superscript"/>
        </w:rPr>
        <w:t>-3</w:t>
      </w:r>
      <w:r w:rsidRPr="00AF133D">
        <w:rPr>
          <w:rFonts w:asciiTheme="minorHAnsi" w:hAnsiTheme="minorHAnsi" w:cstheme="minorHAnsi"/>
          <w:sz w:val="24"/>
          <w:szCs w:val="24"/>
        </w:rPr>
        <w:t xml:space="preserve">) </w:t>
      </w:r>
      <w:r w:rsidR="00AB4E93">
        <w:rPr>
          <w:rFonts w:asciiTheme="minorHAnsi" w:hAnsiTheme="minorHAnsi" w:cstheme="minorHAnsi"/>
          <w:sz w:val="24"/>
          <w:szCs w:val="24"/>
        </w:rPr>
        <w:t xml:space="preserve">zpracovatel oznámení záměru </w:t>
      </w:r>
      <w:r w:rsidRPr="00AF133D">
        <w:rPr>
          <w:rFonts w:asciiTheme="minorHAnsi" w:hAnsiTheme="minorHAnsi" w:cstheme="minorHAnsi"/>
          <w:sz w:val="24"/>
          <w:szCs w:val="24"/>
        </w:rPr>
        <w:t>nepředpokládá</w:t>
      </w:r>
      <w:r w:rsidR="00AB4E93">
        <w:rPr>
          <w:rFonts w:asciiTheme="minorHAnsi" w:hAnsiTheme="minorHAnsi" w:cstheme="minorHAnsi"/>
          <w:sz w:val="24"/>
          <w:szCs w:val="24"/>
        </w:rPr>
        <w:t xml:space="preserve"> </w:t>
      </w:r>
      <w:r w:rsidRPr="00AF133D">
        <w:rPr>
          <w:rFonts w:asciiTheme="minorHAnsi" w:hAnsiTheme="minorHAnsi" w:cstheme="minorHAnsi"/>
          <w:sz w:val="24"/>
          <w:szCs w:val="24"/>
        </w:rPr>
        <w:t>obtěžování zápachem.</w:t>
      </w:r>
    </w:p>
    <w:p w14:paraId="6B37E184" w14:textId="19977F5B" w:rsidR="0007090B" w:rsidRDefault="002C19C8" w:rsidP="002C19C8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V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rámci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hlukové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studie </w:t>
      </w:r>
      <w:r w:rsidR="00A94765">
        <w:rPr>
          <w:rFonts w:cs="Arial"/>
          <w:bCs/>
          <w:color w:val="000000"/>
          <w:sz w:val="24"/>
          <w:szCs w:val="24"/>
          <w:lang w:eastAsia="cs-CZ"/>
        </w:rPr>
        <w:t>(příloha č. 3 oznámení záměru)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byly vyhodnoceny změny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hlukové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zátěže</w:t>
      </w:r>
      <w:r w:rsidR="005A0129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vyvolané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hodnoceným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záměrem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v prostoru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nejbližší</w:t>
      </w:r>
      <w:r w:rsidR="007845F2">
        <w:rPr>
          <w:rFonts w:cs="Arial"/>
          <w:bCs/>
          <w:color w:val="000000"/>
          <w:sz w:val="24"/>
          <w:szCs w:val="24"/>
          <w:lang w:eastAsia="cs-CZ"/>
        </w:rPr>
        <w:t>ch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2C19C8">
        <w:rPr>
          <w:rFonts w:cs="Arial"/>
          <w:bCs/>
          <w:color w:val="000000"/>
          <w:sz w:val="24"/>
          <w:szCs w:val="24"/>
          <w:lang w:eastAsia="cs-CZ"/>
        </w:rPr>
        <w:t>chráněn</w:t>
      </w:r>
      <w:r w:rsidR="007845F2">
        <w:rPr>
          <w:rFonts w:cs="Arial"/>
          <w:bCs/>
          <w:color w:val="000000"/>
          <w:sz w:val="24"/>
          <w:szCs w:val="24"/>
          <w:lang w:eastAsia="cs-CZ"/>
        </w:rPr>
        <w:t>ých</w:t>
      </w:r>
      <w:r w:rsidRPr="002C19C8">
        <w:rPr>
          <w:rFonts w:cs="Arial"/>
          <w:bCs/>
          <w:color w:val="000000"/>
          <w:sz w:val="24"/>
          <w:szCs w:val="24"/>
          <w:lang w:eastAsia="cs-CZ"/>
        </w:rPr>
        <w:t xml:space="preserve"> budov</w:t>
      </w:r>
      <w:r>
        <w:rPr>
          <w:rFonts w:cs="Arial"/>
          <w:bCs/>
          <w:color w:val="000000"/>
          <w:sz w:val="24"/>
          <w:szCs w:val="24"/>
          <w:lang w:eastAsia="cs-CZ"/>
        </w:rPr>
        <w:t>.</w:t>
      </w:r>
    </w:p>
    <w:p w14:paraId="18A73550" w14:textId="02BDCE33" w:rsidR="002C19C8" w:rsidRDefault="000D795B" w:rsidP="000D795B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Hluk v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chráněném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venkovním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prostoru staveb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nepřekročí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v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žádném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posuzovaném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stavu limity pro hluk ze</w:t>
      </w:r>
      <w:r w:rsid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stacionárních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zdrojů L</w:t>
      </w:r>
      <w:r w:rsidRPr="00A94765">
        <w:rPr>
          <w:rFonts w:cs="Arial"/>
          <w:bCs/>
          <w:color w:val="000000"/>
          <w:sz w:val="24"/>
          <w:szCs w:val="24"/>
          <w:vertAlign w:val="subscript"/>
          <w:lang w:eastAsia="cs-CZ"/>
        </w:rPr>
        <w:t>Aeq,</w:t>
      </w:r>
      <w:proofErr w:type="gramStart"/>
      <w:r w:rsidRPr="00A94765">
        <w:rPr>
          <w:rFonts w:cs="Arial"/>
          <w:bCs/>
          <w:color w:val="000000"/>
          <w:sz w:val="24"/>
          <w:szCs w:val="24"/>
          <w:vertAlign w:val="subscript"/>
          <w:lang w:eastAsia="cs-CZ"/>
        </w:rPr>
        <w:t>8h</w:t>
      </w:r>
      <w:proofErr w:type="gramEnd"/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= 50 dB v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denní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době, v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noční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době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ne</w:t>
      </w:r>
      <w:r w:rsidR="00A94765">
        <w:rPr>
          <w:rFonts w:cs="Arial"/>
          <w:bCs/>
          <w:color w:val="000000"/>
          <w:sz w:val="24"/>
          <w:szCs w:val="24"/>
          <w:lang w:eastAsia="cs-CZ"/>
        </w:rPr>
        <w:t>bude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záměr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A94765" w:rsidRPr="000D795B">
        <w:rPr>
          <w:rFonts w:cs="Arial"/>
          <w:bCs/>
          <w:color w:val="000000"/>
          <w:sz w:val="24"/>
          <w:szCs w:val="24"/>
          <w:lang w:eastAsia="cs-CZ"/>
        </w:rPr>
        <w:t>provozován</w:t>
      </w:r>
      <w:r w:rsidRPr="000D795B">
        <w:rPr>
          <w:rFonts w:cs="Arial"/>
          <w:bCs/>
          <w:color w:val="000000"/>
          <w:sz w:val="24"/>
          <w:szCs w:val="24"/>
          <w:lang w:eastAsia="cs-CZ"/>
        </w:rPr>
        <w:t>.</w:t>
      </w:r>
    </w:p>
    <w:p w14:paraId="24CE71AC" w14:textId="477E90FB" w:rsidR="00A94765" w:rsidRPr="00A94765" w:rsidRDefault="00A94765" w:rsidP="00A94765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  <w:r w:rsidRPr="00A94765">
        <w:rPr>
          <w:rFonts w:cs="Arial"/>
          <w:bCs/>
          <w:color w:val="000000"/>
          <w:sz w:val="24"/>
          <w:szCs w:val="24"/>
          <w:lang w:eastAsia="cs-CZ"/>
        </w:rPr>
        <w:t>Ve všech bodech vypočtu hluk ze silniční dopravy nepřekročí hluk v chráněném venkovním prostoru staveb</w:t>
      </w:r>
      <w:r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hygienické limity hluku v denní době L</w:t>
      </w:r>
      <w:r w:rsidRPr="00A94765">
        <w:rPr>
          <w:rFonts w:cs="Arial"/>
          <w:bCs/>
          <w:color w:val="000000"/>
          <w:sz w:val="24"/>
          <w:szCs w:val="24"/>
          <w:vertAlign w:val="subscript"/>
          <w:lang w:eastAsia="cs-CZ"/>
        </w:rPr>
        <w:t>Aeq,</w:t>
      </w:r>
      <w:proofErr w:type="gramStart"/>
      <w:r w:rsidRPr="00A94765">
        <w:rPr>
          <w:rFonts w:cs="Arial"/>
          <w:bCs/>
          <w:color w:val="000000"/>
          <w:sz w:val="24"/>
          <w:szCs w:val="24"/>
          <w:vertAlign w:val="subscript"/>
          <w:lang w:eastAsia="cs-CZ"/>
        </w:rPr>
        <w:t>16h</w:t>
      </w:r>
      <w:proofErr w:type="gramEnd"/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= 68 dB</w:t>
      </w:r>
      <w:r w:rsidR="001A2C81">
        <w:rPr>
          <w:rFonts w:cs="Arial"/>
          <w:bCs/>
          <w:color w:val="000000"/>
          <w:sz w:val="24"/>
          <w:szCs w:val="24"/>
          <w:lang w:eastAsia="cs-CZ"/>
        </w:rPr>
        <w:t xml:space="preserve">, v noční době </w:t>
      </w:r>
      <w:r w:rsidR="00231EEA">
        <w:rPr>
          <w:rFonts w:cs="Arial"/>
          <w:bCs/>
          <w:color w:val="000000"/>
          <w:sz w:val="24"/>
          <w:szCs w:val="24"/>
          <w:lang w:eastAsia="cs-CZ"/>
        </w:rPr>
        <w:t>nebude doprava související se záměrem provozována.</w:t>
      </w:r>
    </w:p>
    <w:p w14:paraId="44CA8720" w14:textId="3CF9DF8C" w:rsidR="00A94765" w:rsidRPr="00A94765" w:rsidRDefault="00A94765" w:rsidP="00A94765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  <w:r w:rsidRPr="00A94765">
        <w:rPr>
          <w:rFonts w:cs="Arial"/>
          <w:bCs/>
          <w:color w:val="000000"/>
          <w:sz w:val="24"/>
          <w:szCs w:val="24"/>
          <w:lang w:eastAsia="cs-CZ"/>
        </w:rPr>
        <w:lastRenderedPageBreak/>
        <w:t xml:space="preserve">S ohledem na výše uvedené skutečnosti </w:t>
      </w:r>
      <w:r>
        <w:rPr>
          <w:rFonts w:cs="Arial"/>
          <w:bCs/>
          <w:color w:val="000000"/>
          <w:sz w:val="24"/>
          <w:szCs w:val="24"/>
          <w:lang w:eastAsia="cs-CZ"/>
        </w:rPr>
        <w:t>zpracovatel oznám</w:t>
      </w:r>
      <w:r w:rsidR="00E96F0E">
        <w:rPr>
          <w:rFonts w:cs="Arial"/>
          <w:bCs/>
          <w:color w:val="000000"/>
          <w:sz w:val="24"/>
          <w:szCs w:val="24"/>
          <w:lang w:eastAsia="cs-CZ"/>
        </w:rPr>
        <w:t>ení záměru nepředpokládá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E96F0E" w:rsidRPr="00A94765">
        <w:rPr>
          <w:rFonts w:cs="Arial"/>
          <w:bCs/>
          <w:color w:val="000000"/>
          <w:sz w:val="24"/>
          <w:szCs w:val="24"/>
          <w:lang w:eastAsia="cs-CZ"/>
        </w:rPr>
        <w:t>podstatnější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E96F0E" w:rsidRPr="00A94765">
        <w:rPr>
          <w:rFonts w:cs="Arial"/>
          <w:bCs/>
          <w:color w:val="000000"/>
          <w:sz w:val="24"/>
          <w:szCs w:val="24"/>
          <w:lang w:eastAsia="cs-CZ"/>
        </w:rPr>
        <w:t>negativní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vliv na </w:t>
      </w:r>
      <w:r w:rsidR="00E96F0E" w:rsidRPr="00A94765">
        <w:rPr>
          <w:rFonts w:cs="Arial"/>
          <w:bCs/>
          <w:color w:val="000000"/>
          <w:sz w:val="24"/>
          <w:szCs w:val="24"/>
          <w:lang w:eastAsia="cs-CZ"/>
        </w:rPr>
        <w:t>nejbližší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hlukově</w:t>
      </w:r>
      <w:r w:rsidR="00E96F0E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E96F0E" w:rsidRPr="00A94765">
        <w:rPr>
          <w:rFonts w:cs="Arial"/>
          <w:bCs/>
          <w:color w:val="000000"/>
          <w:sz w:val="24"/>
          <w:szCs w:val="24"/>
          <w:lang w:eastAsia="cs-CZ"/>
        </w:rPr>
        <w:t>chráněné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="00E96F0E" w:rsidRPr="00A94765">
        <w:rPr>
          <w:rFonts w:cs="Arial"/>
          <w:bCs/>
          <w:color w:val="000000"/>
          <w:sz w:val="24"/>
          <w:szCs w:val="24"/>
          <w:lang w:eastAsia="cs-CZ"/>
        </w:rPr>
        <w:t>venkovní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prostory staveb ani na obyvatelstvo.</w:t>
      </w:r>
    </w:p>
    <w:p w14:paraId="1AC1D27A" w14:textId="09218E68" w:rsidR="00A94765" w:rsidRDefault="00E96F0E" w:rsidP="00A94765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  <w:r w:rsidRPr="00A94765">
        <w:rPr>
          <w:rFonts w:cs="Arial"/>
          <w:bCs/>
          <w:color w:val="000000"/>
          <w:sz w:val="24"/>
          <w:szCs w:val="24"/>
          <w:lang w:eastAsia="cs-CZ"/>
        </w:rPr>
        <w:t>Negativní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vlivy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ostatních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fyzikálních</w:t>
      </w:r>
      <w:r>
        <w:rPr>
          <w:rFonts w:cs="Arial"/>
          <w:bCs/>
          <w:color w:val="000000"/>
          <w:sz w:val="24"/>
          <w:szCs w:val="24"/>
          <w:lang w:eastAsia="cs-CZ"/>
        </w:rPr>
        <w:t>,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resp.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biologických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faktorů (vibrace,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záření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elektromagnetické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nebo</w:t>
      </w:r>
      <w:r>
        <w:rPr>
          <w:rFonts w:cs="Arial"/>
          <w:bCs/>
          <w:color w:val="000000"/>
          <w:sz w:val="24"/>
          <w:szCs w:val="24"/>
          <w:lang w:eastAsia="cs-CZ"/>
        </w:rPr>
        <w:t xml:space="preserve"> </w:t>
      </w:r>
      <w:r w:rsidRPr="00A94765">
        <w:rPr>
          <w:rFonts w:cs="Arial"/>
          <w:bCs/>
          <w:color w:val="000000"/>
          <w:sz w:val="24"/>
          <w:szCs w:val="24"/>
          <w:lang w:eastAsia="cs-CZ"/>
        </w:rPr>
        <w:t>radioaktivní</w:t>
      </w:r>
      <w:r w:rsidR="00A94765" w:rsidRPr="00A94765">
        <w:rPr>
          <w:rFonts w:cs="Arial"/>
          <w:bCs/>
          <w:color w:val="000000"/>
          <w:sz w:val="24"/>
          <w:szCs w:val="24"/>
          <w:lang w:eastAsia="cs-CZ"/>
        </w:rPr>
        <w:t xml:space="preserve"> apod.) jsou vyloučeny.</w:t>
      </w:r>
    </w:p>
    <w:p w14:paraId="0A44E512" w14:textId="77777777" w:rsidR="00A94765" w:rsidRPr="00AA69F0" w:rsidRDefault="00A94765" w:rsidP="00A94765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  <w:color w:val="000000"/>
          <w:sz w:val="24"/>
          <w:szCs w:val="24"/>
          <w:lang w:eastAsia="cs-CZ"/>
        </w:rPr>
      </w:pPr>
    </w:p>
    <w:p w14:paraId="0CA5B241" w14:textId="1C9257B5" w:rsidR="00620233" w:rsidRPr="00EF20DE" w:rsidRDefault="00620233" w:rsidP="00D24BE7">
      <w:pPr>
        <w:pStyle w:val="Default"/>
        <w:numPr>
          <w:ilvl w:val="0"/>
          <w:numId w:val="7"/>
        </w:numPr>
        <w:jc w:val="both"/>
        <w:rPr>
          <w:rFonts w:ascii="Calibri" w:hAnsi="Calibri"/>
          <w:u w:val="single"/>
        </w:rPr>
      </w:pPr>
      <w:r w:rsidRPr="00EF20DE">
        <w:rPr>
          <w:rFonts w:ascii="Calibri" w:hAnsi="Calibri"/>
          <w:u w:val="single"/>
        </w:rPr>
        <w:t xml:space="preserve">Vlivy na povrchové a podzemní vody </w:t>
      </w:r>
    </w:p>
    <w:p w14:paraId="45240C74" w14:textId="77777777" w:rsidR="00D23582" w:rsidRPr="00D23582" w:rsidRDefault="00D23582" w:rsidP="00D23582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 w:rsidRPr="00D23582">
        <w:rPr>
          <w:rFonts w:cs="Calibri"/>
          <w:sz w:val="24"/>
          <w:szCs w:val="24"/>
        </w:rPr>
        <w:t>V rámci realizace záměru se nepředpokládá vybudování nových zastřešené objektů a zpevněné plochy.</w:t>
      </w:r>
    </w:p>
    <w:p w14:paraId="4664C815" w14:textId="344C7B5F" w:rsidR="00AA772E" w:rsidRPr="00D23582" w:rsidRDefault="00D23582" w:rsidP="00AA772E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 w:rsidRPr="00D23582">
        <w:rPr>
          <w:rFonts w:cs="Calibri"/>
          <w:sz w:val="24"/>
          <w:szCs w:val="24"/>
        </w:rPr>
        <w:t>Stávající způsob odvodu srážkových vod se nezmění.</w:t>
      </w:r>
      <w:r w:rsidR="00AA772E" w:rsidRPr="00AA772E">
        <w:rPr>
          <w:rFonts w:cs="Calibri"/>
          <w:sz w:val="24"/>
          <w:szCs w:val="24"/>
        </w:rPr>
        <w:t xml:space="preserve"> </w:t>
      </w:r>
      <w:r w:rsidR="00AA772E" w:rsidRPr="00D23582">
        <w:rPr>
          <w:rFonts w:cs="Calibri"/>
          <w:sz w:val="24"/>
          <w:szCs w:val="24"/>
        </w:rPr>
        <w:t>Recipient pro odvod vody z území se tedy oproti stavu před realizací záměru nemění (finálním recipiente</w:t>
      </w:r>
      <w:r w:rsidR="00AA772E">
        <w:rPr>
          <w:rFonts w:cs="Calibri"/>
          <w:sz w:val="24"/>
          <w:szCs w:val="24"/>
        </w:rPr>
        <w:t xml:space="preserve">m </w:t>
      </w:r>
      <w:r w:rsidR="00AA772E" w:rsidRPr="00D23582">
        <w:rPr>
          <w:rFonts w:cs="Calibri"/>
          <w:sz w:val="24"/>
          <w:szCs w:val="24"/>
        </w:rPr>
        <w:t xml:space="preserve">je řeka Svitava, respektive řeka Svratka). </w:t>
      </w:r>
    </w:p>
    <w:p w14:paraId="4DA5F802" w14:textId="5F9D9A0B" w:rsidR="00D23582" w:rsidRDefault="00D23582" w:rsidP="00EA260E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 w:rsidRPr="00D23582">
        <w:rPr>
          <w:rFonts w:cs="Calibri"/>
          <w:sz w:val="24"/>
          <w:szCs w:val="24"/>
        </w:rPr>
        <w:t>Nakládání se splaškovými vodami se nezmění, významnější nebude ani změna produkovaného množství.</w:t>
      </w:r>
      <w:r w:rsidR="00EA260E">
        <w:rPr>
          <w:rFonts w:cs="Calibri"/>
          <w:sz w:val="24"/>
          <w:szCs w:val="24"/>
        </w:rPr>
        <w:t xml:space="preserve"> </w:t>
      </w:r>
      <w:r w:rsidR="00EA260E" w:rsidRPr="00EA260E">
        <w:rPr>
          <w:rFonts w:cs="Calibri"/>
          <w:sz w:val="24"/>
          <w:szCs w:val="24"/>
        </w:rPr>
        <w:t>Splaškové vody budou i nadále</w:t>
      </w:r>
      <w:r w:rsidR="00EA260E">
        <w:rPr>
          <w:rFonts w:cs="Calibri"/>
          <w:sz w:val="24"/>
          <w:szCs w:val="24"/>
        </w:rPr>
        <w:t xml:space="preserve"> </w:t>
      </w:r>
      <w:r w:rsidR="00EA260E" w:rsidRPr="00EA260E">
        <w:rPr>
          <w:rFonts w:cs="Calibri"/>
          <w:sz w:val="24"/>
          <w:szCs w:val="24"/>
        </w:rPr>
        <w:t>vypouštěny do stávající městské kanalizace svedené na ČOV.</w:t>
      </w:r>
      <w:r w:rsidR="00AA772E" w:rsidRPr="00AA772E">
        <w:rPr>
          <w:rFonts w:cs="Calibri"/>
          <w:sz w:val="24"/>
          <w:szCs w:val="24"/>
        </w:rPr>
        <w:t xml:space="preserve"> </w:t>
      </w:r>
      <w:r w:rsidR="00AA772E" w:rsidRPr="00EA260E">
        <w:rPr>
          <w:rFonts w:cs="Calibri"/>
          <w:sz w:val="24"/>
          <w:szCs w:val="24"/>
        </w:rPr>
        <w:t>V rámci provozu nebudou vypouštěny technologické odpadní vody.</w:t>
      </w:r>
    </w:p>
    <w:p w14:paraId="7F56DF41" w14:textId="77777777" w:rsidR="00AA772E" w:rsidRPr="00D23582" w:rsidRDefault="00AA772E" w:rsidP="00EA260E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32504963" w14:textId="3F0F91BD" w:rsidR="003E6506" w:rsidRPr="00BD3702" w:rsidRDefault="003E6506" w:rsidP="00BD3702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BD3702">
        <w:rPr>
          <w:rFonts w:asciiTheme="minorHAnsi" w:hAnsiTheme="minorHAnsi" w:cstheme="minorHAnsi"/>
          <w:sz w:val="24"/>
          <w:szCs w:val="24"/>
          <w:u w:val="single"/>
        </w:rPr>
        <w:t>Vlivy na půdu</w:t>
      </w:r>
    </w:p>
    <w:p w14:paraId="5A131770" w14:textId="3422EE24" w:rsidR="006A1676" w:rsidRDefault="004D168C" w:rsidP="00C141B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Pozemek dotčený realizací záměru není</w:t>
      </w:r>
      <w:r w:rsidR="00C141BF" w:rsidRPr="00C141BF">
        <w:rPr>
          <w:rFonts w:cs="Calibri"/>
          <w:sz w:val="24"/>
          <w:szCs w:val="24"/>
        </w:rPr>
        <w:t xml:space="preserve"> </w:t>
      </w:r>
      <w:r w:rsidR="00D1577C" w:rsidRPr="00C141BF">
        <w:rPr>
          <w:rFonts w:cs="Calibri"/>
          <w:sz w:val="24"/>
          <w:szCs w:val="24"/>
        </w:rPr>
        <w:t>součástí</w:t>
      </w:r>
      <w:r w:rsidR="00C141BF" w:rsidRPr="00C141BF">
        <w:rPr>
          <w:rFonts w:cs="Calibri"/>
          <w:sz w:val="24"/>
          <w:szCs w:val="24"/>
        </w:rPr>
        <w:t xml:space="preserve"> </w:t>
      </w:r>
      <w:r w:rsidR="00D1577C" w:rsidRPr="00C141BF">
        <w:rPr>
          <w:rFonts w:cs="Calibri"/>
          <w:sz w:val="24"/>
          <w:szCs w:val="24"/>
        </w:rPr>
        <w:t>zemědělského</w:t>
      </w:r>
      <w:r w:rsidR="00C141BF" w:rsidRPr="00C141BF">
        <w:rPr>
          <w:rFonts w:cs="Calibri"/>
          <w:sz w:val="24"/>
          <w:szCs w:val="24"/>
        </w:rPr>
        <w:t xml:space="preserve"> </w:t>
      </w:r>
      <w:r w:rsidR="00D1577C" w:rsidRPr="00C141BF">
        <w:rPr>
          <w:rFonts w:cs="Calibri"/>
          <w:sz w:val="24"/>
          <w:szCs w:val="24"/>
        </w:rPr>
        <w:t>půdního</w:t>
      </w:r>
      <w:r w:rsidR="00C141BF" w:rsidRPr="00C141BF">
        <w:rPr>
          <w:rFonts w:cs="Calibri"/>
          <w:sz w:val="24"/>
          <w:szCs w:val="24"/>
        </w:rPr>
        <w:t xml:space="preserve"> fondu</w:t>
      </w:r>
      <w:r w:rsidR="00C141BF">
        <w:rPr>
          <w:rFonts w:cs="Calibri"/>
          <w:sz w:val="24"/>
          <w:szCs w:val="24"/>
        </w:rPr>
        <w:t xml:space="preserve"> </w:t>
      </w:r>
      <w:r w:rsidR="00C141BF" w:rsidRPr="00C141BF">
        <w:rPr>
          <w:rFonts w:cs="Calibri"/>
          <w:sz w:val="24"/>
          <w:szCs w:val="24"/>
        </w:rPr>
        <w:t xml:space="preserve">(ZPF) ani </w:t>
      </w:r>
      <w:r>
        <w:rPr>
          <w:rFonts w:cs="Calibri"/>
          <w:sz w:val="24"/>
          <w:szCs w:val="24"/>
        </w:rPr>
        <w:t>u</w:t>
      </w:r>
      <w:r w:rsidR="00D1577C" w:rsidRPr="00C141BF">
        <w:rPr>
          <w:rFonts w:cs="Calibri"/>
          <w:sz w:val="24"/>
          <w:szCs w:val="24"/>
        </w:rPr>
        <w:t>rčen</w:t>
      </w:r>
      <w:r w:rsidR="00724296">
        <w:rPr>
          <w:rFonts w:cs="Calibri"/>
          <w:sz w:val="24"/>
          <w:szCs w:val="24"/>
        </w:rPr>
        <w:t>ý</w:t>
      </w:r>
      <w:r w:rsidR="00C141BF" w:rsidRPr="00C141BF">
        <w:rPr>
          <w:rFonts w:cs="Calibri"/>
          <w:sz w:val="24"/>
          <w:szCs w:val="24"/>
        </w:rPr>
        <w:t xml:space="preserve"> k plněn</w:t>
      </w:r>
      <w:r w:rsidR="00D1577C">
        <w:rPr>
          <w:rFonts w:cs="Calibri"/>
          <w:sz w:val="24"/>
          <w:szCs w:val="24"/>
        </w:rPr>
        <w:t>í</w:t>
      </w:r>
      <w:r w:rsidR="00C141BF" w:rsidRPr="00C141BF">
        <w:rPr>
          <w:rFonts w:cs="Calibri"/>
          <w:sz w:val="24"/>
          <w:szCs w:val="24"/>
        </w:rPr>
        <w:t xml:space="preserve"> funkc</w:t>
      </w:r>
      <w:r w:rsidR="00D1577C">
        <w:rPr>
          <w:rFonts w:cs="Calibri"/>
          <w:sz w:val="24"/>
          <w:szCs w:val="24"/>
        </w:rPr>
        <w:t>í</w:t>
      </w:r>
      <w:r w:rsidR="00C141BF" w:rsidRPr="00C141BF">
        <w:rPr>
          <w:rFonts w:cs="Calibri"/>
          <w:sz w:val="24"/>
          <w:szCs w:val="24"/>
        </w:rPr>
        <w:t xml:space="preserve"> lesa (PUPFL). </w:t>
      </w:r>
    </w:p>
    <w:p w14:paraId="12C66AD5" w14:textId="77777777" w:rsidR="00D1577C" w:rsidRPr="00C141BF" w:rsidRDefault="00D1577C" w:rsidP="00C141B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14:paraId="100CB476" w14:textId="6C99C887" w:rsidR="00303A27" w:rsidRPr="00BD3702" w:rsidRDefault="00AC0DA4" w:rsidP="00BD3702">
      <w:pPr>
        <w:pStyle w:val="Odstavecseseznamem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BD3702">
        <w:rPr>
          <w:rFonts w:asciiTheme="minorHAnsi" w:hAnsiTheme="minorHAnsi" w:cstheme="minorHAnsi"/>
          <w:sz w:val="24"/>
          <w:szCs w:val="24"/>
          <w:u w:val="single"/>
        </w:rPr>
        <w:t>Vlivy na biologickou rozmanitost (fauna, flóra, ekosystémy)</w:t>
      </w:r>
      <w:r w:rsidR="00101201" w:rsidRPr="00BD3702">
        <w:rPr>
          <w:rFonts w:asciiTheme="minorHAnsi" w:hAnsiTheme="minorHAnsi" w:cstheme="minorHAnsi"/>
          <w:sz w:val="24"/>
          <w:szCs w:val="24"/>
          <w:u w:val="single"/>
        </w:rPr>
        <w:t xml:space="preserve"> a krajinu</w:t>
      </w:r>
    </w:p>
    <w:p w14:paraId="2640034E" w14:textId="27D67276" w:rsidR="00A25ED2" w:rsidRPr="00E165A1" w:rsidRDefault="00E165A1" w:rsidP="00E165A1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 w:rsidRPr="00E165A1">
        <w:rPr>
          <w:rFonts w:cs="Calibri"/>
          <w:sz w:val="24"/>
          <w:szCs w:val="24"/>
        </w:rPr>
        <w:t>Záměr je umisťován do stávajícího objektu v průmyslovém areálu. Přímý vliv na faunu, flóru,</w:t>
      </w:r>
      <w:r>
        <w:rPr>
          <w:rFonts w:cs="Calibri"/>
          <w:sz w:val="24"/>
          <w:szCs w:val="24"/>
        </w:rPr>
        <w:t xml:space="preserve"> </w:t>
      </w:r>
      <w:r w:rsidRPr="00E165A1">
        <w:rPr>
          <w:rFonts w:cs="Calibri"/>
          <w:sz w:val="24"/>
          <w:szCs w:val="24"/>
        </w:rPr>
        <w:t>jejich biotop nebo na ekosystémy je tedy vyloučen.</w:t>
      </w:r>
    </w:p>
    <w:p w14:paraId="4C39CB56" w14:textId="12216776" w:rsidR="00986A35" w:rsidRPr="00986A35" w:rsidRDefault="00986A35" w:rsidP="00986A3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986A35">
        <w:rPr>
          <w:rFonts w:asciiTheme="minorHAnsi" w:hAnsiTheme="minorHAnsi" w:cstheme="minorHAnsi"/>
          <w:sz w:val="24"/>
          <w:szCs w:val="24"/>
        </w:rPr>
        <w:t>Krajina v rámci hodnoceného území je již ovlivněna blízkou stávající průmyslovou a komerční zástavbou a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986A35">
        <w:rPr>
          <w:rFonts w:asciiTheme="minorHAnsi" w:hAnsiTheme="minorHAnsi" w:cstheme="minorHAnsi"/>
          <w:sz w:val="24"/>
          <w:szCs w:val="24"/>
        </w:rPr>
        <w:t>rovněž dopravními stavbami.</w:t>
      </w:r>
    </w:p>
    <w:p w14:paraId="603A7EDA" w14:textId="77777777" w:rsidR="00986A35" w:rsidRPr="00986A35" w:rsidRDefault="00986A35" w:rsidP="00986A3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986A35">
        <w:rPr>
          <w:rFonts w:asciiTheme="minorHAnsi" w:hAnsiTheme="minorHAnsi" w:cstheme="minorHAnsi"/>
          <w:sz w:val="24"/>
          <w:szCs w:val="24"/>
        </w:rPr>
        <w:t>Stávající výrobní objekt nebude v souvislosti s instalací záměru nijak významně měněn a tedy nelze</w:t>
      </w:r>
    </w:p>
    <w:p w14:paraId="1C97682E" w14:textId="3F215E84" w:rsidR="00A25ED2" w:rsidRDefault="00986A35" w:rsidP="00986A3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986A35">
        <w:rPr>
          <w:rFonts w:asciiTheme="minorHAnsi" w:hAnsiTheme="minorHAnsi" w:cstheme="minorHAnsi"/>
          <w:sz w:val="24"/>
          <w:szCs w:val="24"/>
        </w:rPr>
        <w:t>předpokládat vznik nové dominanty ovlivňující významně stávající krajinný ráz.</w:t>
      </w:r>
    </w:p>
    <w:p w14:paraId="36F72F01" w14:textId="77777777" w:rsidR="00986A35" w:rsidRPr="00FE09B5" w:rsidRDefault="00986A35" w:rsidP="00986A35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4B3AB57C" w14:textId="1D0F04BC" w:rsidR="00A171E5" w:rsidRDefault="00A171E5" w:rsidP="00BE44CE">
      <w:pPr>
        <w:pStyle w:val="Default"/>
        <w:jc w:val="both"/>
        <w:rPr>
          <w:rFonts w:ascii="Calibri" w:hAnsi="Calibri"/>
          <w:color w:val="auto"/>
          <w:u w:val="single"/>
        </w:rPr>
      </w:pPr>
      <w:r w:rsidRPr="00156C39">
        <w:rPr>
          <w:rFonts w:ascii="Calibri" w:hAnsi="Calibri"/>
          <w:color w:val="auto"/>
          <w:u w:val="single"/>
        </w:rPr>
        <w:t>Zpracovatel</w:t>
      </w:r>
      <w:r>
        <w:rPr>
          <w:rFonts w:ascii="Calibri" w:hAnsi="Calibri"/>
          <w:color w:val="auto"/>
          <w:u w:val="single"/>
        </w:rPr>
        <w:t xml:space="preserve"> oznámení konstatuj</w:t>
      </w:r>
      <w:r w:rsidR="00B40752">
        <w:rPr>
          <w:rFonts w:ascii="Calibri" w:hAnsi="Calibri"/>
          <w:color w:val="auto"/>
          <w:u w:val="single"/>
        </w:rPr>
        <w:t>e</w:t>
      </w:r>
      <w:r>
        <w:rPr>
          <w:rFonts w:ascii="Calibri" w:hAnsi="Calibri"/>
          <w:color w:val="auto"/>
          <w:u w:val="single"/>
        </w:rPr>
        <w:t xml:space="preserve">, že prevence nebo vyloučení nepříznivých vlivů vyplývá zejména z dodržování platných zákonů, norem, předpisů a </w:t>
      </w:r>
      <w:r w:rsidR="004748DF">
        <w:rPr>
          <w:rFonts w:ascii="Calibri" w:hAnsi="Calibri"/>
          <w:color w:val="auto"/>
          <w:u w:val="single"/>
        </w:rPr>
        <w:t xml:space="preserve">podmínek </w:t>
      </w:r>
      <w:r>
        <w:rPr>
          <w:rFonts w:ascii="Calibri" w:hAnsi="Calibri"/>
          <w:color w:val="auto"/>
          <w:u w:val="single"/>
        </w:rPr>
        <w:t xml:space="preserve">povolovacích rozhodnutí.  </w:t>
      </w:r>
    </w:p>
    <w:p w14:paraId="26513402" w14:textId="77777777" w:rsidR="00C20611" w:rsidRDefault="00C20611" w:rsidP="003318B4">
      <w:pPr>
        <w:pStyle w:val="Default"/>
        <w:jc w:val="both"/>
        <w:rPr>
          <w:rFonts w:ascii="Calibri" w:hAnsi="Calibri"/>
          <w:color w:val="auto"/>
          <w:u w:val="single"/>
        </w:rPr>
      </w:pPr>
    </w:p>
    <w:p w14:paraId="14450207" w14:textId="77777777" w:rsidR="004C2A82" w:rsidRDefault="004C2A82" w:rsidP="003318B4">
      <w:pPr>
        <w:spacing w:after="0" w:line="240" w:lineRule="auto"/>
        <w:jc w:val="both"/>
        <w:rPr>
          <w:rFonts w:eastAsia="Times New Roman"/>
          <w:sz w:val="24"/>
          <w:szCs w:val="20"/>
          <w:lang w:eastAsia="x-none"/>
        </w:rPr>
      </w:pPr>
      <w:r w:rsidRPr="00674BE4">
        <w:rPr>
          <w:rFonts w:eastAsia="Times New Roman"/>
          <w:sz w:val="24"/>
          <w:szCs w:val="20"/>
          <w:lang w:eastAsia="x-none"/>
        </w:rPr>
        <w:t xml:space="preserve">Krajský úřad ve zjišťovacím řízení </w:t>
      </w:r>
      <w:r w:rsidR="00DC0A41">
        <w:rPr>
          <w:rFonts w:eastAsia="Times New Roman"/>
          <w:sz w:val="24"/>
          <w:szCs w:val="20"/>
          <w:lang w:eastAsia="x-none"/>
        </w:rPr>
        <w:t>vyhodnotil</w:t>
      </w:r>
      <w:r w:rsidRPr="00674BE4">
        <w:rPr>
          <w:rFonts w:eastAsia="Times New Roman"/>
          <w:sz w:val="24"/>
          <w:szCs w:val="20"/>
          <w:lang w:eastAsia="x-none"/>
        </w:rPr>
        <w:t xml:space="preserve"> tyto podklady:</w:t>
      </w:r>
    </w:p>
    <w:p w14:paraId="54AABE2F" w14:textId="77777777" w:rsidR="004C2A82" w:rsidRDefault="004C2A82" w:rsidP="003318B4">
      <w:pPr>
        <w:numPr>
          <w:ilvl w:val="0"/>
          <w:numId w:val="4"/>
        </w:numPr>
        <w:spacing w:after="0" w:line="240" w:lineRule="auto"/>
        <w:ind w:left="425" w:hanging="357"/>
        <w:jc w:val="both"/>
        <w:rPr>
          <w:rFonts w:eastAsia="Times New Roman"/>
          <w:noProof/>
          <w:sz w:val="24"/>
          <w:szCs w:val="24"/>
          <w:lang w:eastAsia="x-none"/>
        </w:rPr>
      </w:pPr>
      <w:r w:rsidRPr="00674BE4">
        <w:rPr>
          <w:rFonts w:eastAsia="Times New Roman"/>
          <w:noProof/>
          <w:sz w:val="24"/>
          <w:szCs w:val="24"/>
          <w:lang w:eastAsia="x-none"/>
        </w:rPr>
        <w:t>Oznámení záměru dle přílohy č. 3 zákona</w:t>
      </w:r>
      <w:r>
        <w:rPr>
          <w:rFonts w:eastAsia="Times New Roman"/>
          <w:noProof/>
          <w:sz w:val="24"/>
          <w:szCs w:val="24"/>
          <w:lang w:eastAsia="x-none"/>
        </w:rPr>
        <w:t xml:space="preserve"> vč. příloh:</w:t>
      </w:r>
    </w:p>
    <w:p w14:paraId="354F0151" w14:textId="618A1E9F" w:rsidR="009B7525" w:rsidRDefault="009B7525" w:rsidP="003318B4">
      <w:pPr>
        <w:pStyle w:val="Obsah9"/>
      </w:pPr>
      <w:r w:rsidRPr="00E747DF">
        <w:t>Situace</w:t>
      </w:r>
      <w:r w:rsidR="00B47F1A">
        <w:t xml:space="preserve">, </w:t>
      </w:r>
      <w:r w:rsidR="001625DA">
        <w:t>grafické přílohy</w:t>
      </w:r>
    </w:p>
    <w:p w14:paraId="0052FCD7" w14:textId="3A6FB887" w:rsidR="001625DA" w:rsidRDefault="001625DA" w:rsidP="001625DA">
      <w:pPr>
        <w:pStyle w:val="Obsah9"/>
      </w:pPr>
      <w:r w:rsidRPr="0075299A">
        <w:t xml:space="preserve">Rozptylová studie </w:t>
      </w:r>
      <w:r>
        <w:t xml:space="preserve">(Ing. </w:t>
      </w:r>
      <w:r w:rsidR="000C6A00">
        <w:t xml:space="preserve">Pavel </w:t>
      </w:r>
      <w:proofErr w:type="spellStart"/>
      <w:r w:rsidR="009055AA">
        <w:t>Cetl</w:t>
      </w:r>
      <w:proofErr w:type="spellEnd"/>
      <w:r w:rsidR="000C6A00">
        <w:t xml:space="preserve">, </w:t>
      </w:r>
      <w:r w:rsidR="00C3415C">
        <w:t>červenec</w:t>
      </w:r>
      <w:r w:rsidR="000C6A00">
        <w:t xml:space="preserve"> 202</w:t>
      </w:r>
      <w:r w:rsidR="00C3415C">
        <w:t>5</w:t>
      </w:r>
      <w:r>
        <w:t>)</w:t>
      </w:r>
    </w:p>
    <w:p w14:paraId="32F25E03" w14:textId="5A3BE9B2" w:rsidR="00C136D0" w:rsidRDefault="00A45E02" w:rsidP="003318B4">
      <w:pPr>
        <w:pStyle w:val="Obsah9"/>
      </w:pPr>
      <w:r>
        <w:t xml:space="preserve">Akustická </w:t>
      </w:r>
      <w:r w:rsidR="00C136D0">
        <w:t>studie (</w:t>
      </w:r>
      <w:r w:rsidR="008766F4">
        <w:t xml:space="preserve">Ing. </w:t>
      </w:r>
      <w:r w:rsidR="002C33B6">
        <w:t>Václav Volejník</w:t>
      </w:r>
      <w:r w:rsidR="008766F4">
        <w:t xml:space="preserve">, </w:t>
      </w:r>
      <w:r w:rsidR="00366ECE">
        <w:t>Ing. Karel Šnajdr, červenec</w:t>
      </w:r>
      <w:r w:rsidR="00981735">
        <w:t xml:space="preserve"> </w:t>
      </w:r>
      <w:r w:rsidR="008766F4">
        <w:t>20</w:t>
      </w:r>
      <w:r w:rsidR="00366ECE">
        <w:t>25</w:t>
      </w:r>
      <w:r w:rsidR="00C136D0">
        <w:t>)</w:t>
      </w:r>
    </w:p>
    <w:p w14:paraId="6661C911" w14:textId="7812B9EF" w:rsidR="00363B92" w:rsidRDefault="009B7525" w:rsidP="00CD6DB6">
      <w:pPr>
        <w:pStyle w:val="Obsah9"/>
      </w:pPr>
      <w:r w:rsidRPr="00363B92">
        <w:t xml:space="preserve">Stanovisko </w:t>
      </w:r>
      <w:r w:rsidR="00C25058" w:rsidRPr="00363B92">
        <w:t xml:space="preserve">Krajského úřadu Jihomoravského kraje, odboru životního prostředí, </w:t>
      </w:r>
      <w:r w:rsidRPr="00363B92">
        <w:t xml:space="preserve">orgánu ochrany přírody </w:t>
      </w:r>
      <w:r w:rsidR="00C25058" w:rsidRPr="00363B92">
        <w:t>dle § 45i odst. 1 zákona č. 114/1992 Sb., ve znění pozdějších předpisů, č.</w:t>
      </w:r>
      <w:r w:rsidR="00255D6A">
        <w:t xml:space="preserve"> </w:t>
      </w:r>
      <w:r w:rsidR="00C25058" w:rsidRPr="00363B92">
        <w:t xml:space="preserve">j. JMK </w:t>
      </w:r>
      <w:r w:rsidR="007D75D3">
        <w:t>106023</w:t>
      </w:r>
      <w:r w:rsidR="00AC46BF">
        <w:t>/</w:t>
      </w:r>
      <w:r w:rsidR="0093683C">
        <w:t>20</w:t>
      </w:r>
      <w:r w:rsidR="0029679C">
        <w:t>2</w:t>
      </w:r>
      <w:r w:rsidR="007D75D3">
        <w:t>5</w:t>
      </w:r>
      <w:r w:rsidR="0093683C">
        <w:t xml:space="preserve"> ze dne </w:t>
      </w:r>
      <w:r w:rsidR="008E1915">
        <w:t>1</w:t>
      </w:r>
      <w:r w:rsidR="0095077F">
        <w:t>8.07</w:t>
      </w:r>
      <w:r w:rsidR="00922794">
        <w:t>.</w:t>
      </w:r>
      <w:r w:rsidR="007953C5">
        <w:t>20</w:t>
      </w:r>
      <w:r w:rsidR="0029679C">
        <w:t>2</w:t>
      </w:r>
      <w:r w:rsidR="0095077F">
        <w:t>5</w:t>
      </w:r>
      <w:r w:rsidRPr="00363B92">
        <w:t xml:space="preserve"> – vzato na vědomí</w:t>
      </w:r>
    </w:p>
    <w:p w14:paraId="506B6CD0" w14:textId="77777777" w:rsidR="004C2A82" w:rsidRDefault="004C2A82" w:rsidP="00AC46BF">
      <w:pPr>
        <w:numPr>
          <w:ilvl w:val="0"/>
          <w:numId w:val="4"/>
        </w:numPr>
        <w:spacing w:after="0" w:line="240" w:lineRule="auto"/>
        <w:ind w:left="426"/>
        <w:jc w:val="both"/>
        <w:rPr>
          <w:rFonts w:eastAsia="Times New Roman"/>
          <w:noProof/>
          <w:sz w:val="24"/>
          <w:szCs w:val="24"/>
          <w:lang w:eastAsia="x-none"/>
        </w:rPr>
      </w:pPr>
      <w:r w:rsidRPr="00674BE4">
        <w:rPr>
          <w:rFonts w:eastAsia="Times New Roman"/>
          <w:noProof/>
          <w:sz w:val="24"/>
          <w:szCs w:val="24"/>
          <w:lang w:eastAsia="x-none"/>
        </w:rPr>
        <w:t xml:space="preserve">Vyjádření uvedená v bodě </w:t>
      </w:r>
      <w:r>
        <w:rPr>
          <w:rFonts w:eastAsia="Times New Roman"/>
          <w:noProof/>
          <w:sz w:val="24"/>
          <w:szCs w:val="24"/>
          <w:lang w:eastAsia="x-none"/>
        </w:rPr>
        <w:t>3</w:t>
      </w:r>
      <w:r w:rsidRPr="00674BE4">
        <w:rPr>
          <w:rFonts w:eastAsia="Times New Roman"/>
          <w:noProof/>
          <w:sz w:val="24"/>
          <w:szCs w:val="24"/>
          <w:lang w:eastAsia="x-none"/>
        </w:rPr>
        <w:t xml:space="preserve">. odůvodnění tohoto rozhodnutí </w:t>
      </w:r>
    </w:p>
    <w:p w14:paraId="348EFB7F" w14:textId="77777777" w:rsidR="00E43E27" w:rsidRDefault="00E43E27" w:rsidP="00ED2734">
      <w:pPr>
        <w:spacing w:after="0" w:line="240" w:lineRule="auto"/>
        <w:ind w:firstLine="709"/>
        <w:jc w:val="both"/>
        <w:rPr>
          <w:rFonts w:eastAsia="Times New Roman"/>
          <w:noProof/>
          <w:sz w:val="24"/>
          <w:szCs w:val="24"/>
          <w:lang w:eastAsia="x-none"/>
        </w:rPr>
      </w:pPr>
    </w:p>
    <w:p w14:paraId="0754F78C" w14:textId="77777777" w:rsidR="004C2A82" w:rsidRDefault="004C2A82" w:rsidP="00831537">
      <w:pPr>
        <w:spacing w:after="0" w:line="240" w:lineRule="auto"/>
        <w:jc w:val="both"/>
        <w:rPr>
          <w:rFonts w:eastAsia="Times New Roman"/>
          <w:sz w:val="24"/>
          <w:szCs w:val="20"/>
          <w:lang w:eastAsia="cs-CZ"/>
        </w:rPr>
      </w:pPr>
      <w:r w:rsidRPr="00F003BB">
        <w:rPr>
          <w:rFonts w:eastAsia="Times New Roman"/>
          <w:sz w:val="24"/>
          <w:szCs w:val="20"/>
          <w:lang w:val="x-none" w:eastAsia="cs-CZ"/>
        </w:rPr>
        <w:t>Na základě informací uvedených v oznámení záměru</w:t>
      </w:r>
      <w:r w:rsidRPr="00F003BB">
        <w:rPr>
          <w:rFonts w:eastAsia="Times New Roman"/>
          <w:sz w:val="24"/>
          <w:szCs w:val="20"/>
          <w:lang w:eastAsia="cs-CZ"/>
        </w:rPr>
        <w:t xml:space="preserve"> a v jeho přílohách</w:t>
      </w:r>
      <w:r w:rsidRPr="00F003BB">
        <w:rPr>
          <w:rFonts w:eastAsia="Times New Roman"/>
          <w:sz w:val="24"/>
          <w:szCs w:val="20"/>
          <w:lang w:val="x-none" w:eastAsia="cs-CZ"/>
        </w:rPr>
        <w:t xml:space="preserve">, písemných vyjádření </w:t>
      </w:r>
      <w:r w:rsidRPr="00F003BB">
        <w:rPr>
          <w:rFonts w:eastAsia="Times New Roman"/>
          <w:sz w:val="24"/>
          <w:szCs w:val="20"/>
          <w:lang w:eastAsia="cs-CZ"/>
        </w:rPr>
        <w:t>dotčených územn</w:t>
      </w:r>
      <w:r w:rsidR="00185EAA">
        <w:rPr>
          <w:rFonts w:eastAsia="Times New Roman"/>
          <w:sz w:val="24"/>
          <w:szCs w:val="20"/>
          <w:lang w:eastAsia="cs-CZ"/>
        </w:rPr>
        <w:t>ích</w:t>
      </w:r>
      <w:r w:rsidRPr="00F003BB">
        <w:rPr>
          <w:rFonts w:eastAsia="Times New Roman"/>
          <w:sz w:val="24"/>
          <w:szCs w:val="20"/>
          <w:lang w:eastAsia="cs-CZ"/>
        </w:rPr>
        <w:t xml:space="preserve"> samosprávných celků, dotčených </w:t>
      </w:r>
      <w:r w:rsidR="001800DB">
        <w:rPr>
          <w:rFonts w:eastAsia="Times New Roman"/>
          <w:sz w:val="24"/>
          <w:szCs w:val="20"/>
          <w:lang w:eastAsia="cs-CZ"/>
        </w:rPr>
        <w:t>orgánů</w:t>
      </w:r>
      <w:r w:rsidRPr="00F003BB">
        <w:rPr>
          <w:rFonts w:eastAsia="Times New Roman"/>
          <w:sz w:val="24"/>
          <w:szCs w:val="20"/>
          <w:lang w:eastAsia="cs-CZ"/>
        </w:rPr>
        <w:t xml:space="preserve"> </w:t>
      </w:r>
      <w:r w:rsidRPr="00F003BB">
        <w:rPr>
          <w:rFonts w:eastAsia="Times New Roman"/>
          <w:sz w:val="24"/>
          <w:szCs w:val="20"/>
          <w:lang w:val="x-none" w:eastAsia="cs-CZ"/>
        </w:rPr>
        <w:t>a</w:t>
      </w:r>
      <w:r w:rsidRPr="00F003BB">
        <w:rPr>
          <w:rFonts w:eastAsia="Times New Roman"/>
          <w:sz w:val="24"/>
          <w:szCs w:val="20"/>
          <w:lang w:eastAsia="cs-CZ"/>
        </w:rPr>
        <w:t> </w:t>
      </w:r>
      <w:r w:rsidRPr="00F003BB">
        <w:rPr>
          <w:rFonts w:eastAsia="Times New Roman"/>
          <w:sz w:val="24"/>
          <w:szCs w:val="20"/>
          <w:lang w:val="x-none" w:eastAsia="cs-CZ"/>
        </w:rPr>
        <w:t>zjišťovacího řízení provedeného podle zásad uvedených v příloze č. 2</w:t>
      </w:r>
      <w:r w:rsidRPr="00F003BB">
        <w:rPr>
          <w:rFonts w:eastAsia="Times New Roman"/>
          <w:sz w:val="24"/>
          <w:szCs w:val="20"/>
          <w:lang w:eastAsia="cs-CZ"/>
        </w:rPr>
        <w:t xml:space="preserve"> </w:t>
      </w:r>
      <w:r w:rsidRPr="00F003BB">
        <w:rPr>
          <w:rFonts w:eastAsia="Times New Roman"/>
          <w:sz w:val="24"/>
          <w:szCs w:val="20"/>
          <w:lang w:val="x-none" w:eastAsia="cs-CZ"/>
        </w:rPr>
        <w:t xml:space="preserve">k zákonu </w:t>
      </w:r>
      <w:r w:rsidRPr="00F003BB">
        <w:rPr>
          <w:rFonts w:eastAsia="Times New Roman"/>
          <w:sz w:val="24"/>
          <w:szCs w:val="20"/>
          <w:lang w:eastAsia="cs-CZ"/>
        </w:rPr>
        <w:t>rozhodl</w:t>
      </w:r>
      <w:r w:rsidRPr="00F003BB">
        <w:rPr>
          <w:rFonts w:eastAsia="Times New Roman"/>
          <w:sz w:val="24"/>
          <w:szCs w:val="20"/>
          <w:lang w:val="x-none" w:eastAsia="cs-CZ"/>
        </w:rPr>
        <w:t xml:space="preserve"> příslušný úřad</w:t>
      </w:r>
      <w:r w:rsidRPr="00F003BB">
        <w:rPr>
          <w:rFonts w:eastAsia="Times New Roman"/>
          <w:sz w:val="24"/>
          <w:szCs w:val="20"/>
          <w:lang w:eastAsia="cs-CZ"/>
        </w:rPr>
        <w:t xml:space="preserve"> tak, jak je uvedeno ve výroku tohoto rozhodnutí.</w:t>
      </w:r>
    </w:p>
    <w:p w14:paraId="61A979D1" w14:textId="47B34A82" w:rsidR="009E0DC7" w:rsidRDefault="009E0DC7" w:rsidP="00831537">
      <w:pPr>
        <w:spacing w:after="0" w:line="240" w:lineRule="auto"/>
        <w:jc w:val="both"/>
        <w:rPr>
          <w:rFonts w:eastAsia="Times New Roman"/>
          <w:sz w:val="24"/>
          <w:szCs w:val="20"/>
          <w:lang w:eastAsia="cs-CZ"/>
        </w:rPr>
      </w:pPr>
    </w:p>
    <w:p w14:paraId="3DB33D76" w14:textId="50D5B5A1" w:rsidR="00ED2734" w:rsidRDefault="004C2A82" w:rsidP="00255D6A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sz w:val="24"/>
          <w:szCs w:val="24"/>
          <w:lang w:eastAsia="cs-CZ"/>
        </w:rPr>
      </w:pPr>
      <w:r w:rsidRPr="0068401C">
        <w:rPr>
          <w:rFonts w:eastAsia="Times New Roman"/>
          <w:sz w:val="24"/>
          <w:szCs w:val="24"/>
          <w:lang w:eastAsia="cs-CZ"/>
        </w:rPr>
        <w:t xml:space="preserve">Krajský úřad Jihomoravského kraje zasílá ve smyslu ustanovení § 7 odst. 6 zákona </w:t>
      </w:r>
      <w:r>
        <w:rPr>
          <w:rFonts w:eastAsia="Times New Roman"/>
          <w:sz w:val="24"/>
          <w:szCs w:val="24"/>
          <w:lang w:eastAsia="cs-CZ"/>
        </w:rPr>
        <w:t xml:space="preserve">rozhodnutí </w:t>
      </w:r>
      <w:r w:rsidR="009304E2">
        <w:rPr>
          <w:rFonts w:eastAsia="Times New Roman"/>
          <w:sz w:val="24"/>
          <w:szCs w:val="24"/>
          <w:lang w:eastAsia="cs-CZ"/>
        </w:rPr>
        <w:br/>
      </w:r>
      <w:r>
        <w:rPr>
          <w:rFonts w:eastAsia="Times New Roman"/>
          <w:sz w:val="24"/>
          <w:szCs w:val="24"/>
          <w:lang w:eastAsia="cs-CZ"/>
        </w:rPr>
        <w:t xml:space="preserve">o </w:t>
      </w:r>
      <w:r w:rsidRPr="0068401C">
        <w:rPr>
          <w:rFonts w:eastAsia="Times New Roman"/>
          <w:sz w:val="24"/>
          <w:szCs w:val="24"/>
          <w:lang w:eastAsia="cs-CZ"/>
        </w:rPr>
        <w:t>závěr</w:t>
      </w:r>
      <w:r>
        <w:rPr>
          <w:rFonts w:eastAsia="Times New Roman"/>
          <w:sz w:val="24"/>
          <w:szCs w:val="24"/>
          <w:lang w:eastAsia="cs-CZ"/>
        </w:rPr>
        <w:t>u</w:t>
      </w:r>
      <w:r w:rsidRPr="0068401C">
        <w:rPr>
          <w:rFonts w:eastAsia="Times New Roman"/>
          <w:sz w:val="24"/>
          <w:szCs w:val="24"/>
          <w:lang w:eastAsia="cs-CZ"/>
        </w:rPr>
        <w:t xml:space="preserve"> zjišťovacího řízení oznamovateli a dále dotčeným územním samosprávným celkům a </w:t>
      </w:r>
      <w:r>
        <w:rPr>
          <w:rFonts w:eastAsia="Times New Roman"/>
          <w:sz w:val="24"/>
          <w:szCs w:val="24"/>
          <w:lang w:eastAsia="cs-CZ"/>
        </w:rPr>
        <w:t xml:space="preserve">na vědomí </w:t>
      </w:r>
      <w:r w:rsidRPr="0068401C">
        <w:rPr>
          <w:rFonts w:eastAsia="Times New Roman"/>
          <w:sz w:val="24"/>
          <w:szCs w:val="24"/>
          <w:lang w:eastAsia="cs-CZ"/>
        </w:rPr>
        <w:t>dotčeným</w:t>
      </w:r>
      <w:r w:rsidR="00615B0C">
        <w:rPr>
          <w:rFonts w:eastAsia="Times New Roman"/>
          <w:sz w:val="24"/>
          <w:szCs w:val="24"/>
          <w:lang w:eastAsia="cs-CZ"/>
        </w:rPr>
        <w:t xml:space="preserve"> orgánům.</w:t>
      </w:r>
      <w:r w:rsidRPr="0068401C">
        <w:rPr>
          <w:rFonts w:eastAsia="Times New Roman"/>
          <w:sz w:val="24"/>
          <w:szCs w:val="24"/>
          <w:lang w:eastAsia="cs-CZ"/>
        </w:rPr>
        <w:t xml:space="preserve"> </w:t>
      </w:r>
    </w:p>
    <w:p w14:paraId="483E66E3" w14:textId="52E25A96" w:rsidR="00ED2734" w:rsidRPr="00151A84" w:rsidRDefault="004C2A82" w:rsidP="00255D6A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b/>
          <w:color w:val="FF0000"/>
          <w:sz w:val="24"/>
          <w:szCs w:val="24"/>
          <w:lang w:eastAsia="cs-CZ"/>
        </w:rPr>
      </w:pPr>
      <w:r w:rsidRPr="0068401C">
        <w:rPr>
          <w:rFonts w:eastAsia="Times New Roman"/>
          <w:b/>
          <w:sz w:val="24"/>
          <w:szCs w:val="24"/>
          <w:lang w:eastAsia="cs-CZ"/>
        </w:rPr>
        <w:lastRenderedPageBreak/>
        <w:t>Dotčen</w:t>
      </w:r>
      <w:r w:rsidR="00BB1ABC">
        <w:rPr>
          <w:rFonts w:eastAsia="Times New Roman"/>
          <w:b/>
          <w:sz w:val="24"/>
          <w:szCs w:val="24"/>
          <w:lang w:eastAsia="cs-CZ"/>
        </w:rPr>
        <w:t xml:space="preserve">é </w:t>
      </w:r>
      <w:r w:rsidR="006714B1">
        <w:rPr>
          <w:rFonts w:eastAsia="Times New Roman"/>
          <w:b/>
          <w:sz w:val="24"/>
          <w:szCs w:val="24"/>
          <w:lang w:eastAsia="cs-CZ"/>
        </w:rPr>
        <w:t xml:space="preserve">Statutární </w:t>
      </w:r>
      <w:r w:rsidR="00BB1ABC">
        <w:rPr>
          <w:rFonts w:eastAsia="Times New Roman"/>
          <w:b/>
          <w:sz w:val="24"/>
          <w:szCs w:val="24"/>
          <w:lang w:eastAsia="cs-CZ"/>
        </w:rPr>
        <w:t xml:space="preserve">město </w:t>
      </w:r>
      <w:r w:rsidR="006714B1">
        <w:rPr>
          <w:rFonts w:eastAsia="Times New Roman"/>
          <w:b/>
          <w:sz w:val="24"/>
          <w:szCs w:val="24"/>
          <w:lang w:eastAsia="cs-CZ"/>
        </w:rPr>
        <w:t>Brno, MČ Brno-Židenice</w:t>
      </w:r>
      <w:r w:rsidR="0097647D">
        <w:rPr>
          <w:rFonts w:eastAsia="Times New Roman"/>
          <w:b/>
          <w:sz w:val="24"/>
          <w:szCs w:val="24"/>
          <w:lang w:eastAsia="cs-CZ"/>
        </w:rPr>
        <w:t xml:space="preserve"> </w:t>
      </w:r>
      <w:r w:rsidRPr="0068401C">
        <w:rPr>
          <w:rFonts w:eastAsia="Times New Roman"/>
          <w:sz w:val="24"/>
          <w:szCs w:val="24"/>
          <w:lang w:eastAsia="cs-CZ"/>
        </w:rPr>
        <w:t xml:space="preserve">žádáme ve smyslu ustanovení § 16 odst. </w:t>
      </w:r>
      <w:r>
        <w:rPr>
          <w:rFonts w:eastAsia="Times New Roman"/>
          <w:sz w:val="24"/>
          <w:szCs w:val="24"/>
          <w:lang w:eastAsia="cs-CZ"/>
        </w:rPr>
        <w:t xml:space="preserve">2 </w:t>
      </w:r>
      <w:r w:rsidRPr="0068401C">
        <w:rPr>
          <w:rFonts w:eastAsia="Times New Roman"/>
          <w:sz w:val="24"/>
          <w:szCs w:val="24"/>
          <w:lang w:eastAsia="cs-CZ"/>
        </w:rPr>
        <w:t xml:space="preserve">zákona o zveřejnění závěru zjišťovacího řízení, na úřední desce. Doba zveřejnění je nejméně 15 dní. </w:t>
      </w:r>
      <w:r w:rsidR="00E12B1D" w:rsidRPr="001800DB">
        <w:rPr>
          <w:rFonts w:eastAsia="Times New Roman"/>
          <w:b/>
          <w:sz w:val="24"/>
          <w:szCs w:val="24"/>
          <w:lang w:eastAsia="cs-CZ"/>
        </w:rPr>
        <w:t>Dotčen</w:t>
      </w:r>
      <w:r w:rsidR="00BB1ABC">
        <w:rPr>
          <w:rFonts w:eastAsia="Times New Roman"/>
          <w:b/>
          <w:sz w:val="24"/>
          <w:szCs w:val="24"/>
          <w:lang w:eastAsia="cs-CZ"/>
        </w:rPr>
        <w:t xml:space="preserve">é </w:t>
      </w:r>
      <w:r w:rsidR="006714B1">
        <w:rPr>
          <w:rFonts w:eastAsia="Times New Roman"/>
          <w:b/>
          <w:sz w:val="24"/>
          <w:szCs w:val="24"/>
          <w:lang w:eastAsia="cs-CZ"/>
        </w:rPr>
        <w:t xml:space="preserve">Statutární </w:t>
      </w:r>
      <w:r w:rsidR="00BB1ABC">
        <w:rPr>
          <w:rFonts w:eastAsia="Times New Roman"/>
          <w:b/>
          <w:sz w:val="24"/>
          <w:szCs w:val="24"/>
          <w:lang w:eastAsia="cs-CZ"/>
        </w:rPr>
        <w:t xml:space="preserve">město </w:t>
      </w:r>
      <w:r w:rsidR="006714B1">
        <w:rPr>
          <w:rFonts w:eastAsia="Times New Roman"/>
          <w:b/>
          <w:sz w:val="24"/>
          <w:szCs w:val="24"/>
          <w:lang w:eastAsia="cs-CZ"/>
        </w:rPr>
        <w:t>Brno, MČ Brno-Židenice</w:t>
      </w:r>
      <w:r w:rsidR="0097647D">
        <w:rPr>
          <w:rFonts w:eastAsia="Times New Roman"/>
          <w:b/>
          <w:sz w:val="24"/>
          <w:szCs w:val="24"/>
          <w:lang w:eastAsia="cs-CZ"/>
        </w:rPr>
        <w:t xml:space="preserve"> </w:t>
      </w:r>
      <w:r w:rsidR="009209AB">
        <w:rPr>
          <w:rFonts w:eastAsia="Times New Roman"/>
          <w:b/>
          <w:sz w:val="24"/>
          <w:szCs w:val="24"/>
          <w:lang w:eastAsia="cs-CZ"/>
        </w:rPr>
        <w:t>ž</w:t>
      </w:r>
      <w:r w:rsidR="00B71219">
        <w:rPr>
          <w:rFonts w:eastAsia="Times New Roman"/>
          <w:b/>
          <w:sz w:val="24"/>
          <w:szCs w:val="24"/>
          <w:lang w:eastAsia="cs-CZ"/>
        </w:rPr>
        <w:t>ád</w:t>
      </w:r>
      <w:r w:rsidRPr="0068401C">
        <w:rPr>
          <w:rFonts w:eastAsia="Times New Roman"/>
          <w:b/>
          <w:sz w:val="24"/>
          <w:szCs w:val="24"/>
          <w:lang w:eastAsia="cs-CZ"/>
        </w:rPr>
        <w:t>áme o zaslání písemného vyrozumění o dni vyvěšení závěru zjišťovacího řízení na úřední desce Krajskému úřadu Jihomoravského kraje.</w:t>
      </w:r>
      <w:r w:rsidR="00151A84">
        <w:rPr>
          <w:rFonts w:eastAsia="Times New Roman"/>
          <w:b/>
          <w:sz w:val="24"/>
          <w:szCs w:val="24"/>
          <w:lang w:eastAsia="cs-CZ"/>
        </w:rPr>
        <w:t xml:space="preserve">   </w:t>
      </w:r>
    </w:p>
    <w:p w14:paraId="6277539F" w14:textId="77777777" w:rsidR="0095530B" w:rsidRDefault="0095530B" w:rsidP="00255D6A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/>
          <w:b/>
          <w:sz w:val="24"/>
          <w:szCs w:val="24"/>
          <w:lang w:eastAsia="cs-CZ"/>
        </w:rPr>
      </w:pPr>
    </w:p>
    <w:p w14:paraId="16CFF68C" w14:textId="2C24B3C5" w:rsidR="0082123D" w:rsidRDefault="004C2A82" w:rsidP="00766BED">
      <w:pPr>
        <w:autoSpaceDE w:val="0"/>
        <w:autoSpaceDN w:val="0"/>
        <w:adjustRightInd w:val="0"/>
        <w:spacing w:line="240" w:lineRule="auto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  <w:lang w:eastAsia="cs-CZ"/>
        </w:rPr>
        <w:t>Rozhodnutí o závěru zjišťovacího řízení bude v souladu s § 7 odst. 6 zákona č. 100/2001 Sb. doručeno veřejnou vyhláškou zveřejněnou na úřední desce Jihomoravského kraje.</w:t>
      </w:r>
      <w:r w:rsidRPr="004E2336">
        <w:rPr>
          <w:sz w:val="24"/>
          <w:szCs w:val="24"/>
        </w:rPr>
        <w:t xml:space="preserve"> </w:t>
      </w:r>
      <w:r w:rsidRPr="00E907D4">
        <w:rPr>
          <w:sz w:val="24"/>
          <w:szCs w:val="24"/>
        </w:rPr>
        <w:t xml:space="preserve">Do rozhodnutí </w:t>
      </w:r>
      <w:r>
        <w:rPr>
          <w:sz w:val="24"/>
          <w:szCs w:val="24"/>
        </w:rPr>
        <w:t>lze také</w:t>
      </w:r>
      <w:r w:rsidRPr="00E907D4">
        <w:rPr>
          <w:sz w:val="24"/>
          <w:szCs w:val="24"/>
        </w:rPr>
        <w:t xml:space="preserve"> nahlédnout na internetu na </w:t>
      </w:r>
      <w:r w:rsidRPr="001800DB">
        <w:rPr>
          <w:sz w:val="24"/>
          <w:szCs w:val="24"/>
        </w:rPr>
        <w:t xml:space="preserve">adrese </w:t>
      </w:r>
      <w:hyperlink r:id="rId11" w:history="1">
        <w:r w:rsidR="006714B1" w:rsidRPr="00404750">
          <w:rPr>
            <w:rStyle w:val="Hypertextovodkaz"/>
            <w:sz w:val="24"/>
            <w:szCs w:val="24"/>
          </w:rPr>
          <w:t>http://portal.cenia.cz/eiasea/detail/EIA_JHM1872</w:t>
        </w:r>
      </w:hyperlink>
      <w:r w:rsidR="00292EC6">
        <w:rPr>
          <w:sz w:val="24"/>
          <w:szCs w:val="24"/>
        </w:rPr>
        <w:t>.</w:t>
      </w:r>
    </w:p>
    <w:p w14:paraId="6F4C9E75" w14:textId="6778BA6C" w:rsidR="00906503" w:rsidRDefault="00906503" w:rsidP="00906503">
      <w:pPr>
        <w:jc w:val="center"/>
        <w:rPr>
          <w:b/>
          <w:spacing w:val="40"/>
          <w:sz w:val="24"/>
          <w:szCs w:val="24"/>
        </w:rPr>
      </w:pPr>
      <w:r w:rsidRPr="00E006FE">
        <w:rPr>
          <w:b/>
          <w:spacing w:val="40"/>
          <w:sz w:val="24"/>
          <w:szCs w:val="24"/>
        </w:rPr>
        <w:t>Poučení</w:t>
      </w:r>
    </w:p>
    <w:p w14:paraId="4C15F0B4" w14:textId="31A5B556" w:rsidR="00264FE6" w:rsidRDefault="00264FE6" w:rsidP="00264FE6">
      <w:pPr>
        <w:spacing w:after="0" w:line="240" w:lineRule="auto"/>
        <w:jc w:val="both"/>
        <w:rPr>
          <w:sz w:val="24"/>
          <w:szCs w:val="24"/>
        </w:rPr>
      </w:pPr>
      <w:r w:rsidRPr="00477CD3">
        <w:rPr>
          <w:sz w:val="24"/>
          <w:szCs w:val="24"/>
        </w:rPr>
        <w:t xml:space="preserve">Proti tomuto rozhodnutí mohou podat do 15 dnů ode dne jeho doručení oznamovatel a dotčená veřejnost uvedená v § 3 písm. i) bodě 2 zákona a dotčené územní samosprávné celky odvolání </w:t>
      </w:r>
      <w:r w:rsidR="009304E2">
        <w:rPr>
          <w:sz w:val="24"/>
          <w:szCs w:val="24"/>
        </w:rPr>
        <w:br/>
      </w:r>
      <w:r w:rsidRPr="00477CD3">
        <w:rPr>
          <w:sz w:val="24"/>
          <w:szCs w:val="24"/>
        </w:rPr>
        <w:t>k Ministerstvu životního prostředí podáním učiněným u Krajského úřadu Jihomoravského kraje, odboru životního prostředí, Žerotínovo nám. 3, 601 82 Brno (§ 81 odst. 1 zákona č. 500/2004 Sb., správní řád). Splnění podmínek podle § 3 písm. i) bodu 2 zákona doloží dotčená veřejnost v odvolání.</w:t>
      </w:r>
    </w:p>
    <w:p w14:paraId="57ECA1A9" w14:textId="3D2A6189" w:rsidR="00C53AD6" w:rsidRPr="00C53AD6" w:rsidRDefault="00C53AD6" w:rsidP="00264FE6">
      <w:pPr>
        <w:spacing w:after="0" w:line="240" w:lineRule="auto"/>
        <w:jc w:val="both"/>
        <w:rPr>
          <w:sz w:val="24"/>
          <w:szCs w:val="24"/>
          <w:lang w:eastAsia="cs-CZ"/>
        </w:rPr>
      </w:pPr>
      <w:r w:rsidRPr="00C53AD6">
        <w:rPr>
          <w:rStyle w:val="normaltextrun"/>
          <w:rFonts w:cs="Calibri"/>
          <w:color w:val="000000"/>
          <w:sz w:val="24"/>
          <w:szCs w:val="24"/>
          <w:shd w:val="clear" w:color="auto" w:fill="FFFFFF"/>
        </w:rPr>
        <w:t xml:space="preserve">Z odvolání musí být patrno, kdo je činí, které věci se týká, co se navrhuje a musí obsahovat údaje </w:t>
      </w:r>
      <w:r w:rsidR="009304E2">
        <w:rPr>
          <w:rStyle w:val="normaltextrun"/>
          <w:rFonts w:cs="Calibri"/>
          <w:color w:val="000000"/>
          <w:sz w:val="24"/>
          <w:szCs w:val="24"/>
          <w:shd w:val="clear" w:color="auto" w:fill="FFFFFF"/>
        </w:rPr>
        <w:br/>
      </w:r>
      <w:r w:rsidRPr="00C53AD6">
        <w:rPr>
          <w:rStyle w:val="normaltextrun"/>
          <w:rFonts w:cs="Calibri"/>
          <w:color w:val="000000"/>
          <w:sz w:val="24"/>
          <w:szCs w:val="24"/>
          <w:shd w:val="clear" w:color="auto" w:fill="FFFFFF"/>
        </w:rPr>
        <w:t xml:space="preserve">o tom, proti kterému rozhodnutí směřuje, v jakém rozsahu ho </w:t>
      </w:r>
      <w:r w:rsidR="00513C2B" w:rsidRPr="00C53AD6">
        <w:rPr>
          <w:rStyle w:val="normaltextrun"/>
          <w:rFonts w:cs="Calibri"/>
          <w:color w:val="000000"/>
          <w:sz w:val="24"/>
          <w:szCs w:val="24"/>
          <w:shd w:val="clear" w:color="auto" w:fill="FFFFFF"/>
        </w:rPr>
        <w:t>odvolatel napadá</w:t>
      </w:r>
      <w:r w:rsidRPr="00C53AD6">
        <w:rPr>
          <w:rStyle w:val="normaltextrun"/>
          <w:rFonts w:cs="Calibri"/>
          <w:color w:val="000000"/>
          <w:sz w:val="24"/>
          <w:szCs w:val="24"/>
          <w:shd w:val="clear" w:color="auto" w:fill="FFFFFF"/>
        </w:rPr>
        <w:t xml:space="preserve"> a v čem je spatřován rozpor s právními předpisy nebo nesprávnost rozhodnutí nebo řízení, jež mu předcházelo.</w:t>
      </w:r>
      <w:r w:rsidRPr="00C53AD6">
        <w:rPr>
          <w:rStyle w:val="eop"/>
          <w:rFonts w:cs="Calibri"/>
          <w:color w:val="000000"/>
          <w:sz w:val="24"/>
          <w:szCs w:val="24"/>
          <w:shd w:val="clear" w:color="auto" w:fill="FFFFFF"/>
        </w:rPr>
        <w:t> </w:t>
      </w:r>
    </w:p>
    <w:p w14:paraId="26879A4D" w14:textId="4D87188F" w:rsidR="000000CC" w:rsidRDefault="000000CC" w:rsidP="00766BED">
      <w:pPr>
        <w:pStyle w:val="Odstavec"/>
        <w:spacing w:after="0" w:line="230" w:lineRule="auto"/>
        <w:ind w:firstLine="0"/>
        <w:rPr>
          <w:rFonts w:ascii="Calibri" w:hAnsi="Calibri"/>
        </w:rPr>
      </w:pPr>
    </w:p>
    <w:p w14:paraId="6BC6D906" w14:textId="77777777" w:rsidR="002C7E0B" w:rsidRDefault="002C7E0B" w:rsidP="00766BED">
      <w:pPr>
        <w:pStyle w:val="Odstavec"/>
        <w:spacing w:after="0" w:line="230" w:lineRule="auto"/>
        <w:ind w:firstLine="0"/>
        <w:rPr>
          <w:rFonts w:ascii="Calibri" w:hAnsi="Calibri"/>
        </w:rPr>
      </w:pPr>
    </w:p>
    <w:p w14:paraId="2BCDCFEC" w14:textId="77777777" w:rsidR="00781F59" w:rsidRDefault="00781F59" w:rsidP="00766BED">
      <w:pPr>
        <w:pStyle w:val="Odstavec"/>
        <w:spacing w:after="0" w:line="230" w:lineRule="auto"/>
        <w:ind w:firstLine="0"/>
        <w:rPr>
          <w:rFonts w:ascii="Calibri" w:hAnsi="Calibri"/>
        </w:rPr>
      </w:pPr>
    </w:p>
    <w:p w14:paraId="5F96AC7C" w14:textId="384B5439" w:rsidR="00C85D8D" w:rsidRPr="00C82BD9" w:rsidRDefault="00C85D8D" w:rsidP="00C85D8D">
      <w:pPr>
        <w:tabs>
          <w:tab w:val="left" w:pos="6120"/>
        </w:tabs>
        <w:spacing w:after="0" w:line="240" w:lineRule="auto"/>
        <w:rPr>
          <w:b/>
          <w:sz w:val="24"/>
          <w:szCs w:val="24"/>
        </w:rPr>
      </w:pPr>
      <w:r w:rsidRPr="00C82BD9">
        <w:rPr>
          <w:b/>
          <w:sz w:val="24"/>
          <w:szCs w:val="24"/>
        </w:rPr>
        <w:t xml:space="preserve">Ing. Mojmír Pehal </w:t>
      </w:r>
    </w:p>
    <w:p w14:paraId="28F6EB5E" w14:textId="77777777" w:rsidR="0095077F" w:rsidRDefault="00C85D8D" w:rsidP="003318B4">
      <w:pPr>
        <w:tabs>
          <w:tab w:val="left" w:pos="5040"/>
        </w:tabs>
        <w:spacing w:after="0" w:line="240" w:lineRule="auto"/>
        <w:rPr>
          <w:sz w:val="24"/>
          <w:szCs w:val="24"/>
        </w:rPr>
      </w:pPr>
      <w:r w:rsidRPr="00C82BD9">
        <w:rPr>
          <w:sz w:val="24"/>
          <w:szCs w:val="24"/>
        </w:rPr>
        <w:t xml:space="preserve">vedoucí odboru </w:t>
      </w:r>
    </w:p>
    <w:p w14:paraId="3C77413B" w14:textId="77777777" w:rsidR="0095077F" w:rsidRDefault="0095077F" w:rsidP="003318B4">
      <w:pPr>
        <w:tabs>
          <w:tab w:val="left" w:pos="5040"/>
        </w:tabs>
        <w:spacing w:after="0" w:line="240" w:lineRule="auto"/>
        <w:rPr>
          <w:sz w:val="24"/>
          <w:szCs w:val="24"/>
        </w:rPr>
      </w:pPr>
    </w:p>
    <w:p w14:paraId="2A5DAD53" w14:textId="7A68387D" w:rsidR="0095077F" w:rsidRPr="0095077F" w:rsidRDefault="0095077F" w:rsidP="003318B4">
      <w:pPr>
        <w:tabs>
          <w:tab w:val="left" w:pos="5040"/>
        </w:tabs>
        <w:spacing w:after="0" w:line="240" w:lineRule="auto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v z. </w:t>
      </w:r>
      <w:r w:rsidRPr="0095077F">
        <w:rPr>
          <w:b/>
          <w:bCs/>
          <w:sz w:val="24"/>
          <w:szCs w:val="24"/>
        </w:rPr>
        <w:t>Ing. Jiří Hájek</w:t>
      </w:r>
    </w:p>
    <w:p w14:paraId="15182E43" w14:textId="77777777" w:rsidR="0095077F" w:rsidRDefault="0095077F" w:rsidP="003318B4">
      <w:pPr>
        <w:tabs>
          <w:tab w:val="left" w:pos="5040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vedoucí oddělení</w:t>
      </w:r>
    </w:p>
    <w:p w14:paraId="7EF5FA6A" w14:textId="75F2B074" w:rsidR="00D75123" w:rsidRPr="003318B4" w:rsidRDefault="0095077F" w:rsidP="003318B4">
      <w:pPr>
        <w:tabs>
          <w:tab w:val="left" w:pos="5040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posuzování vlivů na životní prostředí</w:t>
      </w:r>
      <w:r w:rsidR="000042A7" w:rsidRPr="00EC011E">
        <w:t xml:space="preserve"> </w:t>
      </w:r>
      <w:r w:rsidR="000042A7">
        <w:t xml:space="preserve">       </w:t>
      </w:r>
    </w:p>
    <w:p w14:paraId="2485E09A" w14:textId="77777777" w:rsidR="002C7E0B" w:rsidRDefault="002C7E0B" w:rsidP="007A4567">
      <w:pPr>
        <w:spacing w:after="120" w:line="240" w:lineRule="auto"/>
        <w:rPr>
          <w:b/>
          <w:sz w:val="24"/>
          <w:szCs w:val="24"/>
        </w:rPr>
      </w:pPr>
    </w:p>
    <w:p w14:paraId="021E4CA3" w14:textId="481F02A2" w:rsidR="007A4567" w:rsidRPr="002033CA" w:rsidRDefault="007A4567" w:rsidP="007A4567">
      <w:pPr>
        <w:spacing w:after="120" w:line="240" w:lineRule="auto"/>
        <w:rPr>
          <w:b/>
          <w:sz w:val="24"/>
          <w:szCs w:val="24"/>
        </w:rPr>
      </w:pPr>
      <w:r w:rsidRPr="002033CA">
        <w:rPr>
          <w:b/>
          <w:sz w:val="24"/>
          <w:szCs w:val="24"/>
        </w:rPr>
        <w:t>Rozdělovník</w:t>
      </w:r>
      <w:r w:rsidR="002D48A2">
        <w:rPr>
          <w:b/>
          <w:sz w:val="24"/>
          <w:szCs w:val="24"/>
        </w:rPr>
        <w:t>:</w:t>
      </w:r>
    </w:p>
    <w:p w14:paraId="5F6EBF03" w14:textId="67BAD127" w:rsidR="007A4567" w:rsidRDefault="007A4567" w:rsidP="007A4567">
      <w:pPr>
        <w:tabs>
          <w:tab w:val="left" w:pos="5040"/>
        </w:tabs>
        <w:spacing w:after="0" w:line="240" w:lineRule="auto"/>
        <w:jc w:val="both"/>
        <w:rPr>
          <w:sz w:val="24"/>
          <w:szCs w:val="24"/>
          <w:u w:val="single"/>
        </w:rPr>
      </w:pPr>
      <w:r w:rsidRPr="009E3D07">
        <w:rPr>
          <w:sz w:val="24"/>
          <w:szCs w:val="24"/>
          <w:u w:val="single"/>
        </w:rPr>
        <w:t>Účastník řízení (oznamovatel) vč. obdržených vyjádření:</w:t>
      </w:r>
    </w:p>
    <w:p w14:paraId="78A9AD40" w14:textId="45F1144A" w:rsidR="009B54B8" w:rsidRDefault="00925EAA" w:rsidP="00CD6DB6">
      <w:pPr>
        <w:pStyle w:val="Obsah9"/>
        <w:rPr>
          <w:b/>
        </w:rPr>
      </w:pPr>
      <w:r>
        <w:t xml:space="preserve">AVL Moravia s.r.o., Tovární </w:t>
      </w:r>
      <w:r w:rsidR="009407B3">
        <w:t>605, 753 01 Hranice</w:t>
      </w:r>
      <w:r w:rsidR="009B54B8">
        <w:t xml:space="preserve"> – </w:t>
      </w:r>
      <w:r w:rsidR="009B54B8" w:rsidRPr="000105CA">
        <w:rPr>
          <w:b/>
        </w:rPr>
        <w:t>DS</w:t>
      </w:r>
    </w:p>
    <w:p w14:paraId="1CAB4A76" w14:textId="77777777" w:rsidR="00785CE6" w:rsidRDefault="00785CE6" w:rsidP="007A4567">
      <w:pPr>
        <w:tabs>
          <w:tab w:val="left" w:pos="5040"/>
        </w:tabs>
        <w:spacing w:after="0" w:line="240" w:lineRule="auto"/>
        <w:jc w:val="both"/>
        <w:rPr>
          <w:sz w:val="24"/>
          <w:szCs w:val="24"/>
          <w:u w:val="single"/>
        </w:rPr>
      </w:pPr>
    </w:p>
    <w:p w14:paraId="725461A3" w14:textId="77777777" w:rsidR="007A4567" w:rsidRPr="00A62DA4" w:rsidRDefault="007A4567" w:rsidP="007A4567">
      <w:pPr>
        <w:tabs>
          <w:tab w:val="left" w:pos="5040"/>
        </w:tabs>
        <w:spacing w:after="0" w:line="240" w:lineRule="auto"/>
        <w:jc w:val="both"/>
        <w:rPr>
          <w:sz w:val="24"/>
          <w:szCs w:val="24"/>
          <w:u w:val="single"/>
        </w:rPr>
      </w:pPr>
      <w:r w:rsidRPr="00A62DA4">
        <w:rPr>
          <w:sz w:val="24"/>
          <w:szCs w:val="24"/>
          <w:u w:val="single"/>
        </w:rPr>
        <w:t>Obdrží dotčené územní samosprávné celky se žádos</w:t>
      </w:r>
      <w:r>
        <w:rPr>
          <w:sz w:val="24"/>
          <w:szCs w:val="24"/>
          <w:u w:val="single"/>
        </w:rPr>
        <w:t>tí o zveřejnění na úřední desce (v případě Jihomoravského kraje se též jedná o doručení veřejnou vyhláškou),</w:t>
      </w:r>
      <w:r w:rsidRPr="00A62DA4">
        <w:rPr>
          <w:sz w:val="24"/>
          <w:szCs w:val="24"/>
          <w:u w:val="single"/>
        </w:rPr>
        <w:t xml:space="preserve"> o zpřístupnění textu závěru zjišťovacího řízení pro veřejnost a o zpětné vyrozumění o dni vyvěšení na úřední desce:</w:t>
      </w:r>
    </w:p>
    <w:p w14:paraId="2014BB62" w14:textId="4AAF3FD6" w:rsidR="00643C90" w:rsidRDefault="009407B3" w:rsidP="00CD6DB6">
      <w:pPr>
        <w:pStyle w:val="Obsah9"/>
        <w:rPr>
          <w:b/>
        </w:rPr>
      </w:pPr>
      <w:r>
        <w:t>Statutární m</w:t>
      </w:r>
      <w:r w:rsidR="000D59BB">
        <w:t xml:space="preserve">ěsto </w:t>
      </w:r>
      <w:r>
        <w:t>Brno, MČ Brno-Židenice</w:t>
      </w:r>
      <w:r w:rsidR="003E5441">
        <w:t>, k rukám starosty, Gajdošova 7, 615 00 Brno</w:t>
      </w:r>
      <w:r w:rsidR="004A5260">
        <w:t xml:space="preserve"> </w:t>
      </w:r>
      <w:r w:rsidR="009D680E">
        <w:t>–</w:t>
      </w:r>
      <w:r w:rsidR="00A80A06" w:rsidRPr="007A768E">
        <w:t xml:space="preserve"> </w:t>
      </w:r>
      <w:r w:rsidR="00A80A06" w:rsidRPr="007A768E">
        <w:rPr>
          <w:b/>
        </w:rPr>
        <w:t>DS</w:t>
      </w:r>
    </w:p>
    <w:p w14:paraId="73A6E94A" w14:textId="4363D156" w:rsidR="007A4567" w:rsidRDefault="007A4567" w:rsidP="00CD6DB6">
      <w:pPr>
        <w:pStyle w:val="Obsah9"/>
      </w:pPr>
      <w:r w:rsidRPr="007A768E">
        <w:t xml:space="preserve">Jihomoravský kraj, Žerotínovo nám. 3, 601 82 Brno </w:t>
      </w:r>
      <w:r w:rsidR="0091084D">
        <w:t>–</w:t>
      </w:r>
      <w:r w:rsidR="002279F9" w:rsidRPr="007A768E">
        <w:t xml:space="preserve"> </w:t>
      </w:r>
      <w:r w:rsidRPr="007A768E">
        <w:t>zde</w:t>
      </w:r>
    </w:p>
    <w:p w14:paraId="7EDF2599" w14:textId="77777777" w:rsidR="0091084D" w:rsidRPr="007A768E" w:rsidRDefault="0091084D" w:rsidP="0091084D">
      <w:pPr>
        <w:spacing w:after="0" w:line="240" w:lineRule="auto"/>
        <w:ind w:left="284"/>
        <w:jc w:val="both"/>
        <w:rPr>
          <w:rFonts w:eastAsia="Times New Roman"/>
          <w:sz w:val="24"/>
          <w:szCs w:val="24"/>
          <w:lang w:eastAsia="cs-CZ"/>
        </w:rPr>
      </w:pPr>
    </w:p>
    <w:p w14:paraId="6550B078" w14:textId="77777777" w:rsidR="007A4567" w:rsidRPr="00105607" w:rsidRDefault="007A4567" w:rsidP="007A4567">
      <w:pPr>
        <w:tabs>
          <w:tab w:val="left" w:pos="5040"/>
        </w:tabs>
        <w:spacing w:after="0" w:line="240" w:lineRule="auto"/>
        <w:jc w:val="both"/>
        <w:rPr>
          <w:sz w:val="24"/>
          <w:szCs w:val="24"/>
          <w:u w:val="single"/>
        </w:rPr>
      </w:pPr>
      <w:r w:rsidRPr="00105607">
        <w:rPr>
          <w:sz w:val="24"/>
          <w:szCs w:val="24"/>
          <w:u w:val="single"/>
        </w:rPr>
        <w:t>Obdrží na vědomí:</w:t>
      </w:r>
    </w:p>
    <w:p w14:paraId="638EDDB5" w14:textId="38799616" w:rsidR="007A4567" w:rsidRPr="00643C90" w:rsidRDefault="007A4567" w:rsidP="00CD6DB6">
      <w:pPr>
        <w:pStyle w:val="Obsah9"/>
      </w:pPr>
      <w:r w:rsidRPr="00680BBB">
        <w:t>M</w:t>
      </w:r>
      <w:r w:rsidR="003E5441">
        <w:t>agistrát města Brna,</w:t>
      </w:r>
      <w:r w:rsidR="004A5260">
        <w:t xml:space="preserve"> o</w:t>
      </w:r>
      <w:r w:rsidR="00AD4D93">
        <w:t>dbor životního prostředí</w:t>
      </w:r>
      <w:r w:rsidR="00BF4D44">
        <w:t>,</w:t>
      </w:r>
      <w:r w:rsidR="00AA3645">
        <w:t xml:space="preserve"> </w:t>
      </w:r>
      <w:r w:rsidR="003E5441">
        <w:t>Kounicova 67, 601 67 Brno</w:t>
      </w:r>
      <w:r w:rsidR="000D59BB">
        <w:t xml:space="preserve"> </w:t>
      </w:r>
      <w:r>
        <w:t xml:space="preserve">– </w:t>
      </w:r>
      <w:r w:rsidRPr="00770983">
        <w:rPr>
          <w:b/>
        </w:rPr>
        <w:t>DS</w:t>
      </w:r>
    </w:p>
    <w:p w14:paraId="7ADC5B17" w14:textId="45216F71" w:rsidR="007A4567" w:rsidRDefault="007A4567" w:rsidP="00CD6DB6">
      <w:pPr>
        <w:pStyle w:val="Obsah9"/>
        <w:rPr>
          <w:b/>
        </w:rPr>
      </w:pPr>
      <w:r w:rsidRPr="00C9129F">
        <w:t>Krajská hygienická stanice Jihomoravského kraje,</w:t>
      </w:r>
      <w:r w:rsidR="005514DF">
        <w:t xml:space="preserve"> </w:t>
      </w:r>
      <w:r w:rsidRPr="00C9129F">
        <w:t xml:space="preserve">Jeřábkova 4, 602 00 Brno </w:t>
      </w:r>
      <w:r>
        <w:t xml:space="preserve">– </w:t>
      </w:r>
      <w:r w:rsidRPr="00770983">
        <w:rPr>
          <w:b/>
        </w:rPr>
        <w:t>DS</w:t>
      </w:r>
    </w:p>
    <w:p w14:paraId="3251CFD3" w14:textId="544D0B95" w:rsidR="00B33936" w:rsidRPr="00B33936" w:rsidRDefault="00BF4D44" w:rsidP="00B33936">
      <w:pPr>
        <w:pStyle w:val="Obsah9"/>
      </w:pPr>
      <w:r>
        <w:t xml:space="preserve">Ing. Pavel </w:t>
      </w:r>
      <w:proofErr w:type="spellStart"/>
      <w:r>
        <w:t>Cetl</w:t>
      </w:r>
      <w:proofErr w:type="spellEnd"/>
      <w:r>
        <w:t>, Demlova 24, 613 00 Brno</w:t>
      </w:r>
      <w:r w:rsidR="000E7462">
        <w:t xml:space="preserve"> – </w:t>
      </w:r>
      <w:r w:rsidR="000E7462" w:rsidRPr="000E7462">
        <w:rPr>
          <w:b/>
          <w:bCs/>
        </w:rPr>
        <w:t>DS</w:t>
      </w:r>
    </w:p>
    <w:p w14:paraId="66A073F0" w14:textId="77777777" w:rsidR="003F3E0C" w:rsidRDefault="003F3E0C" w:rsidP="00F5607E">
      <w:pPr>
        <w:spacing w:after="120" w:line="240" w:lineRule="auto"/>
        <w:jc w:val="both"/>
        <w:rPr>
          <w:lang w:eastAsia="cs-CZ"/>
        </w:rPr>
      </w:pPr>
    </w:p>
    <w:p w14:paraId="51AE384A" w14:textId="64C446B6" w:rsidR="007A4567" w:rsidRDefault="007A4567" w:rsidP="00E17EA1">
      <w:pPr>
        <w:spacing w:after="0" w:line="240" w:lineRule="auto"/>
        <w:jc w:val="both"/>
        <w:rPr>
          <w:sz w:val="24"/>
          <w:szCs w:val="24"/>
        </w:rPr>
      </w:pPr>
      <w:r w:rsidRPr="005F4EC3">
        <w:rPr>
          <w:sz w:val="24"/>
          <w:szCs w:val="24"/>
        </w:rPr>
        <w:t>Potvrzení o zveřejnění (provedou</w:t>
      </w:r>
      <w:r w:rsidR="000D59BB">
        <w:rPr>
          <w:sz w:val="24"/>
          <w:szCs w:val="24"/>
        </w:rPr>
        <w:t xml:space="preserve"> </w:t>
      </w:r>
      <w:r w:rsidR="00364297">
        <w:rPr>
          <w:sz w:val="24"/>
          <w:szCs w:val="24"/>
        </w:rPr>
        <w:t xml:space="preserve">Statutární </w:t>
      </w:r>
      <w:r w:rsidR="000D59BB">
        <w:rPr>
          <w:sz w:val="24"/>
          <w:szCs w:val="24"/>
        </w:rPr>
        <w:t xml:space="preserve">město </w:t>
      </w:r>
      <w:r w:rsidR="00364297">
        <w:rPr>
          <w:sz w:val="24"/>
          <w:szCs w:val="24"/>
        </w:rPr>
        <w:t>Brno, MČ Brno-Židenice</w:t>
      </w:r>
      <w:r w:rsidR="006F59AE">
        <w:rPr>
          <w:sz w:val="24"/>
          <w:szCs w:val="24"/>
        </w:rPr>
        <w:t xml:space="preserve"> a</w:t>
      </w:r>
      <w:r w:rsidRPr="005F4EC3">
        <w:rPr>
          <w:sz w:val="24"/>
          <w:szCs w:val="24"/>
        </w:rPr>
        <w:t xml:space="preserve"> Jihomoravský kraj</w:t>
      </w:r>
      <w:r>
        <w:rPr>
          <w:sz w:val="24"/>
          <w:szCs w:val="24"/>
        </w:rPr>
        <w:t>)</w:t>
      </w:r>
    </w:p>
    <w:p w14:paraId="0A1E0D10" w14:textId="0BF19C45" w:rsidR="007A4567" w:rsidRDefault="00F5607E" w:rsidP="00E17EA1">
      <w:pPr>
        <w:tabs>
          <w:tab w:val="left" w:pos="5040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7A4567">
        <w:rPr>
          <w:sz w:val="24"/>
          <w:szCs w:val="24"/>
        </w:rPr>
        <w:t xml:space="preserve">yvěšeno na úřední desce dne:  </w:t>
      </w:r>
    </w:p>
    <w:p w14:paraId="3DE7D835" w14:textId="01E48F4B" w:rsidR="007A4567" w:rsidRPr="005F4EC3" w:rsidRDefault="007A4567" w:rsidP="00E17EA1">
      <w:pPr>
        <w:tabs>
          <w:tab w:val="left" w:pos="5040"/>
        </w:tabs>
        <w:spacing w:after="0" w:line="240" w:lineRule="auto"/>
        <w:jc w:val="both"/>
        <w:rPr>
          <w:sz w:val="24"/>
          <w:szCs w:val="24"/>
        </w:rPr>
      </w:pPr>
      <w:r w:rsidRPr="005F4EC3">
        <w:rPr>
          <w:sz w:val="24"/>
          <w:szCs w:val="24"/>
        </w:rPr>
        <w:t>razítko a podpis</w:t>
      </w:r>
    </w:p>
    <w:p w14:paraId="025E4858" w14:textId="77777777" w:rsidR="00517C07" w:rsidRPr="002033CA" w:rsidRDefault="00517C07" w:rsidP="002033CA">
      <w:pPr>
        <w:rPr>
          <w:lang w:eastAsia="cs-CZ"/>
        </w:rPr>
      </w:pPr>
    </w:p>
    <w:sectPr w:rsidR="00517C07" w:rsidRPr="002033CA" w:rsidSect="00B0767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134" w:bottom="1134" w:left="1134" w:header="510" w:footer="34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6422C5" w14:textId="77777777" w:rsidR="00D674C8" w:rsidRDefault="00D674C8" w:rsidP="000107CE">
      <w:pPr>
        <w:spacing w:after="0" w:line="240" w:lineRule="auto"/>
      </w:pPr>
      <w:r>
        <w:separator/>
      </w:r>
    </w:p>
  </w:endnote>
  <w:endnote w:type="continuationSeparator" w:id="0">
    <w:p w14:paraId="0D96BE8B" w14:textId="77777777" w:rsidR="00D674C8" w:rsidRDefault="00D674C8" w:rsidP="000107CE">
      <w:pPr>
        <w:spacing w:after="0" w:line="240" w:lineRule="auto"/>
      </w:pPr>
      <w:r>
        <w:continuationSeparator/>
      </w:r>
    </w:p>
  </w:endnote>
  <w:endnote w:type="continuationNotice" w:id="1">
    <w:p w14:paraId="275C0305" w14:textId="77777777" w:rsidR="00D674C8" w:rsidRDefault="00D674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KGinis">
    <w:panose1 w:val="020B0603050302020204"/>
    <w:charset w:val="EE"/>
    <w:family w:val="swiss"/>
    <w:pitch w:val="variable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8070000" w:usb2="00000010" w:usb3="00000000" w:csb0="00020003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145BF" w14:textId="77777777" w:rsidR="00A24409" w:rsidRDefault="00A24409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2351F" w14:textId="77777777" w:rsidR="00DB3423" w:rsidRDefault="00DB3423" w:rsidP="000107CE">
    <w:pPr>
      <w:pStyle w:val="Zhlav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t>2</w:t>
    </w:r>
    <w:r>
      <w:fldChar w:fldCharType="end"/>
    </w:r>
    <w:r>
      <w:t>/</w:t>
    </w:r>
    <w:fldSimple w:instr=" NUMPAGES   \* MERGEFORMAT ">
      <w:r>
        <w:rPr>
          <w:noProof/>
        </w:rPr>
        <w:t>12</w:t>
      </w:r>
    </w:fldSimple>
  </w:p>
  <w:p w14:paraId="61FCAB1E" w14:textId="77777777" w:rsidR="00DB3423" w:rsidRPr="000107CE" w:rsidRDefault="00DB3423" w:rsidP="000107C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DB39A9" w14:textId="77777777" w:rsidR="00DB3423" w:rsidRDefault="00DB3423" w:rsidP="00B07671">
    <w:pPr>
      <w:pStyle w:val="Zpat"/>
    </w:pPr>
  </w:p>
  <w:p w14:paraId="213FC9BC" w14:textId="77777777" w:rsidR="00DB3423" w:rsidRDefault="00DB3423" w:rsidP="000107CE">
    <w:pPr>
      <w:pStyle w:val="Zhlav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  <w:r>
      <w:t>/</w:t>
    </w:r>
    <w:fldSimple w:instr=" NUMPAGES   \* MERGEFORMAT ">
      <w:r>
        <w:rPr>
          <w:noProof/>
        </w:rPr>
        <w:t>12</w:t>
      </w:r>
    </w:fldSimple>
  </w:p>
  <w:p w14:paraId="272AF3C3" w14:textId="77777777" w:rsidR="00DB3423" w:rsidRDefault="00DB3423" w:rsidP="000107CE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F22E13" w14:textId="77777777" w:rsidR="00D674C8" w:rsidRDefault="00D674C8" w:rsidP="000107CE">
      <w:pPr>
        <w:spacing w:after="0" w:line="240" w:lineRule="auto"/>
      </w:pPr>
      <w:r>
        <w:separator/>
      </w:r>
    </w:p>
  </w:footnote>
  <w:footnote w:type="continuationSeparator" w:id="0">
    <w:p w14:paraId="6DB22CBF" w14:textId="77777777" w:rsidR="00D674C8" w:rsidRDefault="00D674C8" w:rsidP="000107CE">
      <w:pPr>
        <w:spacing w:after="0" w:line="240" w:lineRule="auto"/>
      </w:pPr>
      <w:r>
        <w:continuationSeparator/>
      </w:r>
    </w:p>
  </w:footnote>
  <w:footnote w:type="continuationNotice" w:id="1">
    <w:p w14:paraId="23DE3CD1" w14:textId="77777777" w:rsidR="00D674C8" w:rsidRDefault="00D674C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60F88" w14:textId="77777777" w:rsidR="00A24409" w:rsidRDefault="00A24409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82EDF" w14:textId="77777777" w:rsidR="00A24409" w:rsidRDefault="00A24409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84" w:type="dxa"/>
      <w:tblLook w:val="04A0" w:firstRow="1" w:lastRow="0" w:firstColumn="1" w:lastColumn="0" w:noHBand="0" w:noVBand="1"/>
    </w:tblPr>
    <w:tblGrid>
      <w:gridCol w:w="7331"/>
      <w:gridCol w:w="2453"/>
    </w:tblGrid>
    <w:tr w:rsidR="00DB3423" w:rsidRPr="00D93B67" w14:paraId="2D3FB746" w14:textId="77777777" w:rsidTr="002F3FCB">
      <w:trPr>
        <w:trHeight w:val="1612"/>
      </w:trPr>
      <w:tc>
        <w:tcPr>
          <w:tcW w:w="9784" w:type="dxa"/>
          <w:gridSpan w:val="2"/>
          <w:vAlign w:val="center"/>
        </w:tcPr>
        <w:p w14:paraId="177CC1E8" w14:textId="0AEAA84A" w:rsidR="00DB3423" w:rsidRPr="00B27EF0" w:rsidRDefault="00F010C5" w:rsidP="00F010C5">
          <w:pPr>
            <w:spacing w:after="0" w:line="240" w:lineRule="auto"/>
            <w:jc w:val="both"/>
            <w:rPr>
              <w:bCs/>
              <w:caps/>
              <w:sz w:val="20"/>
              <w:szCs w:val="20"/>
            </w:rPr>
          </w:pPr>
          <w:r>
            <w:rPr>
              <w:b/>
              <w:caps/>
              <w:sz w:val="36"/>
              <w:szCs w:val="36"/>
            </w:rPr>
            <w:t xml:space="preserve">                  </w:t>
          </w:r>
          <w:r w:rsidR="007A5757">
            <w:rPr>
              <w:b/>
              <w:caps/>
              <w:sz w:val="36"/>
              <w:szCs w:val="36"/>
            </w:rPr>
            <w:t xml:space="preserve">   </w:t>
          </w:r>
          <w:r w:rsidR="00DB3423" w:rsidRPr="0076304E">
            <w:rPr>
              <w:b/>
              <w:caps/>
              <w:sz w:val="36"/>
              <w:szCs w:val="36"/>
            </w:rPr>
            <w:t>Krajský úřad Jihomoravského kraje</w:t>
          </w:r>
        </w:p>
        <w:p w14:paraId="34063F70" w14:textId="6746E7C9" w:rsidR="007A5757" w:rsidRDefault="007A5757" w:rsidP="007A5757">
          <w:pPr>
            <w:spacing w:after="0" w:line="240" w:lineRule="auto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   </w:t>
          </w:r>
          <w:r w:rsidR="00DB3423">
            <w:rPr>
              <w:b/>
              <w:sz w:val="28"/>
              <w:szCs w:val="28"/>
            </w:rPr>
            <w:t>Odbor životního prostředí</w:t>
          </w:r>
          <w:r w:rsidR="00B27EF0">
            <w:rPr>
              <w:b/>
              <w:sz w:val="28"/>
              <w:szCs w:val="28"/>
            </w:rPr>
            <w:t xml:space="preserve">                                                                    </w:t>
          </w:r>
        </w:p>
        <w:p w14:paraId="114C0A9C" w14:textId="1E4ABB75" w:rsidR="00DB3423" w:rsidRPr="00D93B67" w:rsidRDefault="00DB3423" w:rsidP="007A5757">
          <w:pPr>
            <w:spacing w:after="0" w:line="240" w:lineRule="auto"/>
            <w:jc w:val="center"/>
          </w:pPr>
          <w:r>
            <w:rPr>
              <w:b/>
              <w:sz w:val="28"/>
              <w:szCs w:val="28"/>
            </w:rPr>
            <w:t xml:space="preserve">Žerotínovo náměstí </w:t>
          </w:r>
          <w:r w:rsidRPr="008A7E32">
            <w:rPr>
              <w:b/>
              <w:sz w:val="28"/>
              <w:szCs w:val="28"/>
            </w:rPr>
            <w:t>3</w:t>
          </w:r>
          <w:r>
            <w:rPr>
              <w:b/>
              <w:sz w:val="28"/>
              <w:szCs w:val="28"/>
            </w:rPr>
            <w:t>, 601 82 Brno</w:t>
          </w:r>
        </w:p>
      </w:tc>
    </w:tr>
    <w:tr w:rsidR="00DB3423" w:rsidRPr="00D93B67" w14:paraId="19842D63" w14:textId="77777777" w:rsidTr="002F3FCB">
      <w:trPr>
        <w:trHeight w:val="80"/>
      </w:trPr>
      <w:tc>
        <w:tcPr>
          <w:tcW w:w="7331" w:type="dxa"/>
          <w:tcBorders>
            <w:bottom w:val="single" w:sz="4" w:space="0" w:color="auto"/>
          </w:tcBorders>
        </w:tcPr>
        <w:p w14:paraId="0066BF8A" w14:textId="77777777" w:rsidR="00DB3423" w:rsidRPr="00D93B67" w:rsidRDefault="00DB3423" w:rsidP="00B07671">
          <w:pPr>
            <w:spacing w:after="0" w:line="240" w:lineRule="auto"/>
            <w:rPr>
              <w:sz w:val="16"/>
              <w:szCs w:val="16"/>
            </w:rPr>
          </w:pPr>
        </w:p>
      </w:tc>
      <w:tc>
        <w:tcPr>
          <w:tcW w:w="2453" w:type="dxa"/>
          <w:tcBorders>
            <w:bottom w:val="single" w:sz="4" w:space="0" w:color="auto"/>
          </w:tcBorders>
        </w:tcPr>
        <w:p w14:paraId="00CED313" w14:textId="77777777" w:rsidR="00DB3423" w:rsidRPr="00D93B67" w:rsidRDefault="00DB3423" w:rsidP="00B07671">
          <w:pPr>
            <w:spacing w:after="0" w:line="240" w:lineRule="auto"/>
            <w:rPr>
              <w:sz w:val="16"/>
              <w:szCs w:val="16"/>
            </w:rPr>
          </w:pPr>
        </w:p>
      </w:tc>
    </w:tr>
  </w:tbl>
  <w:p w14:paraId="7ECDFAA0" w14:textId="77777777" w:rsidR="00DB3423" w:rsidRDefault="00DB3423" w:rsidP="00B0767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55C648B"/>
    <w:multiLevelType w:val="hybridMultilevel"/>
    <w:tmpl w:val="00212255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3"/>
    <w:multiLevelType w:val="singleLevel"/>
    <w:tmpl w:val="00000003"/>
    <w:name w:val="WW8Num1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</w:abstractNum>
  <w:abstractNum w:abstractNumId="2" w15:restartNumberingAfterBreak="0">
    <w:nsid w:val="00000007"/>
    <w:multiLevelType w:val="singleLevel"/>
    <w:tmpl w:val="00000007"/>
    <w:name w:val="WW8Num2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7A0332"/>
    <w:multiLevelType w:val="hybridMultilevel"/>
    <w:tmpl w:val="8B187A6A"/>
    <w:lvl w:ilvl="0" w:tplc="79B0F42A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D7251A"/>
    <w:multiLevelType w:val="hybridMultilevel"/>
    <w:tmpl w:val="97B6CC30"/>
    <w:lvl w:ilvl="0" w:tplc="F7ECDD18">
      <w:start w:val="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1E1989"/>
    <w:multiLevelType w:val="hybridMultilevel"/>
    <w:tmpl w:val="8878F9C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786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1522B6"/>
    <w:multiLevelType w:val="hybridMultilevel"/>
    <w:tmpl w:val="12E8C612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9BE7C99"/>
    <w:multiLevelType w:val="hybridMultilevel"/>
    <w:tmpl w:val="B3AAF414"/>
    <w:lvl w:ilvl="0" w:tplc="F4D057E6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743870"/>
    <w:multiLevelType w:val="hybridMultilevel"/>
    <w:tmpl w:val="9F340F14"/>
    <w:lvl w:ilvl="0" w:tplc="988472E8">
      <w:start w:val="1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D39556"/>
    <w:multiLevelType w:val="hybridMultilevel"/>
    <w:tmpl w:val="AFE814D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1BC746BF"/>
    <w:multiLevelType w:val="hybridMultilevel"/>
    <w:tmpl w:val="2764899C"/>
    <w:lvl w:ilvl="0" w:tplc="DF683990">
      <w:start w:val="1"/>
      <w:numFmt w:val="lowerLetter"/>
      <w:pStyle w:val="StylStyl5nenTunnenKurzvaZarovnatdobloku"/>
      <w:lvlText w:val="%1)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9B267EC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8C4490EE">
      <w:start w:val="1"/>
      <w:numFmt w:val="decimal"/>
      <w:lvlText w:val="%6)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0DE6A8D"/>
    <w:multiLevelType w:val="hybridMultilevel"/>
    <w:tmpl w:val="40CE796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E63512"/>
    <w:multiLevelType w:val="hybridMultilevel"/>
    <w:tmpl w:val="444A4A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1076D1"/>
    <w:multiLevelType w:val="hybridMultilevel"/>
    <w:tmpl w:val="9D5E8F34"/>
    <w:lvl w:ilvl="0" w:tplc="F4D057E6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C323E4"/>
    <w:multiLevelType w:val="hybridMultilevel"/>
    <w:tmpl w:val="9E56B73A"/>
    <w:lvl w:ilvl="0" w:tplc="B6B48AA6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040867"/>
    <w:multiLevelType w:val="hybridMultilevel"/>
    <w:tmpl w:val="F580F3C0"/>
    <w:lvl w:ilvl="0" w:tplc="CA04A896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3E591C"/>
    <w:multiLevelType w:val="hybridMultilevel"/>
    <w:tmpl w:val="9D568662"/>
    <w:lvl w:ilvl="0" w:tplc="988472E8">
      <w:start w:val="1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DD71D7"/>
    <w:multiLevelType w:val="hybridMultilevel"/>
    <w:tmpl w:val="C89809B2"/>
    <w:lvl w:ilvl="0" w:tplc="94368758">
      <w:start w:val="1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6115ED"/>
    <w:multiLevelType w:val="hybridMultilevel"/>
    <w:tmpl w:val="95E4D498"/>
    <w:lvl w:ilvl="0" w:tplc="F7ECDD18">
      <w:start w:val="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B90066"/>
    <w:multiLevelType w:val="hybridMultilevel"/>
    <w:tmpl w:val="E570AA1A"/>
    <w:lvl w:ilvl="0" w:tplc="422865DC">
      <w:numFmt w:val="bullet"/>
      <w:lvlText w:val="-"/>
      <w:lvlJc w:val="left"/>
      <w:pPr>
        <w:ind w:left="420" w:hanging="360"/>
      </w:pPr>
      <w:rPr>
        <w:rFonts w:ascii="Calibri" w:eastAsia="Calibri" w:hAnsi="Calibri" w:cs="Aria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0" w15:restartNumberingAfterBreak="0">
    <w:nsid w:val="60D514D4"/>
    <w:multiLevelType w:val="hybridMultilevel"/>
    <w:tmpl w:val="AF70F218"/>
    <w:lvl w:ilvl="0" w:tplc="C88C2646">
      <w:start w:val="3"/>
      <w:numFmt w:val="bullet"/>
      <w:lvlText w:val="-"/>
      <w:lvlJc w:val="left"/>
      <w:pPr>
        <w:ind w:left="4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1" w15:restartNumberingAfterBreak="0">
    <w:nsid w:val="656F0D51"/>
    <w:multiLevelType w:val="hybridMultilevel"/>
    <w:tmpl w:val="A89CDB3A"/>
    <w:lvl w:ilvl="0" w:tplc="A76E9556">
      <w:start w:val="19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CB796A"/>
    <w:multiLevelType w:val="hybridMultilevel"/>
    <w:tmpl w:val="F0EC132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D95755"/>
    <w:multiLevelType w:val="hybridMultilevel"/>
    <w:tmpl w:val="738899C0"/>
    <w:lvl w:ilvl="0" w:tplc="E548B6D0">
      <w:start w:val="11"/>
      <w:numFmt w:val="bullet"/>
      <w:pStyle w:val="Obsah9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986C72"/>
    <w:multiLevelType w:val="hybridMultilevel"/>
    <w:tmpl w:val="65D27E34"/>
    <w:lvl w:ilvl="0" w:tplc="87880498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BC182A"/>
    <w:multiLevelType w:val="hybridMultilevel"/>
    <w:tmpl w:val="5F468B6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C9466E"/>
    <w:multiLevelType w:val="hybridMultilevel"/>
    <w:tmpl w:val="4196902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5118CD"/>
    <w:multiLevelType w:val="hybridMultilevel"/>
    <w:tmpl w:val="4DE25B3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216244"/>
    <w:multiLevelType w:val="hybridMultilevel"/>
    <w:tmpl w:val="B608DAB0"/>
    <w:lvl w:ilvl="0" w:tplc="88BE668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0896743">
    <w:abstractNumId w:val="10"/>
  </w:num>
  <w:num w:numId="2" w16cid:durableId="940067996">
    <w:abstractNumId w:val="27"/>
  </w:num>
  <w:num w:numId="3" w16cid:durableId="1825390215">
    <w:abstractNumId w:val="24"/>
  </w:num>
  <w:num w:numId="4" w16cid:durableId="1842310768">
    <w:abstractNumId w:val="5"/>
  </w:num>
  <w:num w:numId="5" w16cid:durableId="650914796">
    <w:abstractNumId w:val="19"/>
  </w:num>
  <w:num w:numId="6" w16cid:durableId="444428199">
    <w:abstractNumId w:val="11"/>
  </w:num>
  <w:num w:numId="7" w16cid:durableId="591861724">
    <w:abstractNumId w:val="12"/>
  </w:num>
  <w:num w:numId="8" w16cid:durableId="1630739649">
    <w:abstractNumId w:val="20"/>
  </w:num>
  <w:num w:numId="9" w16cid:durableId="871310770">
    <w:abstractNumId w:val="25"/>
  </w:num>
  <w:num w:numId="10" w16cid:durableId="1540390779">
    <w:abstractNumId w:val="16"/>
  </w:num>
  <w:num w:numId="11" w16cid:durableId="878396190">
    <w:abstractNumId w:val="8"/>
  </w:num>
  <w:num w:numId="12" w16cid:durableId="1927954993">
    <w:abstractNumId w:val="6"/>
  </w:num>
  <w:num w:numId="13" w16cid:durableId="612979403">
    <w:abstractNumId w:val="15"/>
  </w:num>
  <w:num w:numId="14" w16cid:durableId="1230269391">
    <w:abstractNumId w:val="28"/>
  </w:num>
  <w:num w:numId="15" w16cid:durableId="1784880662">
    <w:abstractNumId w:val="9"/>
  </w:num>
  <w:num w:numId="16" w16cid:durableId="1987511394">
    <w:abstractNumId w:val="17"/>
  </w:num>
  <w:num w:numId="17" w16cid:durableId="1782720379">
    <w:abstractNumId w:val="0"/>
  </w:num>
  <w:num w:numId="18" w16cid:durableId="1739867321">
    <w:abstractNumId w:val="3"/>
  </w:num>
  <w:num w:numId="19" w16cid:durableId="764770019">
    <w:abstractNumId w:val="23"/>
  </w:num>
  <w:num w:numId="20" w16cid:durableId="1639526126">
    <w:abstractNumId w:val="22"/>
  </w:num>
  <w:num w:numId="21" w16cid:durableId="766773800">
    <w:abstractNumId w:val="14"/>
  </w:num>
  <w:num w:numId="22" w16cid:durableId="726496819">
    <w:abstractNumId w:val="21"/>
  </w:num>
  <w:num w:numId="23" w16cid:durableId="1312253724">
    <w:abstractNumId w:val="26"/>
  </w:num>
  <w:num w:numId="24" w16cid:durableId="1795713249">
    <w:abstractNumId w:val="13"/>
  </w:num>
  <w:num w:numId="25" w16cid:durableId="38477134">
    <w:abstractNumId w:val="7"/>
  </w:num>
  <w:num w:numId="26" w16cid:durableId="1243488737">
    <w:abstractNumId w:val="4"/>
  </w:num>
  <w:num w:numId="27" w16cid:durableId="1434591915">
    <w:abstractNumId w:val="1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07CE"/>
    <w:rsid w:val="000000CC"/>
    <w:rsid w:val="000004AB"/>
    <w:rsid w:val="00000E17"/>
    <w:rsid w:val="000016C2"/>
    <w:rsid w:val="0000174E"/>
    <w:rsid w:val="000022D5"/>
    <w:rsid w:val="00002BAC"/>
    <w:rsid w:val="00002E5E"/>
    <w:rsid w:val="000031E0"/>
    <w:rsid w:val="00003485"/>
    <w:rsid w:val="00003F27"/>
    <w:rsid w:val="000042A7"/>
    <w:rsid w:val="000050F4"/>
    <w:rsid w:val="00005309"/>
    <w:rsid w:val="00005A20"/>
    <w:rsid w:val="00005CFD"/>
    <w:rsid w:val="00005FFE"/>
    <w:rsid w:val="0000664A"/>
    <w:rsid w:val="00006858"/>
    <w:rsid w:val="00006A11"/>
    <w:rsid w:val="00006AAF"/>
    <w:rsid w:val="00007249"/>
    <w:rsid w:val="0000768C"/>
    <w:rsid w:val="00007A3D"/>
    <w:rsid w:val="00007DF7"/>
    <w:rsid w:val="000105CA"/>
    <w:rsid w:val="000107CE"/>
    <w:rsid w:val="00010E26"/>
    <w:rsid w:val="000119BD"/>
    <w:rsid w:val="00012363"/>
    <w:rsid w:val="000145C4"/>
    <w:rsid w:val="00014ACA"/>
    <w:rsid w:val="00015997"/>
    <w:rsid w:val="00015D98"/>
    <w:rsid w:val="0001622A"/>
    <w:rsid w:val="0001668D"/>
    <w:rsid w:val="00017888"/>
    <w:rsid w:val="00017DF4"/>
    <w:rsid w:val="000200C5"/>
    <w:rsid w:val="000200EA"/>
    <w:rsid w:val="00020F31"/>
    <w:rsid w:val="0002185C"/>
    <w:rsid w:val="000218EE"/>
    <w:rsid w:val="00021A25"/>
    <w:rsid w:val="00023045"/>
    <w:rsid w:val="00023261"/>
    <w:rsid w:val="00024558"/>
    <w:rsid w:val="000245AB"/>
    <w:rsid w:val="00024948"/>
    <w:rsid w:val="000250D4"/>
    <w:rsid w:val="00025198"/>
    <w:rsid w:val="00025BA2"/>
    <w:rsid w:val="00025CF4"/>
    <w:rsid w:val="0002626E"/>
    <w:rsid w:val="0002650D"/>
    <w:rsid w:val="000268FE"/>
    <w:rsid w:val="00026E81"/>
    <w:rsid w:val="000271BB"/>
    <w:rsid w:val="00030EE8"/>
    <w:rsid w:val="00031782"/>
    <w:rsid w:val="0003205B"/>
    <w:rsid w:val="000327B4"/>
    <w:rsid w:val="00034619"/>
    <w:rsid w:val="00034CE0"/>
    <w:rsid w:val="00034EBA"/>
    <w:rsid w:val="0003515F"/>
    <w:rsid w:val="00035170"/>
    <w:rsid w:val="0003531F"/>
    <w:rsid w:val="00035425"/>
    <w:rsid w:val="000358ED"/>
    <w:rsid w:val="00035DF1"/>
    <w:rsid w:val="00036FB7"/>
    <w:rsid w:val="00037133"/>
    <w:rsid w:val="00037312"/>
    <w:rsid w:val="00037597"/>
    <w:rsid w:val="000375B9"/>
    <w:rsid w:val="000409DD"/>
    <w:rsid w:val="00040BDF"/>
    <w:rsid w:val="0004109D"/>
    <w:rsid w:val="000414FD"/>
    <w:rsid w:val="0004154E"/>
    <w:rsid w:val="00041611"/>
    <w:rsid w:val="00042601"/>
    <w:rsid w:val="0004282B"/>
    <w:rsid w:val="0004325A"/>
    <w:rsid w:val="000434EA"/>
    <w:rsid w:val="00043714"/>
    <w:rsid w:val="000442C3"/>
    <w:rsid w:val="000445D5"/>
    <w:rsid w:val="0004481F"/>
    <w:rsid w:val="000455DA"/>
    <w:rsid w:val="00045F1C"/>
    <w:rsid w:val="000468DA"/>
    <w:rsid w:val="00051141"/>
    <w:rsid w:val="0005171A"/>
    <w:rsid w:val="00051848"/>
    <w:rsid w:val="000518E6"/>
    <w:rsid w:val="00051E68"/>
    <w:rsid w:val="0005208E"/>
    <w:rsid w:val="0005295D"/>
    <w:rsid w:val="00053379"/>
    <w:rsid w:val="00053C2F"/>
    <w:rsid w:val="00054317"/>
    <w:rsid w:val="00054692"/>
    <w:rsid w:val="00054C49"/>
    <w:rsid w:val="000570FF"/>
    <w:rsid w:val="00057451"/>
    <w:rsid w:val="0006017A"/>
    <w:rsid w:val="0006017B"/>
    <w:rsid w:val="0006024C"/>
    <w:rsid w:val="00060ABC"/>
    <w:rsid w:val="00060EF7"/>
    <w:rsid w:val="0006126D"/>
    <w:rsid w:val="00061298"/>
    <w:rsid w:val="00061320"/>
    <w:rsid w:val="00061880"/>
    <w:rsid w:val="00062494"/>
    <w:rsid w:val="000625C6"/>
    <w:rsid w:val="0006267D"/>
    <w:rsid w:val="00062B8D"/>
    <w:rsid w:val="00062C84"/>
    <w:rsid w:val="00062DC3"/>
    <w:rsid w:val="00063665"/>
    <w:rsid w:val="000636BA"/>
    <w:rsid w:val="000636D6"/>
    <w:rsid w:val="00063E27"/>
    <w:rsid w:val="00064288"/>
    <w:rsid w:val="00064378"/>
    <w:rsid w:val="000644A1"/>
    <w:rsid w:val="000645E5"/>
    <w:rsid w:val="00064620"/>
    <w:rsid w:val="00064AF2"/>
    <w:rsid w:val="00064F54"/>
    <w:rsid w:val="00065017"/>
    <w:rsid w:val="00065C5A"/>
    <w:rsid w:val="00065E41"/>
    <w:rsid w:val="00066183"/>
    <w:rsid w:val="00066835"/>
    <w:rsid w:val="0006686D"/>
    <w:rsid w:val="00066B40"/>
    <w:rsid w:val="000703BF"/>
    <w:rsid w:val="0007090B"/>
    <w:rsid w:val="00070CDE"/>
    <w:rsid w:val="00070F27"/>
    <w:rsid w:val="000716F9"/>
    <w:rsid w:val="00072647"/>
    <w:rsid w:val="00072707"/>
    <w:rsid w:val="00072E83"/>
    <w:rsid w:val="00072F5D"/>
    <w:rsid w:val="000730D7"/>
    <w:rsid w:val="000732D7"/>
    <w:rsid w:val="000738C1"/>
    <w:rsid w:val="00073C07"/>
    <w:rsid w:val="00074A6F"/>
    <w:rsid w:val="00075D95"/>
    <w:rsid w:val="00076435"/>
    <w:rsid w:val="00076875"/>
    <w:rsid w:val="00076A44"/>
    <w:rsid w:val="00076E53"/>
    <w:rsid w:val="00077D27"/>
    <w:rsid w:val="00077E51"/>
    <w:rsid w:val="00080564"/>
    <w:rsid w:val="0008056B"/>
    <w:rsid w:val="000811DC"/>
    <w:rsid w:val="00081513"/>
    <w:rsid w:val="00081663"/>
    <w:rsid w:val="00082036"/>
    <w:rsid w:val="00082E9A"/>
    <w:rsid w:val="000835B5"/>
    <w:rsid w:val="000847D8"/>
    <w:rsid w:val="00084BA9"/>
    <w:rsid w:val="00084DC5"/>
    <w:rsid w:val="000858C4"/>
    <w:rsid w:val="00085F9A"/>
    <w:rsid w:val="0008600A"/>
    <w:rsid w:val="00086267"/>
    <w:rsid w:val="00086C2A"/>
    <w:rsid w:val="00086C95"/>
    <w:rsid w:val="00086D7B"/>
    <w:rsid w:val="00086E36"/>
    <w:rsid w:val="00087ABA"/>
    <w:rsid w:val="00087E35"/>
    <w:rsid w:val="00087EE5"/>
    <w:rsid w:val="00090389"/>
    <w:rsid w:val="00090D37"/>
    <w:rsid w:val="00091427"/>
    <w:rsid w:val="00091626"/>
    <w:rsid w:val="0009185E"/>
    <w:rsid w:val="00091EFD"/>
    <w:rsid w:val="0009263F"/>
    <w:rsid w:val="00092BA9"/>
    <w:rsid w:val="00092C3F"/>
    <w:rsid w:val="00092C90"/>
    <w:rsid w:val="000938E5"/>
    <w:rsid w:val="00093F42"/>
    <w:rsid w:val="000949FE"/>
    <w:rsid w:val="000951B5"/>
    <w:rsid w:val="00095404"/>
    <w:rsid w:val="0009582A"/>
    <w:rsid w:val="00095FA0"/>
    <w:rsid w:val="0009631E"/>
    <w:rsid w:val="0009636B"/>
    <w:rsid w:val="000963A0"/>
    <w:rsid w:val="0009707A"/>
    <w:rsid w:val="0009718E"/>
    <w:rsid w:val="000979DB"/>
    <w:rsid w:val="00097A32"/>
    <w:rsid w:val="00097FD1"/>
    <w:rsid w:val="000A02C2"/>
    <w:rsid w:val="000A03CA"/>
    <w:rsid w:val="000A06C6"/>
    <w:rsid w:val="000A11B7"/>
    <w:rsid w:val="000A1A9E"/>
    <w:rsid w:val="000A1BF3"/>
    <w:rsid w:val="000A250B"/>
    <w:rsid w:val="000A2808"/>
    <w:rsid w:val="000A2B58"/>
    <w:rsid w:val="000A2C5C"/>
    <w:rsid w:val="000A2EFE"/>
    <w:rsid w:val="000A323F"/>
    <w:rsid w:val="000A3656"/>
    <w:rsid w:val="000A50D2"/>
    <w:rsid w:val="000A511D"/>
    <w:rsid w:val="000A66FD"/>
    <w:rsid w:val="000A6AB1"/>
    <w:rsid w:val="000B02AC"/>
    <w:rsid w:val="000B0443"/>
    <w:rsid w:val="000B122E"/>
    <w:rsid w:val="000B12A5"/>
    <w:rsid w:val="000B1A1E"/>
    <w:rsid w:val="000B1E20"/>
    <w:rsid w:val="000B217A"/>
    <w:rsid w:val="000B2697"/>
    <w:rsid w:val="000B29A3"/>
    <w:rsid w:val="000B2A1A"/>
    <w:rsid w:val="000B2B98"/>
    <w:rsid w:val="000B3976"/>
    <w:rsid w:val="000B3D93"/>
    <w:rsid w:val="000B456A"/>
    <w:rsid w:val="000B4DD6"/>
    <w:rsid w:val="000B60CD"/>
    <w:rsid w:val="000B60F5"/>
    <w:rsid w:val="000B6E18"/>
    <w:rsid w:val="000B6E4E"/>
    <w:rsid w:val="000B7364"/>
    <w:rsid w:val="000B7465"/>
    <w:rsid w:val="000C002F"/>
    <w:rsid w:val="000C007F"/>
    <w:rsid w:val="000C02EE"/>
    <w:rsid w:val="000C040E"/>
    <w:rsid w:val="000C0978"/>
    <w:rsid w:val="000C12E5"/>
    <w:rsid w:val="000C17F6"/>
    <w:rsid w:val="000C1BF3"/>
    <w:rsid w:val="000C3E62"/>
    <w:rsid w:val="000C3FA3"/>
    <w:rsid w:val="000C41B2"/>
    <w:rsid w:val="000C44E0"/>
    <w:rsid w:val="000C4F21"/>
    <w:rsid w:val="000C4F80"/>
    <w:rsid w:val="000C508F"/>
    <w:rsid w:val="000C527B"/>
    <w:rsid w:val="000C58EC"/>
    <w:rsid w:val="000C59BC"/>
    <w:rsid w:val="000C5A1E"/>
    <w:rsid w:val="000C61C7"/>
    <w:rsid w:val="000C666E"/>
    <w:rsid w:val="000C68DA"/>
    <w:rsid w:val="000C6942"/>
    <w:rsid w:val="000C69FF"/>
    <w:rsid w:val="000C6A00"/>
    <w:rsid w:val="000C7B73"/>
    <w:rsid w:val="000C7BFB"/>
    <w:rsid w:val="000D02A9"/>
    <w:rsid w:val="000D033F"/>
    <w:rsid w:val="000D1623"/>
    <w:rsid w:val="000D1955"/>
    <w:rsid w:val="000D2092"/>
    <w:rsid w:val="000D2704"/>
    <w:rsid w:val="000D3907"/>
    <w:rsid w:val="000D4D8A"/>
    <w:rsid w:val="000D59BB"/>
    <w:rsid w:val="000D5B4B"/>
    <w:rsid w:val="000D5D40"/>
    <w:rsid w:val="000D6124"/>
    <w:rsid w:val="000D61BE"/>
    <w:rsid w:val="000D6277"/>
    <w:rsid w:val="000D67B4"/>
    <w:rsid w:val="000D6AA6"/>
    <w:rsid w:val="000D732E"/>
    <w:rsid w:val="000D739F"/>
    <w:rsid w:val="000D795B"/>
    <w:rsid w:val="000D7CB0"/>
    <w:rsid w:val="000D7F8F"/>
    <w:rsid w:val="000E0944"/>
    <w:rsid w:val="000E0990"/>
    <w:rsid w:val="000E11A7"/>
    <w:rsid w:val="000E2D03"/>
    <w:rsid w:val="000E2E7C"/>
    <w:rsid w:val="000E2EA8"/>
    <w:rsid w:val="000E33A7"/>
    <w:rsid w:val="000E35AD"/>
    <w:rsid w:val="000E477F"/>
    <w:rsid w:val="000E488A"/>
    <w:rsid w:val="000E4A82"/>
    <w:rsid w:val="000E52DD"/>
    <w:rsid w:val="000E5327"/>
    <w:rsid w:val="000E5A4D"/>
    <w:rsid w:val="000E5D3E"/>
    <w:rsid w:val="000E603D"/>
    <w:rsid w:val="000E6262"/>
    <w:rsid w:val="000E63AD"/>
    <w:rsid w:val="000E72F0"/>
    <w:rsid w:val="000E7462"/>
    <w:rsid w:val="000E797C"/>
    <w:rsid w:val="000E7F4B"/>
    <w:rsid w:val="000F1039"/>
    <w:rsid w:val="000F1A57"/>
    <w:rsid w:val="000F24F9"/>
    <w:rsid w:val="000F3B49"/>
    <w:rsid w:val="000F4029"/>
    <w:rsid w:val="000F4C1B"/>
    <w:rsid w:val="000F51BC"/>
    <w:rsid w:val="000F5F22"/>
    <w:rsid w:val="000F6391"/>
    <w:rsid w:val="000F69F0"/>
    <w:rsid w:val="000F7069"/>
    <w:rsid w:val="000F7086"/>
    <w:rsid w:val="000F737A"/>
    <w:rsid w:val="00100AC1"/>
    <w:rsid w:val="001011DA"/>
    <w:rsid w:val="00101201"/>
    <w:rsid w:val="001014D5"/>
    <w:rsid w:val="00101E51"/>
    <w:rsid w:val="001032F8"/>
    <w:rsid w:val="0010369E"/>
    <w:rsid w:val="00103D92"/>
    <w:rsid w:val="001047BE"/>
    <w:rsid w:val="001047F2"/>
    <w:rsid w:val="0010496A"/>
    <w:rsid w:val="00104FCD"/>
    <w:rsid w:val="00105048"/>
    <w:rsid w:val="001055F4"/>
    <w:rsid w:val="00105784"/>
    <w:rsid w:val="0010587A"/>
    <w:rsid w:val="00105D0B"/>
    <w:rsid w:val="00105DEE"/>
    <w:rsid w:val="00106E63"/>
    <w:rsid w:val="0010707A"/>
    <w:rsid w:val="0010758C"/>
    <w:rsid w:val="00107817"/>
    <w:rsid w:val="00107BCD"/>
    <w:rsid w:val="001104E5"/>
    <w:rsid w:val="001111BF"/>
    <w:rsid w:val="00111379"/>
    <w:rsid w:val="00111C25"/>
    <w:rsid w:val="001123F1"/>
    <w:rsid w:val="00112F04"/>
    <w:rsid w:val="00112F5E"/>
    <w:rsid w:val="00113088"/>
    <w:rsid w:val="001131E4"/>
    <w:rsid w:val="00113424"/>
    <w:rsid w:val="00113886"/>
    <w:rsid w:val="00114EE4"/>
    <w:rsid w:val="00114FC3"/>
    <w:rsid w:val="00115AA0"/>
    <w:rsid w:val="00115D84"/>
    <w:rsid w:val="0011618C"/>
    <w:rsid w:val="0011687A"/>
    <w:rsid w:val="00116EC1"/>
    <w:rsid w:val="001170D9"/>
    <w:rsid w:val="001178BA"/>
    <w:rsid w:val="00117A2B"/>
    <w:rsid w:val="00117BB4"/>
    <w:rsid w:val="00120A9F"/>
    <w:rsid w:val="00120E72"/>
    <w:rsid w:val="00121A8E"/>
    <w:rsid w:val="00122DA9"/>
    <w:rsid w:val="00123767"/>
    <w:rsid w:val="00123E61"/>
    <w:rsid w:val="001247C2"/>
    <w:rsid w:val="001257CA"/>
    <w:rsid w:val="00125AF5"/>
    <w:rsid w:val="00126936"/>
    <w:rsid w:val="0012703B"/>
    <w:rsid w:val="00127272"/>
    <w:rsid w:val="0013032D"/>
    <w:rsid w:val="00130CEC"/>
    <w:rsid w:val="00131245"/>
    <w:rsid w:val="00131A1B"/>
    <w:rsid w:val="00131A1E"/>
    <w:rsid w:val="00132F92"/>
    <w:rsid w:val="00133060"/>
    <w:rsid w:val="0013332D"/>
    <w:rsid w:val="0013361A"/>
    <w:rsid w:val="001340BF"/>
    <w:rsid w:val="001342A5"/>
    <w:rsid w:val="001346BE"/>
    <w:rsid w:val="0013514E"/>
    <w:rsid w:val="00135213"/>
    <w:rsid w:val="00135B90"/>
    <w:rsid w:val="0013608F"/>
    <w:rsid w:val="0013624B"/>
    <w:rsid w:val="001368FD"/>
    <w:rsid w:val="001373EA"/>
    <w:rsid w:val="00140017"/>
    <w:rsid w:val="001409BD"/>
    <w:rsid w:val="00140BAA"/>
    <w:rsid w:val="001412A6"/>
    <w:rsid w:val="00141853"/>
    <w:rsid w:val="00141CEF"/>
    <w:rsid w:val="001422B5"/>
    <w:rsid w:val="001425E3"/>
    <w:rsid w:val="001430E8"/>
    <w:rsid w:val="00143797"/>
    <w:rsid w:val="00144056"/>
    <w:rsid w:val="0014458E"/>
    <w:rsid w:val="00144A56"/>
    <w:rsid w:val="00146B24"/>
    <w:rsid w:val="00146E42"/>
    <w:rsid w:val="00147159"/>
    <w:rsid w:val="00147601"/>
    <w:rsid w:val="00147DE3"/>
    <w:rsid w:val="0015092F"/>
    <w:rsid w:val="00150AE3"/>
    <w:rsid w:val="00150B59"/>
    <w:rsid w:val="00151806"/>
    <w:rsid w:val="00151A84"/>
    <w:rsid w:val="00151F29"/>
    <w:rsid w:val="00151FB4"/>
    <w:rsid w:val="00152AD7"/>
    <w:rsid w:val="001531AE"/>
    <w:rsid w:val="00153349"/>
    <w:rsid w:val="00153F2A"/>
    <w:rsid w:val="00154E40"/>
    <w:rsid w:val="00155144"/>
    <w:rsid w:val="00155333"/>
    <w:rsid w:val="00155800"/>
    <w:rsid w:val="00155878"/>
    <w:rsid w:val="0015665E"/>
    <w:rsid w:val="00156686"/>
    <w:rsid w:val="0015679C"/>
    <w:rsid w:val="00156C39"/>
    <w:rsid w:val="001577A3"/>
    <w:rsid w:val="00157808"/>
    <w:rsid w:val="0016009D"/>
    <w:rsid w:val="0016033B"/>
    <w:rsid w:val="00160367"/>
    <w:rsid w:val="00160BD6"/>
    <w:rsid w:val="00160DF2"/>
    <w:rsid w:val="00161519"/>
    <w:rsid w:val="001617AF"/>
    <w:rsid w:val="00161AAC"/>
    <w:rsid w:val="001625DA"/>
    <w:rsid w:val="00162B0E"/>
    <w:rsid w:val="0016309F"/>
    <w:rsid w:val="00163531"/>
    <w:rsid w:val="001639BF"/>
    <w:rsid w:val="00164FE1"/>
    <w:rsid w:val="00165ADE"/>
    <w:rsid w:val="0016630E"/>
    <w:rsid w:val="001665E7"/>
    <w:rsid w:val="00166DDD"/>
    <w:rsid w:val="001672F2"/>
    <w:rsid w:val="0016740A"/>
    <w:rsid w:val="001702DA"/>
    <w:rsid w:val="00170EC0"/>
    <w:rsid w:val="001714A9"/>
    <w:rsid w:val="00171861"/>
    <w:rsid w:val="001718A6"/>
    <w:rsid w:val="001718D9"/>
    <w:rsid w:val="00171E1B"/>
    <w:rsid w:val="00171E4B"/>
    <w:rsid w:val="00172115"/>
    <w:rsid w:val="00172C02"/>
    <w:rsid w:val="001730D1"/>
    <w:rsid w:val="00173C74"/>
    <w:rsid w:val="0017466F"/>
    <w:rsid w:val="00174935"/>
    <w:rsid w:val="00174A9E"/>
    <w:rsid w:val="001755AB"/>
    <w:rsid w:val="0017575B"/>
    <w:rsid w:val="00176083"/>
    <w:rsid w:val="00176348"/>
    <w:rsid w:val="001765D3"/>
    <w:rsid w:val="001769EB"/>
    <w:rsid w:val="00176AF6"/>
    <w:rsid w:val="00176BA5"/>
    <w:rsid w:val="00176C4E"/>
    <w:rsid w:val="00176E36"/>
    <w:rsid w:val="001772CD"/>
    <w:rsid w:val="001779AF"/>
    <w:rsid w:val="00177FFB"/>
    <w:rsid w:val="00180020"/>
    <w:rsid w:val="00180073"/>
    <w:rsid w:val="001800DB"/>
    <w:rsid w:val="00180234"/>
    <w:rsid w:val="00181028"/>
    <w:rsid w:val="001812A2"/>
    <w:rsid w:val="001821E0"/>
    <w:rsid w:val="0018279C"/>
    <w:rsid w:val="0018306F"/>
    <w:rsid w:val="0018358F"/>
    <w:rsid w:val="001841A3"/>
    <w:rsid w:val="001841DF"/>
    <w:rsid w:val="00184505"/>
    <w:rsid w:val="0018492E"/>
    <w:rsid w:val="00184D6C"/>
    <w:rsid w:val="00185395"/>
    <w:rsid w:val="001856C8"/>
    <w:rsid w:val="0018587E"/>
    <w:rsid w:val="00185958"/>
    <w:rsid w:val="00185C4D"/>
    <w:rsid w:val="00185EAA"/>
    <w:rsid w:val="00186142"/>
    <w:rsid w:val="00186E25"/>
    <w:rsid w:val="001901F2"/>
    <w:rsid w:val="00191562"/>
    <w:rsid w:val="001929F1"/>
    <w:rsid w:val="00193B8C"/>
    <w:rsid w:val="00193E83"/>
    <w:rsid w:val="00194461"/>
    <w:rsid w:val="00194983"/>
    <w:rsid w:val="00194B6D"/>
    <w:rsid w:val="00194E4D"/>
    <w:rsid w:val="00195256"/>
    <w:rsid w:val="00195379"/>
    <w:rsid w:val="001953EF"/>
    <w:rsid w:val="00195D7B"/>
    <w:rsid w:val="0019617F"/>
    <w:rsid w:val="00196CC0"/>
    <w:rsid w:val="00197ED7"/>
    <w:rsid w:val="001A21C5"/>
    <w:rsid w:val="001A26C7"/>
    <w:rsid w:val="001A2B8E"/>
    <w:rsid w:val="001A2BA2"/>
    <w:rsid w:val="001A2C81"/>
    <w:rsid w:val="001A32D8"/>
    <w:rsid w:val="001A3BF4"/>
    <w:rsid w:val="001A3C90"/>
    <w:rsid w:val="001A3CC6"/>
    <w:rsid w:val="001A3DD0"/>
    <w:rsid w:val="001A3E45"/>
    <w:rsid w:val="001A45C0"/>
    <w:rsid w:val="001A45D2"/>
    <w:rsid w:val="001A540A"/>
    <w:rsid w:val="001A5A1D"/>
    <w:rsid w:val="001A61AE"/>
    <w:rsid w:val="001A6974"/>
    <w:rsid w:val="001A6A4C"/>
    <w:rsid w:val="001A6A90"/>
    <w:rsid w:val="001A6FA0"/>
    <w:rsid w:val="001A71C8"/>
    <w:rsid w:val="001A761C"/>
    <w:rsid w:val="001B0DB4"/>
    <w:rsid w:val="001B1027"/>
    <w:rsid w:val="001B19CB"/>
    <w:rsid w:val="001B20ED"/>
    <w:rsid w:val="001B2241"/>
    <w:rsid w:val="001B3D7D"/>
    <w:rsid w:val="001B40A3"/>
    <w:rsid w:val="001B4299"/>
    <w:rsid w:val="001B443A"/>
    <w:rsid w:val="001B4F1B"/>
    <w:rsid w:val="001B50B4"/>
    <w:rsid w:val="001B5D0C"/>
    <w:rsid w:val="001B626A"/>
    <w:rsid w:val="001B721F"/>
    <w:rsid w:val="001B731B"/>
    <w:rsid w:val="001B7B61"/>
    <w:rsid w:val="001B7D76"/>
    <w:rsid w:val="001B7FB0"/>
    <w:rsid w:val="001C1CBF"/>
    <w:rsid w:val="001C21E8"/>
    <w:rsid w:val="001C24C0"/>
    <w:rsid w:val="001C2ABA"/>
    <w:rsid w:val="001C42C6"/>
    <w:rsid w:val="001C4B62"/>
    <w:rsid w:val="001C4F01"/>
    <w:rsid w:val="001C4FB0"/>
    <w:rsid w:val="001C5233"/>
    <w:rsid w:val="001C567E"/>
    <w:rsid w:val="001C5A0F"/>
    <w:rsid w:val="001C6000"/>
    <w:rsid w:val="001C6301"/>
    <w:rsid w:val="001C630B"/>
    <w:rsid w:val="001C6514"/>
    <w:rsid w:val="001C6980"/>
    <w:rsid w:val="001D0235"/>
    <w:rsid w:val="001D02DB"/>
    <w:rsid w:val="001D0A25"/>
    <w:rsid w:val="001D0AED"/>
    <w:rsid w:val="001D0C0A"/>
    <w:rsid w:val="001D1249"/>
    <w:rsid w:val="001D1A4E"/>
    <w:rsid w:val="001D2BE7"/>
    <w:rsid w:val="001D372D"/>
    <w:rsid w:val="001D3C89"/>
    <w:rsid w:val="001D3F4F"/>
    <w:rsid w:val="001D52CB"/>
    <w:rsid w:val="001D5433"/>
    <w:rsid w:val="001D60A6"/>
    <w:rsid w:val="001D62C8"/>
    <w:rsid w:val="001D6964"/>
    <w:rsid w:val="001D6B1E"/>
    <w:rsid w:val="001D7748"/>
    <w:rsid w:val="001D7CD8"/>
    <w:rsid w:val="001D7E71"/>
    <w:rsid w:val="001E031C"/>
    <w:rsid w:val="001E03B5"/>
    <w:rsid w:val="001E08BA"/>
    <w:rsid w:val="001E0EF4"/>
    <w:rsid w:val="001E107E"/>
    <w:rsid w:val="001E1463"/>
    <w:rsid w:val="001E19B8"/>
    <w:rsid w:val="001E1E9D"/>
    <w:rsid w:val="001E23AA"/>
    <w:rsid w:val="001E2796"/>
    <w:rsid w:val="001E3446"/>
    <w:rsid w:val="001E3D66"/>
    <w:rsid w:val="001E3E0D"/>
    <w:rsid w:val="001E3F36"/>
    <w:rsid w:val="001E44A7"/>
    <w:rsid w:val="001E46CD"/>
    <w:rsid w:val="001E6297"/>
    <w:rsid w:val="001E6371"/>
    <w:rsid w:val="001E640C"/>
    <w:rsid w:val="001E6427"/>
    <w:rsid w:val="001E6644"/>
    <w:rsid w:val="001E716F"/>
    <w:rsid w:val="001E758D"/>
    <w:rsid w:val="001E7B3E"/>
    <w:rsid w:val="001F0423"/>
    <w:rsid w:val="001F048A"/>
    <w:rsid w:val="001F096B"/>
    <w:rsid w:val="001F09F6"/>
    <w:rsid w:val="001F0C43"/>
    <w:rsid w:val="001F1AD6"/>
    <w:rsid w:val="001F1B63"/>
    <w:rsid w:val="001F1DB6"/>
    <w:rsid w:val="001F28CA"/>
    <w:rsid w:val="001F2A4F"/>
    <w:rsid w:val="001F2B34"/>
    <w:rsid w:val="001F2BB9"/>
    <w:rsid w:val="001F3307"/>
    <w:rsid w:val="001F36A3"/>
    <w:rsid w:val="001F55BC"/>
    <w:rsid w:val="001F5812"/>
    <w:rsid w:val="001F653E"/>
    <w:rsid w:val="00200359"/>
    <w:rsid w:val="00200E05"/>
    <w:rsid w:val="00201A89"/>
    <w:rsid w:val="00201B8C"/>
    <w:rsid w:val="0020210A"/>
    <w:rsid w:val="002025BF"/>
    <w:rsid w:val="0020260B"/>
    <w:rsid w:val="00202E47"/>
    <w:rsid w:val="002033CA"/>
    <w:rsid w:val="0020372B"/>
    <w:rsid w:val="0020382B"/>
    <w:rsid w:val="00204FFD"/>
    <w:rsid w:val="002069F2"/>
    <w:rsid w:val="00206CF3"/>
    <w:rsid w:val="00207176"/>
    <w:rsid w:val="0020722C"/>
    <w:rsid w:val="002073A9"/>
    <w:rsid w:val="00207A0C"/>
    <w:rsid w:val="00211063"/>
    <w:rsid w:val="002115A7"/>
    <w:rsid w:val="00211ADE"/>
    <w:rsid w:val="00211FD0"/>
    <w:rsid w:val="00212158"/>
    <w:rsid w:val="0021330A"/>
    <w:rsid w:val="00213E67"/>
    <w:rsid w:val="0021407E"/>
    <w:rsid w:val="00214395"/>
    <w:rsid w:val="0021479E"/>
    <w:rsid w:val="00214C4E"/>
    <w:rsid w:val="002170C8"/>
    <w:rsid w:val="00217140"/>
    <w:rsid w:val="00217613"/>
    <w:rsid w:val="00217717"/>
    <w:rsid w:val="002179FC"/>
    <w:rsid w:val="002204F4"/>
    <w:rsid w:val="002207A2"/>
    <w:rsid w:val="00221590"/>
    <w:rsid w:val="002216F3"/>
    <w:rsid w:val="00221D20"/>
    <w:rsid w:val="00222F02"/>
    <w:rsid w:val="00223393"/>
    <w:rsid w:val="00223455"/>
    <w:rsid w:val="0022371D"/>
    <w:rsid w:val="00224459"/>
    <w:rsid w:val="00224F88"/>
    <w:rsid w:val="0022503C"/>
    <w:rsid w:val="0022524E"/>
    <w:rsid w:val="00225630"/>
    <w:rsid w:val="00225BC5"/>
    <w:rsid w:val="00225EA0"/>
    <w:rsid w:val="0022658E"/>
    <w:rsid w:val="002265C4"/>
    <w:rsid w:val="00226FD9"/>
    <w:rsid w:val="0022742B"/>
    <w:rsid w:val="002274B3"/>
    <w:rsid w:val="002279F9"/>
    <w:rsid w:val="002300FC"/>
    <w:rsid w:val="00230109"/>
    <w:rsid w:val="00230198"/>
    <w:rsid w:val="00230970"/>
    <w:rsid w:val="00230F9D"/>
    <w:rsid w:val="00231100"/>
    <w:rsid w:val="00231ABD"/>
    <w:rsid w:val="00231EEA"/>
    <w:rsid w:val="002321CA"/>
    <w:rsid w:val="002322C8"/>
    <w:rsid w:val="00232F1A"/>
    <w:rsid w:val="002330A2"/>
    <w:rsid w:val="002331EF"/>
    <w:rsid w:val="00233846"/>
    <w:rsid w:val="00233F6B"/>
    <w:rsid w:val="00234422"/>
    <w:rsid w:val="0023449D"/>
    <w:rsid w:val="00234632"/>
    <w:rsid w:val="00235B04"/>
    <w:rsid w:val="00236041"/>
    <w:rsid w:val="002368C0"/>
    <w:rsid w:val="00236986"/>
    <w:rsid w:val="002372BA"/>
    <w:rsid w:val="00237AFA"/>
    <w:rsid w:val="00237DBB"/>
    <w:rsid w:val="002401F4"/>
    <w:rsid w:val="00241247"/>
    <w:rsid w:val="00241505"/>
    <w:rsid w:val="002423BB"/>
    <w:rsid w:val="00242FC8"/>
    <w:rsid w:val="0024336C"/>
    <w:rsid w:val="00243535"/>
    <w:rsid w:val="0024395E"/>
    <w:rsid w:val="00243E2B"/>
    <w:rsid w:val="00243EDC"/>
    <w:rsid w:val="002455AA"/>
    <w:rsid w:val="00245AF2"/>
    <w:rsid w:val="00245CAD"/>
    <w:rsid w:val="00246E7F"/>
    <w:rsid w:val="00246F85"/>
    <w:rsid w:val="00246FB2"/>
    <w:rsid w:val="002501F7"/>
    <w:rsid w:val="002505FE"/>
    <w:rsid w:val="00251643"/>
    <w:rsid w:val="002522F9"/>
    <w:rsid w:val="002528D0"/>
    <w:rsid w:val="0025391F"/>
    <w:rsid w:val="00253A0A"/>
    <w:rsid w:val="00253C5C"/>
    <w:rsid w:val="00254053"/>
    <w:rsid w:val="0025424B"/>
    <w:rsid w:val="002548F9"/>
    <w:rsid w:val="00254E68"/>
    <w:rsid w:val="00255185"/>
    <w:rsid w:val="00255AA3"/>
    <w:rsid w:val="00255D6A"/>
    <w:rsid w:val="00255FD6"/>
    <w:rsid w:val="00256F87"/>
    <w:rsid w:val="0025708D"/>
    <w:rsid w:val="00257185"/>
    <w:rsid w:val="002574C2"/>
    <w:rsid w:val="00260260"/>
    <w:rsid w:val="00260472"/>
    <w:rsid w:val="00261208"/>
    <w:rsid w:val="00261854"/>
    <w:rsid w:val="00261E74"/>
    <w:rsid w:val="00262316"/>
    <w:rsid w:val="00262410"/>
    <w:rsid w:val="0026244F"/>
    <w:rsid w:val="00262D50"/>
    <w:rsid w:val="002631C0"/>
    <w:rsid w:val="00263862"/>
    <w:rsid w:val="002638CC"/>
    <w:rsid w:val="00264812"/>
    <w:rsid w:val="002648AB"/>
    <w:rsid w:val="002648F1"/>
    <w:rsid w:val="00264FE0"/>
    <w:rsid w:val="00264FE6"/>
    <w:rsid w:val="002663C7"/>
    <w:rsid w:val="0026670E"/>
    <w:rsid w:val="0026671B"/>
    <w:rsid w:val="00266A7E"/>
    <w:rsid w:val="002670C9"/>
    <w:rsid w:val="002672ED"/>
    <w:rsid w:val="00267418"/>
    <w:rsid w:val="00267775"/>
    <w:rsid w:val="00270265"/>
    <w:rsid w:val="002703D1"/>
    <w:rsid w:val="00270EB2"/>
    <w:rsid w:val="002710FC"/>
    <w:rsid w:val="00271D76"/>
    <w:rsid w:val="00271D95"/>
    <w:rsid w:val="00271F5E"/>
    <w:rsid w:val="002726E0"/>
    <w:rsid w:val="002727CE"/>
    <w:rsid w:val="002732B2"/>
    <w:rsid w:val="00274648"/>
    <w:rsid w:val="002749F7"/>
    <w:rsid w:val="002757AA"/>
    <w:rsid w:val="00275A4E"/>
    <w:rsid w:val="00275B78"/>
    <w:rsid w:val="00275BA4"/>
    <w:rsid w:val="00275EC3"/>
    <w:rsid w:val="002762AE"/>
    <w:rsid w:val="00276AE8"/>
    <w:rsid w:val="00276FF4"/>
    <w:rsid w:val="00277149"/>
    <w:rsid w:val="002773BA"/>
    <w:rsid w:val="00277481"/>
    <w:rsid w:val="00277723"/>
    <w:rsid w:val="002779FA"/>
    <w:rsid w:val="002803E3"/>
    <w:rsid w:val="002805B1"/>
    <w:rsid w:val="00280776"/>
    <w:rsid w:val="00280A1B"/>
    <w:rsid w:val="00281206"/>
    <w:rsid w:val="00281248"/>
    <w:rsid w:val="00281740"/>
    <w:rsid w:val="00281B5B"/>
    <w:rsid w:val="00281CD2"/>
    <w:rsid w:val="00281FB2"/>
    <w:rsid w:val="0028204C"/>
    <w:rsid w:val="002821D8"/>
    <w:rsid w:val="002831B2"/>
    <w:rsid w:val="002836D1"/>
    <w:rsid w:val="00283CB3"/>
    <w:rsid w:val="00284591"/>
    <w:rsid w:val="002847F5"/>
    <w:rsid w:val="00284898"/>
    <w:rsid w:val="00284992"/>
    <w:rsid w:val="00284E0D"/>
    <w:rsid w:val="00285130"/>
    <w:rsid w:val="00285157"/>
    <w:rsid w:val="00285452"/>
    <w:rsid w:val="00286576"/>
    <w:rsid w:val="002876A3"/>
    <w:rsid w:val="00287995"/>
    <w:rsid w:val="00287D4B"/>
    <w:rsid w:val="0029001A"/>
    <w:rsid w:val="00290661"/>
    <w:rsid w:val="00290BE7"/>
    <w:rsid w:val="0029118C"/>
    <w:rsid w:val="002912F0"/>
    <w:rsid w:val="002914E2"/>
    <w:rsid w:val="00291679"/>
    <w:rsid w:val="00291E0B"/>
    <w:rsid w:val="00292223"/>
    <w:rsid w:val="00292EC6"/>
    <w:rsid w:val="00293996"/>
    <w:rsid w:val="00293A06"/>
    <w:rsid w:val="002941FE"/>
    <w:rsid w:val="00294721"/>
    <w:rsid w:val="00294C20"/>
    <w:rsid w:val="00294EB2"/>
    <w:rsid w:val="002955CB"/>
    <w:rsid w:val="00295C23"/>
    <w:rsid w:val="00295FE7"/>
    <w:rsid w:val="0029679C"/>
    <w:rsid w:val="002968DA"/>
    <w:rsid w:val="00296EEB"/>
    <w:rsid w:val="00297807"/>
    <w:rsid w:val="00297B09"/>
    <w:rsid w:val="00297BDF"/>
    <w:rsid w:val="002A00D6"/>
    <w:rsid w:val="002A08D3"/>
    <w:rsid w:val="002A0E0F"/>
    <w:rsid w:val="002A0E85"/>
    <w:rsid w:val="002A0F57"/>
    <w:rsid w:val="002A13AF"/>
    <w:rsid w:val="002A15F5"/>
    <w:rsid w:val="002A1B1D"/>
    <w:rsid w:val="002A1C58"/>
    <w:rsid w:val="002A25AA"/>
    <w:rsid w:val="002A26EE"/>
    <w:rsid w:val="002A3035"/>
    <w:rsid w:val="002A3445"/>
    <w:rsid w:val="002A36E3"/>
    <w:rsid w:val="002A4F59"/>
    <w:rsid w:val="002A552F"/>
    <w:rsid w:val="002A5684"/>
    <w:rsid w:val="002A56A3"/>
    <w:rsid w:val="002A593C"/>
    <w:rsid w:val="002A5E6F"/>
    <w:rsid w:val="002A60DD"/>
    <w:rsid w:val="002A66B4"/>
    <w:rsid w:val="002A71DD"/>
    <w:rsid w:val="002A78E6"/>
    <w:rsid w:val="002A7DB3"/>
    <w:rsid w:val="002B0107"/>
    <w:rsid w:val="002B09D1"/>
    <w:rsid w:val="002B0A8F"/>
    <w:rsid w:val="002B0B39"/>
    <w:rsid w:val="002B12AA"/>
    <w:rsid w:val="002B1946"/>
    <w:rsid w:val="002B2159"/>
    <w:rsid w:val="002B28DE"/>
    <w:rsid w:val="002B31BE"/>
    <w:rsid w:val="002B35BD"/>
    <w:rsid w:val="002B4917"/>
    <w:rsid w:val="002B4F80"/>
    <w:rsid w:val="002B51E6"/>
    <w:rsid w:val="002B52B6"/>
    <w:rsid w:val="002B5F5C"/>
    <w:rsid w:val="002B6A28"/>
    <w:rsid w:val="002B70C0"/>
    <w:rsid w:val="002B742A"/>
    <w:rsid w:val="002B758F"/>
    <w:rsid w:val="002B762E"/>
    <w:rsid w:val="002B784B"/>
    <w:rsid w:val="002B7B62"/>
    <w:rsid w:val="002C02DE"/>
    <w:rsid w:val="002C07B3"/>
    <w:rsid w:val="002C19C8"/>
    <w:rsid w:val="002C1D9A"/>
    <w:rsid w:val="002C2999"/>
    <w:rsid w:val="002C2C8D"/>
    <w:rsid w:val="002C2D69"/>
    <w:rsid w:val="002C30A4"/>
    <w:rsid w:val="002C33B6"/>
    <w:rsid w:val="002C39AD"/>
    <w:rsid w:val="002C3AA6"/>
    <w:rsid w:val="002C4960"/>
    <w:rsid w:val="002C4C77"/>
    <w:rsid w:val="002C5023"/>
    <w:rsid w:val="002C5311"/>
    <w:rsid w:val="002C5A31"/>
    <w:rsid w:val="002C5CF6"/>
    <w:rsid w:val="002C5FB5"/>
    <w:rsid w:val="002C6097"/>
    <w:rsid w:val="002C65E1"/>
    <w:rsid w:val="002C6EC0"/>
    <w:rsid w:val="002C71A8"/>
    <w:rsid w:val="002C75BF"/>
    <w:rsid w:val="002C7E0B"/>
    <w:rsid w:val="002D06BD"/>
    <w:rsid w:val="002D168D"/>
    <w:rsid w:val="002D16C6"/>
    <w:rsid w:val="002D1758"/>
    <w:rsid w:val="002D1912"/>
    <w:rsid w:val="002D1CB6"/>
    <w:rsid w:val="002D1D76"/>
    <w:rsid w:val="002D27C7"/>
    <w:rsid w:val="002D280C"/>
    <w:rsid w:val="002D2E2C"/>
    <w:rsid w:val="002D2F57"/>
    <w:rsid w:val="002D2FBE"/>
    <w:rsid w:val="002D3582"/>
    <w:rsid w:val="002D3D5F"/>
    <w:rsid w:val="002D3FF8"/>
    <w:rsid w:val="002D41EB"/>
    <w:rsid w:val="002D48A2"/>
    <w:rsid w:val="002D4EB3"/>
    <w:rsid w:val="002D504B"/>
    <w:rsid w:val="002D55C9"/>
    <w:rsid w:val="002D5781"/>
    <w:rsid w:val="002D6065"/>
    <w:rsid w:val="002D6E7F"/>
    <w:rsid w:val="002E0F8D"/>
    <w:rsid w:val="002E1173"/>
    <w:rsid w:val="002E194A"/>
    <w:rsid w:val="002E1B19"/>
    <w:rsid w:val="002E2154"/>
    <w:rsid w:val="002E3678"/>
    <w:rsid w:val="002E3B7B"/>
    <w:rsid w:val="002E3DA1"/>
    <w:rsid w:val="002E3E75"/>
    <w:rsid w:val="002E3F2D"/>
    <w:rsid w:val="002E42E5"/>
    <w:rsid w:val="002E4DBB"/>
    <w:rsid w:val="002E5CF7"/>
    <w:rsid w:val="002E7502"/>
    <w:rsid w:val="002E7D51"/>
    <w:rsid w:val="002E7FFD"/>
    <w:rsid w:val="002F19DC"/>
    <w:rsid w:val="002F2588"/>
    <w:rsid w:val="002F26AF"/>
    <w:rsid w:val="002F2877"/>
    <w:rsid w:val="002F2F64"/>
    <w:rsid w:val="002F338A"/>
    <w:rsid w:val="002F3482"/>
    <w:rsid w:val="002F37F1"/>
    <w:rsid w:val="002F3FCB"/>
    <w:rsid w:val="002F43FD"/>
    <w:rsid w:val="002F50EF"/>
    <w:rsid w:val="002F5143"/>
    <w:rsid w:val="002F54B9"/>
    <w:rsid w:val="002F5AF4"/>
    <w:rsid w:val="002F630A"/>
    <w:rsid w:val="002F6C0A"/>
    <w:rsid w:val="002F6C2A"/>
    <w:rsid w:val="002F7283"/>
    <w:rsid w:val="002F72CA"/>
    <w:rsid w:val="002F7525"/>
    <w:rsid w:val="00300293"/>
    <w:rsid w:val="003006ED"/>
    <w:rsid w:val="003007CA"/>
    <w:rsid w:val="003019EB"/>
    <w:rsid w:val="00301A1A"/>
    <w:rsid w:val="0030204B"/>
    <w:rsid w:val="00302248"/>
    <w:rsid w:val="00302510"/>
    <w:rsid w:val="00303A27"/>
    <w:rsid w:val="00303CBE"/>
    <w:rsid w:val="00304FA3"/>
    <w:rsid w:val="00305170"/>
    <w:rsid w:val="00305419"/>
    <w:rsid w:val="00305589"/>
    <w:rsid w:val="0030573C"/>
    <w:rsid w:val="00305CDB"/>
    <w:rsid w:val="00305E3B"/>
    <w:rsid w:val="00306657"/>
    <w:rsid w:val="00306B8C"/>
    <w:rsid w:val="00306D9B"/>
    <w:rsid w:val="00307EE6"/>
    <w:rsid w:val="00310896"/>
    <w:rsid w:val="003115E0"/>
    <w:rsid w:val="00311D04"/>
    <w:rsid w:val="00311EF0"/>
    <w:rsid w:val="003120CA"/>
    <w:rsid w:val="0031234F"/>
    <w:rsid w:val="00313432"/>
    <w:rsid w:val="00314977"/>
    <w:rsid w:val="00314CF6"/>
    <w:rsid w:val="003155FE"/>
    <w:rsid w:val="00315DE3"/>
    <w:rsid w:val="00315FE6"/>
    <w:rsid w:val="00316598"/>
    <w:rsid w:val="003167AF"/>
    <w:rsid w:val="00316B68"/>
    <w:rsid w:val="00316C45"/>
    <w:rsid w:val="00316DD6"/>
    <w:rsid w:val="00317204"/>
    <w:rsid w:val="00320CBB"/>
    <w:rsid w:val="00321387"/>
    <w:rsid w:val="0032170F"/>
    <w:rsid w:val="0032245F"/>
    <w:rsid w:val="00323421"/>
    <w:rsid w:val="003256C6"/>
    <w:rsid w:val="003264EB"/>
    <w:rsid w:val="00327E56"/>
    <w:rsid w:val="0033068B"/>
    <w:rsid w:val="003318B4"/>
    <w:rsid w:val="00332148"/>
    <w:rsid w:val="003322A3"/>
    <w:rsid w:val="003327BE"/>
    <w:rsid w:val="003334FD"/>
    <w:rsid w:val="0033385F"/>
    <w:rsid w:val="00333ACF"/>
    <w:rsid w:val="00333CAA"/>
    <w:rsid w:val="00333F52"/>
    <w:rsid w:val="00334F1B"/>
    <w:rsid w:val="003350BF"/>
    <w:rsid w:val="003354B0"/>
    <w:rsid w:val="0033560C"/>
    <w:rsid w:val="00335A4F"/>
    <w:rsid w:val="00335D80"/>
    <w:rsid w:val="00340344"/>
    <w:rsid w:val="003404C1"/>
    <w:rsid w:val="0034251B"/>
    <w:rsid w:val="00342BDD"/>
    <w:rsid w:val="00342F1E"/>
    <w:rsid w:val="00343F0D"/>
    <w:rsid w:val="00344AE1"/>
    <w:rsid w:val="00344EEA"/>
    <w:rsid w:val="0034503A"/>
    <w:rsid w:val="00345137"/>
    <w:rsid w:val="00345BA1"/>
    <w:rsid w:val="00346B90"/>
    <w:rsid w:val="00347252"/>
    <w:rsid w:val="003476B2"/>
    <w:rsid w:val="00347786"/>
    <w:rsid w:val="003478BA"/>
    <w:rsid w:val="003479F7"/>
    <w:rsid w:val="00347AA1"/>
    <w:rsid w:val="003509A1"/>
    <w:rsid w:val="00350D37"/>
    <w:rsid w:val="00352306"/>
    <w:rsid w:val="003528EC"/>
    <w:rsid w:val="003534E5"/>
    <w:rsid w:val="003559EF"/>
    <w:rsid w:val="00355D0C"/>
    <w:rsid w:val="00355E77"/>
    <w:rsid w:val="00355F52"/>
    <w:rsid w:val="00356495"/>
    <w:rsid w:val="00356946"/>
    <w:rsid w:val="003570B7"/>
    <w:rsid w:val="00357828"/>
    <w:rsid w:val="00357D91"/>
    <w:rsid w:val="0036089B"/>
    <w:rsid w:val="003610A7"/>
    <w:rsid w:val="003619AB"/>
    <w:rsid w:val="00361A58"/>
    <w:rsid w:val="0036237F"/>
    <w:rsid w:val="00362BA7"/>
    <w:rsid w:val="00363169"/>
    <w:rsid w:val="00363924"/>
    <w:rsid w:val="00363B92"/>
    <w:rsid w:val="003641D1"/>
    <w:rsid w:val="00364297"/>
    <w:rsid w:val="00364D59"/>
    <w:rsid w:val="00366474"/>
    <w:rsid w:val="00366893"/>
    <w:rsid w:val="00366E86"/>
    <w:rsid w:val="00366ECE"/>
    <w:rsid w:val="003676D9"/>
    <w:rsid w:val="003677EE"/>
    <w:rsid w:val="003678E5"/>
    <w:rsid w:val="00367A2C"/>
    <w:rsid w:val="00367E41"/>
    <w:rsid w:val="00367EB9"/>
    <w:rsid w:val="00370BFA"/>
    <w:rsid w:val="00370D46"/>
    <w:rsid w:val="0037149A"/>
    <w:rsid w:val="00371E39"/>
    <w:rsid w:val="003721EA"/>
    <w:rsid w:val="00372E38"/>
    <w:rsid w:val="00373080"/>
    <w:rsid w:val="0037389C"/>
    <w:rsid w:val="003741DE"/>
    <w:rsid w:val="00374BE0"/>
    <w:rsid w:val="00375073"/>
    <w:rsid w:val="00375F1C"/>
    <w:rsid w:val="0037671D"/>
    <w:rsid w:val="00376DB6"/>
    <w:rsid w:val="0037716B"/>
    <w:rsid w:val="00377336"/>
    <w:rsid w:val="003773DA"/>
    <w:rsid w:val="00377548"/>
    <w:rsid w:val="0037754E"/>
    <w:rsid w:val="0037778F"/>
    <w:rsid w:val="00377AB9"/>
    <w:rsid w:val="0038026F"/>
    <w:rsid w:val="003808F5"/>
    <w:rsid w:val="00382774"/>
    <w:rsid w:val="00382E19"/>
    <w:rsid w:val="003836D9"/>
    <w:rsid w:val="00383768"/>
    <w:rsid w:val="00383896"/>
    <w:rsid w:val="003839DD"/>
    <w:rsid w:val="003846A1"/>
    <w:rsid w:val="00384A7C"/>
    <w:rsid w:val="0038649E"/>
    <w:rsid w:val="003867C1"/>
    <w:rsid w:val="0038697D"/>
    <w:rsid w:val="003875FD"/>
    <w:rsid w:val="00390819"/>
    <w:rsid w:val="00390DB9"/>
    <w:rsid w:val="00390EE0"/>
    <w:rsid w:val="00392AE9"/>
    <w:rsid w:val="00392B2E"/>
    <w:rsid w:val="00392E60"/>
    <w:rsid w:val="00393A3E"/>
    <w:rsid w:val="00394A79"/>
    <w:rsid w:val="00394F69"/>
    <w:rsid w:val="00394FA3"/>
    <w:rsid w:val="0039533F"/>
    <w:rsid w:val="003965B3"/>
    <w:rsid w:val="003967E8"/>
    <w:rsid w:val="0039696E"/>
    <w:rsid w:val="00396E34"/>
    <w:rsid w:val="00397071"/>
    <w:rsid w:val="00397307"/>
    <w:rsid w:val="003973CE"/>
    <w:rsid w:val="0039756B"/>
    <w:rsid w:val="00397B09"/>
    <w:rsid w:val="00397CDA"/>
    <w:rsid w:val="003A013B"/>
    <w:rsid w:val="003A04A1"/>
    <w:rsid w:val="003A06F8"/>
    <w:rsid w:val="003A103A"/>
    <w:rsid w:val="003A1188"/>
    <w:rsid w:val="003A1365"/>
    <w:rsid w:val="003A1A56"/>
    <w:rsid w:val="003A1B57"/>
    <w:rsid w:val="003A1EB5"/>
    <w:rsid w:val="003A23EC"/>
    <w:rsid w:val="003A2AEC"/>
    <w:rsid w:val="003A31EB"/>
    <w:rsid w:val="003A3331"/>
    <w:rsid w:val="003A33CB"/>
    <w:rsid w:val="003A3D02"/>
    <w:rsid w:val="003A45B2"/>
    <w:rsid w:val="003A4A14"/>
    <w:rsid w:val="003A5092"/>
    <w:rsid w:val="003A531E"/>
    <w:rsid w:val="003A57CF"/>
    <w:rsid w:val="003A657C"/>
    <w:rsid w:val="003A6AB1"/>
    <w:rsid w:val="003A6D7C"/>
    <w:rsid w:val="003A723C"/>
    <w:rsid w:val="003A76C6"/>
    <w:rsid w:val="003A7CAE"/>
    <w:rsid w:val="003B05A0"/>
    <w:rsid w:val="003B068E"/>
    <w:rsid w:val="003B098F"/>
    <w:rsid w:val="003B0BF8"/>
    <w:rsid w:val="003B125C"/>
    <w:rsid w:val="003B1A68"/>
    <w:rsid w:val="003B21DA"/>
    <w:rsid w:val="003B29F7"/>
    <w:rsid w:val="003B2D11"/>
    <w:rsid w:val="003B3762"/>
    <w:rsid w:val="003B388E"/>
    <w:rsid w:val="003B407A"/>
    <w:rsid w:val="003B4653"/>
    <w:rsid w:val="003B47A0"/>
    <w:rsid w:val="003B4906"/>
    <w:rsid w:val="003B50D0"/>
    <w:rsid w:val="003B5CC0"/>
    <w:rsid w:val="003B5D5E"/>
    <w:rsid w:val="003B5FE1"/>
    <w:rsid w:val="003B62E0"/>
    <w:rsid w:val="003B6F9A"/>
    <w:rsid w:val="003B726E"/>
    <w:rsid w:val="003B72C7"/>
    <w:rsid w:val="003B7885"/>
    <w:rsid w:val="003B7FA3"/>
    <w:rsid w:val="003C02A9"/>
    <w:rsid w:val="003C0368"/>
    <w:rsid w:val="003C0744"/>
    <w:rsid w:val="003C0910"/>
    <w:rsid w:val="003C0BE3"/>
    <w:rsid w:val="003C136C"/>
    <w:rsid w:val="003C163E"/>
    <w:rsid w:val="003C169F"/>
    <w:rsid w:val="003C21FA"/>
    <w:rsid w:val="003C2248"/>
    <w:rsid w:val="003C236A"/>
    <w:rsid w:val="003C2869"/>
    <w:rsid w:val="003C2901"/>
    <w:rsid w:val="003C2965"/>
    <w:rsid w:val="003C2992"/>
    <w:rsid w:val="003C2A8F"/>
    <w:rsid w:val="003C2FF8"/>
    <w:rsid w:val="003C3678"/>
    <w:rsid w:val="003C394E"/>
    <w:rsid w:val="003C3EE4"/>
    <w:rsid w:val="003C41D6"/>
    <w:rsid w:val="003C622B"/>
    <w:rsid w:val="003C7085"/>
    <w:rsid w:val="003C759F"/>
    <w:rsid w:val="003C7A65"/>
    <w:rsid w:val="003C7CA5"/>
    <w:rsid w:val="003C7DFE"/>
    <w:rsid w:val="003D05C3"/>
    <w:rsid w:val="003D0EF6"/>
    <w:rsid w:val="003D1404"/>
    <w:rsid w:val="003D16E0"/>
    <w:rsid w:val="003D1710"/>
    <w:rsid w:val="003D1BF8"/>
    <w:rsid w:val="003D24AF"/>
    <w:rsid w:val="003D2C53"/>
    <w:rsid w:val="003D368E"/>
    <w:rsid w:val="003D3DEC"/>
    <w:rsid w:val="003D3E04"/>
    <w:rsid w:val="003D48F0"/>
    <w:rsid w:val="003D5063"/>
    <w:rsid w:val="003D5186"/>
    <w:rsid w:val="003D5D44"/>
    <w:rsid w:val="003D6DF4"/>
    <w:rsid w:val="003D70B6"/>
    <w:rsid w:val="003D76D6"/>
    <w:rsid w:val="003E0043"/>
    <w:rsid w:val="003E0749"/>
    <w:rsid w:val="003E097D"/>
    <w:rsid w:val="003E0A58"/>
    <w:rsid w:val="003E0B9E"/>
    <w:rsid w:val="003E0E5C"/>
    <w:rsid w:val="003E1D50"/>
    <w:rsid w:val="003E2288"/>
    <w:rsid w:val="003E2591"/>
    <w:rsid w:val="003E2716"/>
    <w:rsid w:val="003E33D7"/>
    <w:rsid w:val="003E3486"/>
    <w:rsid w:val="003E3B51"/>
    <w:rsid w:val="003E4F36"/>
    <w:rsid w:val="003E5441"/>
    <w:rsid w:val="003E5BF3"/>
    <w:rsid w:val="003E6106"/>
    <w:rsid w:val="003E6171"/>
    <w:rsid w:val="003E6506"/>
    <w:rsid w:val="003E6E5B"/>
    <w:rsid w:val="003E6EA7"/>
    <w:rsid w:val="003E767C"/>
    <w:rsid w:val="003E7724"/>
    <w:rsid w:val="003E7AB2"/>
    <w:rsid w:val="003F0417"/>
    <w:rsid w:val="003F0789"/>
    <w:rsid w:val="003F0A42"/>
    <w:rsid w:val="003F1814"/>
    <w:rsid w:val="003F194E"/>
    <w:rsid w:val="003F1C76"/>
    <w:rsid w:val="003F1C95"/>
    <w:rsid w:val="003F1E80"/>
    <w:rsid w:val="003F2CDD"/>
    <w:rsid w:val="003F3446"/>
    <w:rsid w:val="003F3E0C"/>
    <w:rsid w:val="003F3FCA"/>
    <w:rsid w:val="003F44EF"/>
    <w:rsid w:val="003F5967"/>
    <w:rsid w:val="003F5A37"/>
    <w:rsid w:val="0040023A"/>
    <w:rsid w:val="0040091D"/>
    <w:rsid w:val="00400A0F"/>
    <w:rsid w:val="004015F3"/>
    <w:rsid w:val="00401DB8"/>
    <w:rsid w:val="00401F6F"/>
    <w:rsid w:val="00403421"/>
    <w:rsid w:val="004035D9"/>
    <w:rsid w:val="004037A5"/>
    <w:rsid w:val="004042F4"/>
    <w:rsid w:val="00404674"/>
    <w:rsid w:val="004056E1"/>
    <w:rsid w:val="004065BA"/>
    <w:rsid w:val="004067FE"/>
    <w:rsid w:val="00406CB3"/>
    <w:rsid w:val="00406F53"/>
    <w:rsid w:val="004071D3"/>
    <w:rsid w:val="0040777A"/>
    <w:rsid w:val="0040778B"/>
    <w:rsid w:val="00407D3E"/>
    <w:rsid w:val="0041002C"/>
    <w:rsid w:val="004108B7"/>
    <w:rsid w:val="00410994"/>
    <w:rsid w:val="00411846"/>
    <w:rsid w:val="0041289B"/>
    <w:rsid w:val="00412D7A"/>
    <w:rsid w:val="00413123"/>
    <w:rsid w:val="00413262"/>
    <w:rsid w:val="0041357A"/>
    <w:rsid w:val="004137D7"/>
    <w:rsid w:val="00413850"/>
    <w:rsid w:val="00415B70"/>
    <w:rsid w:val="00415E97"/>
    <w:rsid w:val="00416A49"/>
    <w:rsid w:val="00416CB8"/>
    <w:rsid w:val="00416E35"/>
    <w:rsid w:val="0041701A"/>
    <w:rsid w:val="00417234"/>
    <w:rsid w:val="0041742F"/>
    <w:rsid w:val="0041773A"/>
    <w:rsid w:val="00417F49"/>
    <w:rsid w:val="00420143"/>
    <w:rsid w:val="004204C0"/>
    <w:rsid w:val="00420586"/>
    <w:rsid w:val="00420A2B"/>
    <w:rsid w:val="0042139D"/>
    <w:rsid w:val="004215BC"/>
    <w:rsid w:val="00421632"/>
    <w:rsid w:val="00421A94"/>
    <w:rsid w:val="00422395"/>
    <w:rsid w:val="0042272D"/>
    <w:rsid w:val="00422D18"/>
    <w:rsid w:val="00422DCF"/>
    <w:rsid w:val="004237E9"/>
    <w:rsid w:val="00423FAE"/>
    <w:rsid w:val="00424F20"/>
    <w:rsid w:val="004256A6"/>
    <w:rsid w:val="0042685E"/>
    <w:rsid w:val="00430D85"/>
    <w:rsid w:val="004318DC"/>
    <w:rsid w:val="00431EE2"/>
    <w:rsid w:val="00433220"/>
    <w:rsid w:val="00433246"/>
    <w:rsid w:val="00433447"/>
    <w:rsid w:val="00433554"/>
    <w:rsid w:val="00433CAE"/>
    <w:rsid w:val="00433DD0"/>
    <w:rsid w:val="00434A57"/>
    <w:rsid w:val="00435985"/>
    <w:rsid w:val="00436E00"/>
    <w:rsid w:val="00437256"/>
    <w:rsid w:val="004377D8"/>
    <w:rsid w:val="00437970"/>
    <w:rsid w:val="00440156"/>
    <w:rsid w:val="00440D13"/>
    <w:rsid w:val="00440D55"/>
    <w:rsid w:val="00441541"/>
    <w:rsid w:val="00441AE0"/>
    <w:rsid w:val="00441EF2"/>
    <w:rsid w:val="00442066"/>
    <w:rsid w:val="0044271F"/>
    <w:rsid w:val="00442E8D"/>
    <w:rsid w:val="00442FF0"/>
    <w:rsid w:val="004431E3"/>
    <w:rsid w:val="0044325E"/>
    <w:rsid w:val="004433FF"/>
    <w:rsid w:val="00443713"/>
    <w:rsid w:val="00444174"/>
    <w:rsid w:val="004442E2"/>
    <w:rsid w:val="00444328"/>
    <w:rsid w:val="0044466B"/>
    <w:rsid w:val="00445545"/>
    <w:rsid w:val="00445751"/>
    <w:rsid w:val="00445CB6"/>
    <w:rsid w:val="00445F65"/>
    <w:rsid w:val="00445FE9"/>
    <w:rsid w:val="00445FFE"/>
    <w:rsid w:val="00446237"/>
    <w:rsid w:val="00447163"/>
    <w:rsid w:val="0044796B"/>
    <w:rsid w:val="0045061E"/>
    <w:rsid w:val="00450DF4"/>
    <w:rsid w:val="004520CE"/>
    <w:rsid w:val="00452180"/>
    <w:rsid w:val="0045238B"/>
    <w:rsid w:val="00452898"/>
    <w:rsid w:val="00452A55"/>
    <w:rsid w:val="00453615"/>
    <w:rsid w:val="0045367C"/>
    <w:rsid w:val="00453FFB"/>
    <w:rsid w:val="00454C75"/>
    <w:rsid w:val="00454F5F"/>
    <w:rsid w:val="00455408"/>
    <w:rsid w:val="0045563E"/>
    <w:rsid w:val="00456742"/>
    <w:rsid w:val="00456936"/>
    <w:rsid w:val="0045757C"/>
    <w:rsid w:val="00457D8F"/>
    <w:rsid w:val="00460202"/>
    <w:rsid w:val="0046054F"/>
    <w:rsid w:val="00460685"/>
    <w:rsid w:val="004606BB"/>
    <w:rsid w:val="0046104D"/>
    <w:rsid w:val="004613BA"/>
    <w:rsid w:val="00461DD6"/>
    <w:rsid w:val="0046257B"/>
    <w:rsid w:val="004633B5"/>
    <w:rsid w:val="004633EC"/>
    <w:rsid w:val="00463986"/>
    <w:rsid w:val="00463A58"/>
    <w:rsid w:val="00463F11"/>
    <w:rsid w:val="004647DB"/>
    <w:rsid w:val="004647F3"/>
    <w:rsid w:val="00465E97"/>
    <w:rsid w:val="0046612F"/>
    <w:rsid w:val="00466B07"/>
    <w:rsid w:val="00466F30"/>
    <w:rsid w:val="004672CF"/>
    <w:rsid w:val="0046778D"/>
    <w:rsid w:val="004704E9"/>
    <w:rsid w:val="00470969"/>
    <w:rsid w:val="004709AC"/>
    <w:rsid w:val="00470A0A"/>
    <w:rsid w:val="00471434"/>
    <w:rsid w:val="00471B8F"/>
    <w:rsid w:val="00472137"/>
    <w:rsid w:val="0047222A"/>
    <w:rsid w:val="004724AB"/>
    <w:rsid w:val="004727CB"/>
    <w:rsid w:val="0047283E"/>
    <w:rsid w:val="00473766"/>
    <w:rsid w:val="00473AD6"/>
    <w:rsid w:val="004748DF"/>
    <w:rsid w:val="00474B05"/>
    <w:rsid w:val="004753AC"/>
    <w:rsid w:val="004757C2"/>
    <w:rsid w:val="00475BB1"/>
    <w:rsid w:val="0047633C"/>
    <w:rsid w:val="00476B66"/>
    <w:rsid w:val="00476C05"/>
    <w:rsid w:val="00476EB4"/>
    <w:rsid w:val="004773A0"/>
    <w:rsid w:val="00480FC1"/>
    <w:rsid w:val="0048283E"/>
    <w:rsid w:val="0048292A"/>
    <w:rsid w:val="0048342D"/>
    <w:rsid w:val="00483609"/>
    <w:rsid w:val="004845E3"/>
    <w:rsid w:val="004854A0"/>
    <w:rsid w:val="00486624"/>
    <w:rsid w:val="004867DD"/>
    <w:rsid w:val="0048687D"/>
    <w:rsid w:val="00486EA2"/>
    <w:rsid w:val="004872E8"/>
    <w:rsid w:val="004873D1"/>
    <w:rsid w:val="00487B75"/>
    <w:rsid w:val="00487C34"/>
    <w:rsid w:val="00487C63"/>
    <w:rsid w:val="00487F7B"/>
    <w:rsid w:val="004905A9"/>
    <w:rsid w:val="004905B9"/>
    <w:rsid w:val="00490BDC"/>
    <w:rsid w:val="00491508"/>
    <w:rsid w:val="00492206"/>
    <w:rsid w:val="00493639"/>
    <w:rsid w:val="00493AD4"/>
    <w:rsid w:val="00493B17"/>
    <w:rsid w:val="00493DFD"/>
    <w:rsid w:val="0049403C"/>
    <w:rsid w:val="00494135"/>
    <w:rsid w:val="0049422A"/>
    <w:rsid w:val="00494399"/>
    <w:rsid w:val="004948E1"/>
    <w:rsid w:val="00494A03"/>
    <w:rsid w:val="00494A16"/>
    <w:rsid w:val="00494A3C"/>
    <w:rsid w:val="004951DB"/>
    <w:rsid w:val="00496491"/>
    <w:rsid w:val="0049665E"/>
    <w:rsid w:val="004966A2"/>
    <w:rsid w:val="00496DD1"/>
    <w:rsid w:val="00497759"/>
    <w:rsid w:val="00497D90"/>
    <w:rsid w:val="00497E63"/>
    <w:rsid w:val="00497E77"/>
    <w:rsid w:val="00497EF8"/>
    <w:rsid w:val="004A0280"/>
    <w:rsid w:val="004A02B5"/>
    <w:rsid w:val="004A08D5"/>
    <w:rsid w:val="004A098C"/>
    <w:rsid w:val="004A0BAC"/>
    <w:rsid w:val="004A1653"/>
    <w:rsid w:val="004A17E1"/>
    <w:rsid w:val="004A18C4"/>
    <w:rsid w:val="004A1A5C"/>
    <w:rsid w:val="004A3E60"/>
    <w:rsid w:val="004A4258"/>
    <w:rsid w:val="004A46B1"/>
    <w:rsid w:val="004A4A1C"/>
    <w:rsid w:val="004A5260"/>
    <w:rsid w:val="004A531C"/>
    <w:rsid w:val="004A5C64"/>
    <w:rsid w:val="004A61AB"/>
    <w:rsid w:val="004A67EF"/>
    <w:rsid w:val="004A6ACE"/>
    <w:rsid w:val="004A6B73"/>
    <w:rsid w:val="004A71D6"/>
    <w:rsid w:val="004A7C06"/>
    <w:rsid w:val="004B078F"/>
    <w:rsid w:val="004B08BD"/>
    <w:rsid w:val="004B0AC4"/>
    <w:rsid w:val="004B0DD8"/>
    <w:rsid w:val="004B0F27"/>
    <w:rsid w:val="004B1237"/>
    <w:rsid w:val="004B218B"/>
    <w:rsid w:val="004B2E40"/>
    <w:rsid w:val="004B302A"/>
    <w:rsid w:val="004B3047"/>
    <w:rsid w:val="004B4639"/>
    <w:rsid w:val="004B5046"/>
    <w:rsid w:val="004B53A2"/>
    <w:rsid w:val="004B64DC"/>
    <w:rsid w:val="004B7178"/>
    <w:rsid w:val="004B77C5"/>
    <w:rsid w:val="004C0AE7"/>
    <w:rsid w:val="004C2503"/>
    <w:rsid w:val="004C28A8"/>
    <w:rsid w:val="004C290D"/>
    <w:rsid w:val="004C2A82"/>
    <w:rsid w:val="004C3307"/>
    <w:rsid w:val="004C3341"/>
    <w:rsid w:val="004C406F"/>
    <w:rsid w:val="004C4780"/>
    <w:rsid w:val="004C479E"/>
    <w:rsid w:val="004C4893"/>
    <w:rsid w:val="004C70C7"/>
    <w:rsid w:val="004C73CD"/>
    <w:rsid w:val="004C76A8"/>
    <w:rsid w:val="004C7B34"/>
    <w:rsid w:val="004C7BFF"/>
    <w:rsid w:val="004D076F"/>
    <w:rsid w:val="004D13B9"/>
    <w:rsid w:val="004D168C"/>
    <w:rsid w:val="004D2A4D"/>
    <w:rsid w:val="004D40EE"/>
    <w:rsid w:val="004D4C77"/>
    <w:rsid w:val="004D54ED"/>
    <w:rsid w:val="004D5BD3"/>
    <w:rsid w:val="004D5CDD"/>
    <w:rsid w:val="004D62A4"/>
    <w:rsid w:val="004D77A1"/>
    <w:rsid w:val="004D7CB0"/>
    <w:rsid w:val="004D7D39"/>
    <w:rsid w:val="004E0026"/>
    <w:rsid w:val="004E021C"/>
    <w:rsid w:val="004E039E"/>
    <w:rsid w:val="004E048F"/>
    <w:rsid w:val="004E0C61"/>
    <w:rsid w:val="004E14ED"/>
    <w:rsid w:val="004E178F"/>
    <w:rsid w:val="004E1D3A"/>
    <w:rsid w:val="004E20A4"/>
    <w:rsid w:val="004E241B"/>
    <w:rsid w:val="004E24A5"/>
    <w:rsid w:val="004E3033"/>
    <w:rsid w:val="004E38BE"/>
    <w:rsid w:val="004E41C4"/>
    <w:rsid w:val="004E5263"/>
    <w:rsid w:val="004E5383"/>
    <w:rsid w:val="004E5D2D"/>
    <w:rsid w:val="004E627B"/>
    <w:rsid w:val="004E6C55"/>
    <w:rsid w:val="004E6FB1"/>
    <w:rsid w:val="004E7343"/>
    <w:rsid w:val="004F0C46"/>
    <w:rsid w:val="004F0F66"/>
    <w:rsid w:val="004F11DB"/>
    <w:rsid w:val="004F17BD"/>
    <w:rsid w:val="004F1B66"/>
    <w:rsid w:val="004F1B81"/>
    <w:rsid w:val="004F2092"/>
    <w:rsid w:val="004F2B5B"/>
    <w:rsid w:val="004F2BC2"/>
    <w:rsid w:val="004F373C"/>
    <w:rsid w:val="004F37CB"/>
    <w:rsid w:val="004F3B70"/>
    <w:rsid w:val="004F3F90"/>
    <w:rsid w:val="004F4080"/>
    <w:rsid w:val="004F421A"/>
    <w:rsid w:val="004F424D"/>
    <w:rsid w:val="004F4697"/>
    <w:rsid w:val="004F4C1A"/>
    <w:rsid w:val="004F4FF3"/>
    <w:rsid w:val="004F5494"/>
    <w:rsid w:val="004F69D6"/>
    <w:rsid w:val="004F7D2D"/>
    <w:rsid w:val="004F7EA0"/>
    <w:rsid w:val="00500736"/>
    <w:rsid w:val="005009B7"/>
    <w:rsid w:val="00500AAC"/>
    <w:rsid w:val="00500CF1"/>
    <w:rsid w:val="00500D87"/>
    <w:rsid w:val="00501487"/>
    <w:rsid w:val="005016E2"/>
    <w:rsid w:val="00501DFE"/>
    <w:rsid w:val="00501F9D"/>
    <w:rsid w:val="00502612"/>
    <w:rsid w:val="00502887"/>
    <w:rsid w:val="00502D50"/>
    <w:rsid w:val="00502FF5"/>
    <w:rsid w:val="0050390D"/>
    <w:rsid w:val="00503BBD"/>
    <w:rsid w:val="00505A6B"/>
    <w:rsid w:val="00505C42"/>
    <w:rsid w:val="005062B1"/>
    <w:rsid w:val="0050722A"/>
    <w:rsid w:val="0050728F"/>
    <w:rsid w:val="005074F7"/>
    <w:rsid w:val="00507BFF"/>
    <w:rsid w:val="005108C0"/>
    <w:rsid w:val="00510DEF"/>
    <w:rsid w:val="005113CE"/>
    <w:rsid w:val="005116FB"/>
    <w:rsid w:val="0051175B"/>
    <w:rsid w:val="005125C9"/>
    <w:rsid w:val="00512713"/>
    <w:rsid w:val="00513034"/>
    <w:rsid w:val="005132F1"/>
    <w:rsid w:val="00513BAC"/>
    <w:rsid w:val="00513C2B"/>
    <w:rsid w:val="00513D6A"/>
    <w:rsid w:val="0051488A"/>
    <w:rsid w:val="00514DD9"/>
    <w:rsid w:val="005156FA"/>
    <w:rsid w:val="00515C23"/>
    <w:rsid w:val="005160E5"/>
    <w:rsid w:val="005164CC"/>
    <w:rsid w:val="00516555"/>
    <w:rsid w:val="0051676F"/>
    <w:rsid w:val="00516C17"/>
    <w:rsid w:val="00517BD0"/>
    <w:rsid w:val="00517C07"/>
    <w:rsid w:val="0052013C"/>
    <w:rsid w:val="00520411"/>
    <w:rsid w:val="005211A2"/>
    <w:rsid w:val="00521BE0"/>
    <w:rsid w:val="00521DBC"/>
    <w:rsid w:val="0052247A"/>
    <w:rsid w:val="00522C45"/>
    <w:rsid w:val="00523A74"/>
    <w:rsid w:val="0052543A"/>
    <w:rsid w:val="005255BC"/>
    <w:rsid w:val="0052590E"/>
    <w:rsid w:val="00525B44"/>
    <w:rsid w:val="00526684"/>
    <w:rsid w:val="0052686D"/>
    <w:rsid w:val="00526B10"/>
    <w:rsid w:val="00526E26"/>
    <w:rsid w:val="005311F8"/>
    <w:rsid w:val="005312BB"/>
    <w:rsid w:val="00531EA6"/>
    <w:rsid w:val="00531F0B"/>
    <w:rsid w:val="00531F8E"/>
    <w:rsid w:val="00532061"/>
    <w:rsid w:val="00532C04"/>
    <w:rsid w:val="0053434E"/>
    <w:rsid w:val="00535232"/>
    <w:rsid w:val="00537B5F"/>
    <w:rsid w:val="00537E3B"/>
    <w:rsid w:val="005403FB"/>
    <w:rsid w:val="00540713"/>
    <w:rsid w:val="00540A04"/>
    <w:rsid w:val="005416F6"/>
    <w:rsid w:val="005417CF"/>
    <w:rsid w:val="005417DE"/>
    <w:rsid w:val="00541B82"/>
    <w:rsid w:val="005420CF"/>
    <w:rsid w:val="005427A5"/>
    <w:rsid w:val="005428DF"/>
    <w:rsid w:val="00542BE4"/>
    <w:rsid w:val="0054347C"/>
    <w:rsid w:val="0054629A"/>
    <w:rsid w:val="005474F8"/>
    <w:rsid w:val="00550165"/>
    <w:rsid w:val="00550C51"/>
    <w:rsid w:val="00551031"/>
    <w:rsid w:val="005514DF"/>
    <w:rsid w:val="005515EC"/>
    <w:rsid w:val="005516AA"/>
    <w:rsid w:val="005519FB"/>
    <w:rsid w:val="00552117"/>
    <w:rsid w:val="0055261A"/>
    <w:rsid w:val="00552949"/>
    <w:rsid w:val="00552DDF"/>
    <w:rsid w:val="005531AE"/>
    <w:rsid w:val="0055434F"/>
    <w:rsid w:val="00554A10"/>
    <w:rsid w:val="00555361"/>
    <w:rsid w:val="00555703"/>
    <w:rsid w:val="00555C46"/>
    <w:rsid w:val="00556137"/>
    <w:rsid w:val="005563F0"/>
    <w:rsid w:val="00556DA4"/>
    <w:rsid w:val="0055707A"/>
    <w:rsid w:val="00557517"/>
    <w:rsid w:val="00560EEC"/>
    <w:rsid w:val="005612C2"/>
    <w:rsid w:val="00561698"/>
    <w:rsid w:val="005618FF"/>
    <w:rsid w:val="00561A27"/>
    <w:rsid w:val="00562496"/>
    <w:rsid w:val="005624E9"/>
    <w:rsid w:val="00562D78"/>
    <w:rsid w:val="00564DB0"/>
    <w:rsid w:val="00565680"/>
    <w:rsid w:val="00566A91"/>
    <w:rsid w:val="00566CE5"/>
    <w:rsid w:val="00567FB3"/>
    <w:rsid w:val="00570BC7"/>
    <w:rsid w:val="0057128B"/>
    <w:rsid w:val="00571402"/>
    <w:rsid w:val="00571447"/>
    <w:rsid w:val="00571AAA"/>
    <w:rsid w:val="00571BB6"/>
    <w:rsid w:val="0057255C"/>
    <w:rsid w:val="005726A2"/>
    <w:rsid w:val="005726C0"/>
    <w:rsid w:val="005729B9"/>
    <w:rsid w:val="00573358"/>
    <w:rsid w:val="00573B5B"/>
    <w:rsid w:val="00573FE5"/>
    <w:rsid w:val="00574134"/>
    <w:rsid w:val="00574157"/>
    <w:rsid w:val="005745E5"/>
    <w:rsid w:val="0057465E"/>
    <w:rsid w:val="005746FB"/>
    <w:rsid w:val="0057485B"/>
    <w:rsid w:val="00574931"/>
    <w:rsid w:val="00574C77"/>
    <w:rsid w:val="0057574B"/>
    <w:rsid w:val="00576C96"/>
    <w:rsid w:val="00577772"/>
    <w:rsid w:val="005779D2"/>
    <w:rsid w:val="00577B13"/>
    <w:rsid w:val="00580921"/>
    <w:rsid w:val="00581A12"/>
    <w:rsid w:val="00581B85"/>
    <w:rsid w:val="00581FFB"/>
    <w:rsid w:val="0058265B"/>
    <w:rsid w:val="00582722"/>
    <w:rsid w:val="00582E46"/>
    <w:rsid w:val="00584306"/>
    <w:rsid w:val="0058454F"/>
    <w:rsid w:val="00584E2F"/>
    <w:rsid w:val="0058520E"/>
    <w:rsid w:val="00585514"/>
    <w:rsid w:val="00586EF0"/>
    <w:rsid w:val="00587731"/>
    <w:rsid w:val="00590589"/>
    <w:rsid w:val="00590B66"/>
    <w:rsid w:val="005921ED"/>
    <w:rsid w:val="00592526"/>
    <w:rsid w:val="005925C9"/>
    <w:rsid w:val="0059353D"/>
    <w:rsid w:val="00594124"/>
    <w:rsid w:val="00594E57"/>
    <w:rsid w:val="00595A6E"/>
    <w:rsid w:val="00596100"/>
    <w:rsid w:val="00596A26"/>
    <w:rsid w:val="00596DE0"/>
    <w:rsid w:val="005971FD"/>
    <w:rsid w:val="00597AC1"/>
    <w:rsid w:val="005A0129"/>
    <w:rsid w:val="005A0A7F"/>
    <w:rsid w:val="005A0C1D"/>
    <w:rsid w:val="005A0C94"/>
    <w:rsid w:val="005A0F92"/>
    <w:rsid w:val="005A1145"/>
    <w:rsid w:val="005A1175"/>
    <w:rsid w:val="005A1806"/>
    <w:rsid w:val="005A19A8"/>
    <w:rsid w:val="005A3D14"/>
    <w:rsid w:val="005A53F3"/>
    <w:rsid w:val="005A5476"/>
    <w:rsid w:val="005A581A"/>
    <w:rsid w:val="005A60E0"/>
    <w:rsid w:val="005A63EA"/>
    <w:rsid w:val="005A72EE"/>
    <w:rsid w:val="005A7678"/>
    <w:rsid w:val="005A7CC0"/>
    <w:rsid w:val="005B0256"/>
    <w:rsid w:val="005B0ABE"/>
    <w:rsid w:val="005B11B0"/>
    <w:rsid w:val="005B1F80"/>
    <w:rsid w:val="005B2295"/>
    <w:rsid w:val="005B2339"/>
    <w:rsid w:val="005B307C"/>
    <w:rsid w:val="005B34D5"/>
    <w:rsid w:val="005B3DBC"/>
    <w:rsid w:val="005B3FDE"/>
    <w:rsid w:val="005B4177"/>
    <w:rsid w:val="005B42E5"/>
    <w:rsid w:val="005B4AD2"/>
    <w:rsid w:val="005B5D31"/>
    <w:rsid w:val="005B5F0D"/>
    <w:rsid w:val="005B6016"/>
    <w:rsid w:val="005B6AB5"/>
    <w:rsid w:val="005B6B39"/>
    <w:rsid w:val="005B70FC"/>
    <w:rsid w:val="005B7CAC"/>
    <w:rsid w:val="005B7E2F"/>
    <w:rsid w:val="005B7EA1"/>
    <w:rsid w:val="005C0256"/>
    <w:rsid w:val="005C03D0"/>
    <w:rsid w:val="005C0CFB"/>
    <w:rsid w:val="005C145F"/>
    <w:rsid w:val="005C1C78"/>
    <w:rsid w:val="005C2461"/>
    <w:rsid w:val="005C2B21"/>
    <w:rsid w:val="005C2F31"/>
    <w:rsid w:val="005C31EA"/>
    <w:rsid w:val="005C38E9"/>
    <w:rsid w:val="005C409E"/>
    <w:rsid w:val="005C46E7"/>
    <w:rsid w:val="005C4B49"/>
    <w:rsid w:val="005C4EC5"/>
    <w:rsid w:val="005C5B4A"/>
    <w:rsid w:val="005C5D00"/>
    <w:rsid w:val="005C61A2"/>
    <w:rsid w:val="005C66C6"/>
    <w:rsid w:val="005C66CE"/>
    <w:rsid w:val="005C78E9"/>
    <w:rsid w:val="005C7BA7"/>
    <w:rsid w:val="005D0F11"/>
    <w:rsid w:val="005D0F57"/>
    <w:rsid w:val="005D17FF"/>
    <w:rsid w:val="005D1CE0"/>
    <w:rsid w:val="005D2626"/>
    <w:rsid w:val="005D2891"/>
    <w:rsid w:val="005D294C"/>
    <w:rsid w:val="005D2E59"/>
    <w:rsid w:val="005D2EFB"/>
    <w:rsid w:val="005D2FFB"/>
    <w:rsid w:val="005D36A8"/>
    <w:rsid w:val="005D3705"/>
    <w:rsid w:val="005D38EA"/>
    <w:rsid w:val="005D461C"/>
    <w:rsid w:val="005D467D"/>
    <w:rsid w:val="005D46D3"/>
    <w:rsid w:val="005D5419"/>
    <w:rsid w:val="005D546F"/>
    <w:rsid w:val="005D5B3B"/>
    <w:rsid w:val="005D5C5B"/>
    <w:rsid w:val="005D5D28"/>
    <w:rsid w:val="005D616C"/>
    <w:rsid w:val="005D62E2"/>
    <w:rsid w:val="005D661B"/>
    <w:rsid w:val="005D6704"/>
    <w:rsid w:val="005D7928"/>
    <w:rsid w:val="005E0092"/>
    <w:rsid w:val="005E09E0"/>
    <w:rsid w:val="005E0A9A"/>
    <w:rsid w:val="005E0B44"/>
    <w:rsid w:val="005E0CAD"/>
    <w:rsid w:val="005E0DEE"/>
    <w:rsid w:val="005E0E0F"/>
    <w:rsid w:val="005E0FBC"/>
    <w:rsid w:val="005E135E"/>
    <w:rsid w:val="005E1D35"/>
    <w:rsid w:val="005E1E11"/>
    <w:rsid w:val="005E221A"/>
    <w:rsid w:val="005E2305"/>
    <w:rsid w:val="005E23BF"/>
    <w:rsid w:val="005E2795"/>
    <w:rsid w:val="005E2E1E"/>
    <w:rsid w:val="005E31AB"/>
    <w:rsid w:val="005E348B"/>
    <w:rsid w:val="005E407D"/>
    <w:rsid w:val="005E41F4"/>
    <w:rsid w:val="005E45BC"/>
    <w:rsid w:val="005E4A98"/>
    <w:rsid w:val="005E4B69"/>
    <w:rsid w:val="005E4F36"/>
    <w:rsid w:val="005E56A5"/>
    <w:rsid w:val="005E58E8"/>
    <w:rsid w:val="005E6552"/>
    <w:rsid w:val="005E6C79"/>
    <w:rsid w:val="005E7069"/>
    <w:rsid w:val="005E70D4"/>
    <w:rsid w:val="005E7A6F"/>
    <w:rsid w:val="005E7C08"/>
    <w:rsid w:val="005F0781"/>
    <w:rsid w:val="005F081D"/>
    <w:rsid w:val="005F0BBC"/>
    <w:rsid w:val="005F1573"/>
    <w:rsid w:val="005F1AEE"/>
    <w:rsid w:val="005F1B36"/>
    <w:rsid w:val="005F22B2"/>
    <w:rsid w:val="005F2DA2"/>
    <w:rsid w:val="005F2F02"/>
    <w:rsid w:val="005F3687"/>
    <w:rsid w:val="005F3743"/>
    <w:rsid w:val="005F46DC"/>
    <w:rsid w:val="005F4905"/>
    <w:rsid w:val="005F5F19"/>
    <w:rsid w:val="005F5F65"/>
    <w:rsid w:val="005F6808"/>
    <w:rsid w:val="005F6E32"/>
    <w:rsid w:val="005F7425"/>
    <w:rsid w:val="005F7A1D"/>
    <w:rsid w:val="005F7E6C"/>
    <w:rsid w:val="006003B2"/>
    <w:rsid w:val="00600508"/>
    <w:rsid w:val="006007E5"/>
    <w:rsid w:val="00601C75"/>
    <w:rsid w:val="006022DB"/>
    <w:rsid w:val="0060316E"/>
    <w:rsid w:val="00603682"/>
    <w:rsid w:val="00604452"/>
    <w:rsid w:val="006048B2"/>
    <w:rsid w:val="006048C1"/>
    <w:rsid w:val="00604E7A"/>
    <w:rsid w:val="00605614"/>
    <w:rsid w:val="00605A36"/>
    <w:rsid w:val="00605C37"/>
    <w:rsid w:val="00605DDD"/>
    <w:rsid w:val="00606312"/>
    <w:rsid w:val="006064FB"/>
    <w:rsid w:val="00606DBC"/>
    <w:rsid w:val="00606F5D"/>
    <w:rsid w:val="00607340"/>
    <w:rsid w:val="00607AA5"/>
    <w:rsid w:val="00607EF7"/>
    <w:rsid w:val="00610114"/>
    <w:rsid w:val="00610451"/>
    <w:rsid w:val="006112D2"/>
    <w:rsid w:val="006115DB"/>
    <w:rsid w:val="0061184E"/>
    <w:rsid w:val="006122C6"/>
    <w:rsid w:val="006124EB"/>
    <w:rsid w:val="006130EB"/>
    <w:rsid w:val="006133C7"/>
    <w:rsid w:val="00614218"/>
    <w:rsid w:val="00614333"/>
    <w:rsid w:val="00614865"/>
    <w:rsid w:val="0061490B"/>
    <w:rsid w:val="00614C54"/>
    <w:rsid w:val="00614EC2"/>
    <w:rsid w:val="00615168"/>
    <w:rsid w:val="00615B0C"/>
    <w:rsid w:val="00615F2C"/>
    <w:rsid w:val="00615FD0"/>
    <w:rsid w:val="006166CC"/>
    <w:rsid w:val="00616A9F"/>
    <w:rsid w:val="00616B99"/>
    <w:rsid w:val="00616D1A"/>
    <w:rsid w:val="00616E6C"/>
    <w:rsid w:val="00617F5E"/>
    <w:rsid w:val="00620040"/>
    <w:rsid w:val="00620233"/>
    <w:rsid w:val="00620E14"/>
    <w:rsid w:val="00621151"/>
    <w:rsid w:val="0062145D"/>
    <w:rsid w:val="006217B5"/>
    <w:rsid w:val="00621EB5"/>
    <w:rsid w:val="00621F26"/>
    <w:rsid w:val="00622084"/>
    <w:rsid w:val="00622851"/>
    <w:rsid w:val="006229B8"/>
    <w:rsid w:val="00624062"/>
    <w:rsid w:val="006249F6"/>
    <w:rsid w:val="0062563C"/>
    <w:rsid w:val="00625D03"/>
    <w:rsid w:val="00625E66"/>
    <w:rsid w:val="0062651B"/>
    <w:rsid w:val="00626AF2"/>
    <w:rsid w:val="00626D5E"/>
    <w:rsid w:val="00627092"/>
    <w:rsid w:val="006279D1"/>
    <w:rsid w:val="00627E08"/>
    <w:rsid w:val="006300C1"/>
    <w:rsid w:val="006304AA"/>
    <w:rsid w:val="00631151"/>
    <w:rsid w:val="0063176B"/>
    <w:rsid w:val="00631E7F"/>
    <w:rsid w:val="00632781"/>
    <w:rsid w:val="00632837"/>
    <w:rsid w:val="00632A8C"/>
    <w:rsid w:val="0063312B"/>
    <w:rsid w:val="0063316A"/>
    <w:rsid w:val="0063340E"/>
    <w:rsid w:val="00633BA1"/>
    <w:rsid w:val="006343CF"/>
    <w:rsid w:val="0063468F"/>
    <w:rsid w:val="00634B88"/>
    <w:rsid w:val="00634D1A"/>
    <w:rsid w:val="00634E75"/>
    <w:rsid w:val="00635068"/>
    <w:rsid w:val="006350AB"/>
    <w:rsid w:val="0063522A"/>
    <w:rsid w:val="00635B3A"/>
    <w:rsid w:val="00635B4E"/>
    <w:rsid w:val="0063644F"/>
    <w:rsid w:val="006364D7"/>
    <w:rsid w:val="00636902"/>
    <w:rsid w:val="00636A00"/>
    <w:rsid w:val="00637A1C"/>
    <w:rsid w:val="00640077"/>
    <w:rsid w:val="00640404"/>
    <w:rsid w:val="00640933"/>
    <w:rsid w:val="00641460"/>
    <w:rsid w:val="006415BC"/>
    <w:rsid w:val="00641730"/>
    <w:rsid w:val="00641BB3"/>
    <w:rsid w:val="006425B8"/>
    <w:rsid w:val="0064263B"/>
    <w:rsid w:val="00643C90"/>
    <w:rsid w:val="006441FF"/>
    <w:rsid w:val="006442E7"/>
    <w:rsid w:val="0064435C"/>
    <w:rsid w:val="006443AD"/>
    <w:rsid w:val="0064441D"/>
    <w:rsid w:val="006453B0"/>
    <w:rsid w:val="00645623"/>
    <w:rsid w:val="00645C58"/>
    <w:rsid w:val="00645DD5"/>
    <w:rsid w:val="006472C4"/>
    <w:rsid w:val="00650020"/>
    <w:rsid w:val="006503D8"/>
    <w:rsid w:val="00650A59"/>
    <w:rsid w:val="006535F5"/>
    <w:rsid w:val="006542A7"/>
    <w:rsid w:val="00654450"/>
    <w:rsid w:val="0065493E"/>
    <w:rsid w:val="00654AC6"/>
    <w:rsid w:val="00656C7F"/>
    <w:rsid w:val="006605A6"/>
    <w:rsid w:val="00660F9C"/>
    <w:rsid w:val="00661D38"/>
    <w:rsid w:val="00661DFE"/>
    <w:rsid w:val="00662957"/>
    <w:rsid w:val="00662C07"/>
    <w:rsid w:val="00662E94"/>
    <w:rsid w:val="00663000"/>
    <w:rsid w:val="00663D0B"/>
    <w:rsid w:val="00664583"/>
    <w:rsid w:val="006647DE"/>
    <w:rsid w:val="00664A05"/>
    <w:rsid w:val="0066591F"/>
    <w:rsid w:val="00666368"/>
    <w:rsid w:val="0066638C"/>
    <w:rsid w:val="006668F0"/>
    <w:rsid w:val="006672D3"/>
    <w:rsid w:val="00667471"/>
    <w:rsid w:val="006677B6"/>
    <w:rsid w:val="00670E84"/>
    <w:rsid w:val="006711F0"/>
    <w:rsid w:val="00671364"/>
    <w:rsid w:val="006714B1"/>
    <w:rsid w:val="0067153F"/>
    <w:rsid w:val="00671762"/>
    <w:rsid w:val="006717DB"/>
    <w:rsid w:val="00671D91"/>
    <w:rsid w:val="00672FF6"/>
    <w:rsid w:val="006733D6"/>
    <w:rsid w:val="00674293"/>
    <w:rsid w:val="00675EDA"/>
    <w:rsid w:val="00675EFB"/>
    <w:rsid w:val="00677531"/>
    <w:rsid w:val="00677538"/>
    <w:rsid w:val="006778E4"/>
    <w:rsid w:val="006807FB"/>
    <w:rsid w:val="006809BF"/>
    <w:rsid w:val="00680CD5"/>
    <w:rsid w:val="006810DA"/>
    <w:rsid w:val="00681352"/>
    <w:rsid w:val="006813AE"/>
    <w:rsid w:val="00681A1A"/>
    <w:rsid w:val="00681D5A"/>
    <w:rsid w:val="00681E35"/>
    <w:rsid w:val="00682D76"/>
    <w:rsid w:val="0068346D"/>
    <w:rsid w:val="00683518"/>
    <w:rsid w:val="00683C45"/>
    <w:rsid w:val="00685914"/>
    <w:rsid w:val="00686215"/>
    <w:rsid w:val="006862F6"/>
    <w:rsid w:val="006867D5"/>
    <w:rsid w:val="006868D0"/>
    <w:rsid w:val="00686977"/>
    <w:rsid w:val="00686E54"/>
    <w:rsid w:val="0068792D"/>
    <w:rsid w:val="0069014F"/>
    <w:rsid w:val="006907C2"/>
    <w:rsid w:val="006910AC"/>
    <w:rsid w:val="00692B0B"/>
    <w:rsid w:val="0069315F"/>
    <w:rsid w:val="00693AAB"/>
    <w:rsid w:val="00693BD0"/>
    <w:rsid w:val="00693E4F"/>
    <w:rsid w:val="00694655"/>
    <w:rsid w:val="00694703"/>
    <w:rsid w:val="006953B1"/>
    <w:rsid w:val="00695D07"/>
    <w:rsid w:val="0069613B"/>
    <w:rsid w:val="00696392"/>
    <w:rsid w:val="00696AA8"/>
    <w:rsid w:val="00697060"/>
    <w:rsid w:val="0069758B"/>
    <w:rsid w:val="00697C8B"/>
    <w:rsid w:val="00697EE0"/>
    <w:rsid w:val="006A1086"/>
    <w:rsid w:val="006A1676"/>
    <w:rsid w:val="006A17A2"/>
    <w:rsid w:val="006A286D"/>
    <w:rsid w:val="006A2A4D"/>
    <w:rsid w:val="006A2EF6"/>
    <w:rsid w:val="006A4859"/>
    <w:rsid w:val="006A4A51"/>
    <w:rsid w:val="006A4BEB"/>
    <w:rsid w:val="006A4E64"/>
    <w:rsid w:val="006A60D4"/>
    <w:rsid w:val="006A6148"/>
    <w:rsid w:val="006A6D7B"/>
    <w:rsid w:val="006A6DDD"/>
    <w:rsid w:val="006A71E8"/>
    <w:rsid w:val="006B02EA"/>
    <w:rsid w:val="006B0627"/>
    <w:rsid w:val="006B0809"/>
    <w:rsid w:val="006B12C8"/>
    <w:rsid w:val="006B1692"/>
    <w:rsid w:val="006B1A43"/>
    <w:rsid w:val="006B2355"/>
    <w:rsid w:val="006B2C47"/>
    <w:rsid w:val="006B362A"/>
    <w:rsid w:val="006B3B02"/>
    <w:rsid w:val="006B3B4B"/>
    <w:rsid w:val="006B4246"/>
    <w:rsid w:val="006B4296"/>
    <w:rsid w:val="006B446F"/>
    <w:rsid w:val="006B4F6C"/>
    <w:rsid w:val="006B5773"/>
    <w:rsid w:val="006B59DC"/>
    <w:rsid w:val="006B655E"/>
    <w:rsid w:val="006B6E87"/>
    <w:rsid w:val="006B715C"/>
    <w:rsid w:val="006C018B"/>
    <w:rsid w:val="006C0BF0"/>
    <w:rsid w:val="006C0D51"/>
    <w:rsid w:val="006C1534"/>
    <w:rsid w:val="006C1942"/>
    <w:rsid w:val="006C1D08"/>
    <w:rsid w:val="006C1DC3"/>
    <w:rsid w:val="006C2806"/>
    <w:rsid w:val="006C294C"/>
    <w:rsid w:val="006C2C4A"/>
    <w:rsid w:val="006C3032"/>
    <w:rsid w:val="006C4866"/>
    <w:rsid w:val="006C5151"/>
    <w:rsid w:val="006C584B"/>
    <w:rsid w:val="006C5BB4"/>
    <w:rsid w:val="006C5ED9"/>
    <w:rsid w:val="006C65AE"/>
    <w:rsid w:val="006C6B07"/>
    <w:rsid w:val="006C7121"/>
    <w:rsid w:val="006C7850"/>
    <w:rsid w:val="006C7B1C"/>
    <w:rsid w:val="006D00F4"/>
    <w:rsid w:val="006D071D"/>
    <w:rsid w:val="006D0847"/>
    <w:rsid w:val="006D0D60"/>
    <w:rsid w:val="006D10B9"/>
    <w:rsid w:val="006D1752"/>
    <w:rsid w:val="006D1879"/>
    <w:rsid w:val="006D194D"/>
    <w:rsid w:val="006D195B"/>
    <w:rsid w:val="006D20D4"/>
    <w:rsid w:val="006D2205"/>
    <w:rsid w:val="006D23DC"/>
    <w:rsid w:val="006D2415"/>
    <w:rsid w:val="006D2685"/>
    <w:rsid w:val="006D2733"/>
    <w:rsid w:val="006D3954"/>
    <w:rsid w:val="006D3CA0"/>
    <w:rsid w:val="006D3CC6"/>
    <w:rsid w:val="006D3DAD"/>
    <w:rsid w:val="006D4C63"/>
    <w:rsid w:val="006D4CFF"/>
    <w:rsid w:val="006D518B"/>
    <w:rsid w:val="006D56A4"/>
    <w:rsid w:val="006D57D0"/>
    <w:rsid w:val="006D58C5"/>
    <w:rsid w:val="006D5B93"/>
    <w:rsid w:val="006D5E06"/>
    <w:rsid w:val="006D6BFD"/>
    <w:rsid w:val="006D70F0"/>
    <w:rsid w:val="006D7432"/>
    <w:rsid w:val="006D758D"/>
    <w:rsid w:val="006E119B"/>
    <w:rsid w:val="006E1546"/>
    <w:rsid w:val="006E26B8"/>
    <w:rsid w:val="006E3398"/>
    <w:rsid w:val="006E3E94"/>
    <w:rsid w:val="006E3F8E"/>
    <w:rsid w:val="006E3FCA"/>
    <w:rsid w:val="006E4A0B"/>
    <w:rsid w:val="006E5C45"/>
    <w:rsid w:val="006E62E9"/>
    <w:rsid w:val="006E62F2"/>
    <w:rsid w:val="006E64D2"/>
    <w:rsid w:val="006E64ED"/>
    <w:rsid w:val="006E693B"/>
    <w:rsid w:val="006F097B"/>
    <w:rsid w:val="006F0C94"/>
    <w:rsid w:val="006F0E11"/>
    <w:rsid w:val="006F19A3"/>
    <w:rsid w:val="006F2BA5"/>
    <w:rsid w:val="006F37C6"/>
    <w:rsid w:val="006F3C6D"/>
    <w:rsid w:val="006F473E"/>
    <w:rsid w:val="006F4B14"/>
    <w:rsid w:val="006F4C25"/>
    <w:rsid w:val="006F4CE7"/>
    <w:rsid w:val="006F563F"/>
    <w:rsid w:val="006F59AE"/>
    <w:rsid w:val="006F69AB"/>
    <w:rsid w:val="006F6C58"/>
    <w:rsid w:val="006F7C34"/>
    <w:rsid w:val="00700402"/>
    <w:rsid w:val="007014B3"/>
    <w:rsid w:val="00701889"/>
    <w:rsid w:val="00701A8C"/>
    <w:rsid w:val="0070246D"/>
    <w:rsid w:val="00702711"/>
    <w:rsid w:val="00702DE2"/>
    <w:rsid w:val="00703285"/>
    <w:rsid w:val="00703303"/>
    <w:rsid w:val="00703BE5"/>
    <w:rsid w:val="00703E41"/>
    <w:rsid w:val="0070441B"/>
    <w:rsid w:val="007048BB"/>
    <w:rsid w:val="00704AD9"/>
    <w:rsid w:val="0070500F"/>
    <w:rsid w:val="007050AA"/>
    <w:rsid w:val="007050C4"/>
    <w:rsid w:val="00705FFF"/>
    <w:rsid w:val="00706088"/>
    <w:rsid w:val="00706D65"/>
    <w:rsid w:val="00706D8F"/>
    <w:rsid w:val="00707601"/>
    <w:rsid w:val="0070774B"/>
    <w:rsid w:val="007078CD"/>
    <w:rsid w:val="0071009C"/>
    <w:rsid w:val="00710E5F"/>
    <w:rsid w:val="00711927"/>
    <w:rsid w:val="00711962"/>
    <w:rsid w:val="00712D15"/>
    <w:rsid w:val="007140CA"/>
    <w:rsid w:val="007141B5"/>
    <w:rsid w:val="007142DB"/>
    <w:rsid w:val="00714C69"/>
    <w:rsid w:val="007155E9"/>
    <w:rsid w:val="007159B6"/>
    <w:rsid w:val="007163EE"/>
    <w:rsid w:val="00716C0D"/>
    <w:rsid w:val="007178AA"/>
    <w:rsid w:val="00720188"/>
    <w:rsid w:val="00720DB1"/>
    <w:rsid w:val="00720EF8"/>
    <w:rsid w:val="00721089"/>
    <w:rsid w:val="00721248"/>
    <w:rsid w:val="00721A1D"/>
    <w:rsid w:val="007225FE"/>
    <w:rsid w:val="0072279D"/>
    <w:rsid w:val="00722D09"/>
    <w:rsid w:val="00724023"/>
    <w:rsid w:val="00724296"/>
    <w:rsid w:val="007255E2"/>
    <w:rsid w:val="00725C11"/>
    <w:rsid w:val="00725DB6"/>
    <w:rsid w:val="00726ECC"/>
    <w:rsid w:val="0072766C"/>
    <w:rsid w:val="00727F2B"/>
    <w:rsid w:val="007302A8"/>
    <w:rsid w:val="00730B1F"/>
    <w:rsid w:val="00731577"/>
    <w:rsid w:val="007318BB"/>
    <w:rsid w:val="00731B2E"/>
    <w:rsid w:val="00732084"/>
    <w:rsid w:val="00732087"/>
    <w:rsid w:val="0073266A"/>
    <w:rsid w:val="00732754"/>
    <w:rsid w:val="00733298"/>
    <w:rsid w:val="00733438"/>
    <w:rsid w:val="00733FE0"/>
    <w:rsid w:val="00734039"/>
    <w:rsid w:val="0073410A"/>
    <w:rsid w:val="007343EE"/>
    <w:rsid w:val="007345DD"/>
    <w:rsid w:val="00734E19"/>
    <w:rsid w:val="00735480"/>
    <w:rsid w:val="007363F6"/>
    <w:rsid w:val="00737BB9"/>
    <w:rsid w:val="00737FC4"/>
    <w:rsid w:val="0074038C"/>
    <w:rsid w:val="00740A98"/>
    <w:rsid w:val="0074155C"/>
    <w:rsid w:val="007415A2"/>
    <w:rsid w:val="007417FE"/>
    <w:rsid w:val="00741F8C"/>
    <w:rsid w:val="00742ECF"/>
    <w:rsid w:val="007434CC"/>
    <w:rsid w:val="007438EA"/>
    <w:rsid w:val="0074461C"/>
    <w:rsid w:val="007446F0"/>
    <w:rsid w:val="007446FD"/>
    <w:rsid w:val="00744CA5"/>
    <w:rsid w:val="00744F21"/>
    <w:rsid w:val="007452A1"/>
    <w:rsid w:val="00745902"/>
    <w:rsid w:val="00745911"/>
    <w:rsid w:val="00745EAA"/>
    <w:rsid w:val="007464B9"/>
    <w:rsid w:val="00746678"/>
    <w:rsid w:val="007477B5"/>
    <w:rsid w:val="00751176"/>
    <w:rsid w:val="0075184D"/>
    <w:rsid w:val="00751A00"/>
    <w:rsid w:val="00751DC0"/>
    <w:rsid w:val="00751F45"/>
    <w:rsid w:val="00751F99"/>
    <w:rsid w:val="00752429"/>
    <w:rsid w:val="00752796"/>
    <w:rsid w:val="0075299A"/>
    <w:rsid w:val="00753A3E"/>
    <w:rsid w:val="00753ADB"/>
    <w:rsid w:val="00753F2D"/>
    <w:rsid w:val="007541E1"/>
    <w:rsid w:val="00754993"/>
    <w:rsid w:val="00754D42"/>
    <w:rsid w:val="00755811"/>
    <w:rsid w:val="00755F07"/>
    <w:rsid w:val="0075608F"/>
    <w:rsid w:val="007561B8"/>
    <w:rsid w:val="00756A80"/>
    <w:rsid w:val="00757D25"/>
    <w:rsid w:val="00757DDA"/>
    <w:rsid w:val="007600E5"/>
    <w:rsid w:val="007602F0"/>
    <w:rsid w:val="007627B6"/>
    <w:rsid w:val="00762B9C"/>
    <w:rsid w:val="00763E41"/>
    <w:rsid w:val="00764EA3"/>
    <w:rsid w:val="00765063"/>
    <w:rsid w:val="0076590F"/>
    <w:rsid w:val="00765F19"/>
    <w:rsid w:val="00766663"/>
    <w:rsid w:val="007669F9"/>
    <w:rsid w:val="00766BED"/>
    <w:rsid w:val="00766E07"/>
    <w:rsid w:val="007677C6"/>
    <w:rsid w:val="00770809"/>
    <w:rsid w:val="00770983"/>
    <w:rsid w:val="00771345"/>
    <w:rsid w:val="00772567"/>
    <w:rsid w:val="00772589"/>
    <w:rsid w:val="007727AB"/>
    <w:rsid w:val="00773E4C"/>
    <w:rsid w:val="00774177"/>
    <w:rsid w:val="00774261"/>
    <w:rsid w:val="007744E9"/>
    <w:rsid w:val="007747EE"/>
    <w:rsid w:val="00775178"/>
    <w:rsid w:val="007757EA"/>
    <w:rsid w:val="0077584C"/>
    <w:rsid w:val="007759C4"/>
    <w:rsid w:val="00775FE2"/>
    <w:rsid w:val="007761A9"/>
    <w:rsid w:val="00776532"/>
    <w:rsid w:val="0077698E"/>
    <w:rsid w:val="00776FAE"/>
    <w:rsid w:val="00777049"/>
    <w:rsid w:val="007770A6"/>
    <w:rsid w:val="00777131"/>
    <w:rsid w:val="00777818"/>
    <w:rsid w:val="00780316"/>
    <w:rsid w:val="00780357"/>
    <w:rsid w:val="007804C6"/>
    <w:rsid w:val="00780960"/>
    <w:rsid w:val="0078194E"/>
    <w:rsid w:val="00781F59"/>
    <w:rsid w:val="007828D7"/>
    <w:rsid w:val="00782BBD"/>
    <w:rsid w:val="00783B63"/>
    <w:rsid w:val="00783BD3"/>
    <w:rsid w:val="007845EB"/>
    <w:rsid w:val="007845F2"/>
    <w:rsid w:val="00784CFF"/>
    <w:rsid w:val="00785210"/>
    <w:rsid w:val="0078592E"/>
    <w:rsid w:val="00785CE6"/>
    <w:rsid w:val="0078629E"/>
    <w:rsid w:val="00786C05"/>
    <w:rsid w:val="007876CF"/>
    <w:rsid w:val="007879CC"/>
    <w:rsid w:val="00787CB0"/>
    <w:rsid w:val="007902C0"/>
    <w:rsid w:val="00790EBE"/>
    <w:rsid w:val="0079146A"/>
    <w:rsid w:val="00791600"/>
    <w:rsid w:val="0079176F"/>
    <w:rsid w:val="00791AFE"/>
    <w:rsid w:val="00791E3A"/>
    <w:rsid w:val="00792267"/>
    <w:rsid w:val="00792934"/>
    <w:rsid w:val="0079389F"/>
    <w:rsid w:val="0079465A"/>
    <w:rsid w:val="007947E5"/>
    <w:rsid w:val="007950C7"/>
    <w:rsid w:val="007951C1"/>
    <w:rsid w:val="007953C5"/>
    <w:rsid w:val="00795D67"/>
    <w:rsid w:val="0079638B"/>
    <w:rsid w:val="00796931"/>
    <w:rsid w:val="00796BE8"/>
    <w:rsid w:val="00796CC3"/>
    <w:rsid w:val="007973C2"/>
    <w:rsid w:val="00797424"/>
    <w:rsid w:val="00797495"/>
    <w:rsid w:val="00797E97"/>
    <w:rsid w:val="007A000E"/>
    <w:rsid w:val="007A0939"/>
    <w:rsid w:val="007A0BF2"/>
    <w:rsid w:val="007A0F16"/>
    <w:rsid w:val="007A0F48"/>
    <w:rsid w:val="007A1CF4"/>
    <w:rsid w:val="007A1ED4"/>
    <w:rsid w:val="007A3545"/>
    <w:rsid w:val="007A36A1"/>
    <w:rsid w:val="007A371D"/>
    <w:rsid w:val="007A41F3"/>
    <w:rsid w:val="007A4567"/>
    <w:rsid w:val="007A47F7"/>
    <w:rsid w:val="007A4BA6"/>
    <w:rsid w:val="007A4ED0"/>
    <w:rsid w:val="007A503E"/>
    <w:rsid w:val="007A5352"/>
    <w:rsid w:val="007A56F2"/>
    <w:rsid w:val="007A5757"/>
    <w:rsid w:val="007A5B31"/>
    <w:rsid w:val="007A5EEC"/>
    <w:rsid w:val="007A6947"/>
    <w:rsid w:val="007A6C4F"/>
    <w:rsid w:val="007A6FB6"/>
    <w:rsid w:val="007A7575"/>
    <w:rsid w:val="007A768E"/>
    <w:rsid w:val="007A7FB3"/>
    <w:rsid w:val="007B005F"/>
    <w:rsid w:val="007B0CA0"/>
    <w:rsid w:val="007B0E59"/>
    <w:rsid w:val="007B11EE"/>
    <w:rsid w:val="007B18C9"/>
    <w:rsid w:val="007B1ADD"/>
    <w:rsid w:val="007B1D42"/>
    <w:rsid w:val="007B2076"/>
    <w:rsid w:val="007B2CD5"/>
    <w:rsid w:val="007B3157"/>
    <w:rsid w:val="007B3A8A"/>
    <w:rsid w:val="007B3E28"/>
    <w:rsid w:val="007B575A"/>
    <w:rsid w:val="007B57EE"/>
    <w:rsid w:val="007B5845"/>
    <w:rsid w:val="007B5AC4"/>
    <w:rsid w:val="007B5E01"/>
    <w:rsid w:val="007B68A2"/>
    <w:rsid w:val="007B6EB5"/>
    <w:rsid w:val="007B781F"/>
    <w:rsid w:val="007B79F9"/>
    <w:rsid w:val="007C0B4D"/>
    <w:rsid w:val="007C17D4"/>
    <w:rsid w:val="007C1BCD"/>
    <w:rsid w:val="007C2806"/>
    <w:rsid w:val="007C2A53"/>
    <w:rsid w:val="007C3865"/>
    <w:rsid w:val="007C3963"/>
    <w:rsid w:val="007C3ACA"/>
    <w:rsid w:val="007C3C23"/>
    <w:rsid w:val="007C4167"/>
    <w:rsid w:val="007C42E9"/>
    <w:rsid w:val="007C443E"/>
    <w:rsid w:val="007C5559"/>
    <w:rsid w:val="007C5663"/>
    <w:rsid w:val="007C6EBF"/>
    <w:rsid w:val="007C7624"/>
    <w:rsid w:val="007C7D2D"/>
    <w:rsid w:val="007D000B"/>
    <w:rsid w:val="007D10DE"/>
    <w:rsid w:val="007D1C10"/>
    <w:rsid w:val="007D1F9C"/>
    <w:rsid w:val="007D2018"/>
    <w:rsid w:val="007D21F8"/>
    <w:rsid w:val="007D2DBF"/>
    <w:rsid w:val="007D31F1"/>
    <w:rsid w:val="007D3C11"/>
    <w:rsid w:val="007D3DA3"/>
    <w:rsid w:val="007D3FBF"/>
    <w:rsid w:val="007D419D"/>
    <w:rsid w:val="007D48AA"/>
    <w:rsid w:val="007D4BF6"/>
    <w:rsid w:val="007D541C"/>
    <w:rsid w:val="007D55BB"/>
    <w:rsid w:val="007D6374"/>
    <w:rsid w:val="007D705F"/>
    <w:rsid w:val="007D75D3"/>
    <w:rsid w:val="007D766F"/>
    <w:rsid w:val="007D7B9D"/>
    <w:rsid w:val="007E130A"/>
    <w:rsid w:val="007E14EC"/>
    <w:rsid w:val="007E1658"/>
    <w:rsid w:val="007E19BD"/>
    <w:rsid w:val="007E19EB"/>
    <w:rsid w:val="007E1B4A"/>
    <w:rsid w:val="007E23DA"/>
    <w:rsid w:val="007E27FF"/>
    <w:rsid w:val="007E28DD"/>
    <w:rsid w:val="007E2BD1"/>
    <w:rsid w:val="007E2CD5"/>
    <w:rsid w:val="007E2ED8"/>
    <w:rsid w:val="007E4587"/>
    <w:rsid w:val="007E4AB4"/>
    <w:rsid w:val="007E4B7E"/>
    <w:rsid w:val="007E5305"/>
    <w:rsid w:val="007E54A3"/>
    <w:rsid w:val="007E5E27"/>
    <w:rsid w:val="007E6287"/>
    <w:rsid w:val="007E682E"/>
    <w:rsid w:val="007E6A59"/>
    <w:rsid w:val="007E6E24"/>
    <w:rsid w:val="007E6E4F"/>
    <w:rsid w:val="007E7325"/>
    <w:rsid w:val="007E7A53"/>
    <w:rsid w:val="007E7FF7"/>
    <w:rsid w:val="007F035D"/>
    <w:rsid w:val="007F0446"/>
    <w:rsid w:val="007F0CB1"/>
    <w:rsid w:val="007F0CF1"/>
    <w:rsid w:val="007F0FE0"/>
    <w:rsid w:val="007F1046"/>
    <w:rsid w:val="007F15F9"/>
    <w:rsid w:val="007F17E7"/>
    <w:rsid w:val="007F1A6C"/>
    <w:rsid w:val="007F263F"/>
    <w:rsid w:val="007F2A7A"/>
    <w:rsid w:val="007F2AEC"/>
    <w:rsid w:val="007F2EF1"/>
    <w:rsid w:val="007F2EFC"/>
    <w:rsid w:val="007F3630"/>
    <w:rsid w:val="007F3821"/>
    <w:rsid w:val="007F396A"/>
    <w:rsid w:val="007F3B70"/>
    <w:rsid w:val="007F3C9E"/>
    <w:rsid w:val="007F3D52"/>
    <w:rsid w:val="007F3E91"/>
    <w:rsid w:val="007F4565"/>
    <w:rsid w:val="007F4746"/>
    <w:rsid w:val="007F5322"/>
    <w:rsid w:val="007F53A7"/>
    <w:rsid w:val="007F6EF9"/>
    <w:rsid w:val="007F707C"/>
    <w:rsid w:val="007F7473"/>
    <w:rsid w:val="007F7565"/>
    <w:rsid w:val="007F7D11"/>
    <w:rsid w:val="007F7D86"/>
    <w:rsid w:val="00800208"/>
    <w:rsid w:val="00800B91"/>
    <w:rsid w:val="00800E10"/>
    <w:rsid w:val="00800E93"/>
    <w:rsid w:val="00801278"/>
    <w:rsid w:val="00801629"/>
    <w:rsid w:val="00802629"/>
    <w:rsid w:val="00802922"/>
    <w:rsid w:val="008039A4"/>
    <w:rsid w:val="00804BB4"/>
    <w:rsid w:val="00804D7A"/>
    <w:rsid w:val="00804EF8"/>
    <w:rsid w:val="00805344"/>
    <w:rsid w:val="008053B7"/>
    <w:rsid w:val="008056EB"/>
    <w:rsid w:val="0080581D"/>
    <w:rsid w:val="00805DBE"/>
    <w:rsid w:val="00805DDD"/>
    <w:rsid w:val="00806540"/>
    <w:rsid w:val="00806BB3"/>
    <w:rsid w:val="00807721"/>
    <w:rsid w:val="00807750"/>
    <w:rsid w:val="008109B5"/>
    <w:rsid w:val="00810EE0"/>
    <w:rsid w:val="008116D5"/>
    <w:rsid w:val="00811CE6"/>
    <w:rsid w:val="00811DAA"/>
    <w:rsid w:val="00811DDE"/>
    <w:rsid w:val="00811F3D"/>
    <w:rsid w:val="0081297F"/>
    <w:rsid w:val="008129D3"/>
    <w:rsid w:val="0081377B"/>
    <w:rsid w:val="00813D8A"/>
    <w:rsid w:val="00814B96"/>
    <w:rsid w:val="00815214"/>
    <w:rsid w:val="008160F5"/>
    <w:rsid w:val="00816134"/>
    <w:rsid w:val="00816648"/>
    <w:rsid w:val="00816F82"/>
    <w:rsid w:val="008174E2"/>
    <w:rsid w:val="00817F06"/>
    <w:rsid w:val="00820014"/>
    <w:rsid w:val="00820170"/>
    <w:rsid w:val="008203A2"/>
    <w:rsid w:val="0082123D"/>
    <w:rsid w:val="0082155F"/>
    <w:rsid w:val="00821CFB"/>
    <w:rsid w:val="00822231"/>
    <w:rsid w:val="008226A8"/>
    <w:rsid w:val="00822FAE"/>
    <w:rsid w:val="008232D6"/>
    <w:rsid w:val="00824050"/>
    <w:rsid w:val="00824701"/>
    <w:rsid w:val="00826A67"/>
    <w:rsid w:val="00826CD7"/>
    <w:rsid w:val="0082707A"/>
    <w:rsid w:val="008277C4"/>
    <w:rsid w:val="00827C70"/>
    <w:rsid w:val="00830267"/>
    <w:rsid w:val="00830A0B"/>
    <w:rsid w:val="00830C92"/>
    <w:rsid w:val="00830F5C"/>
    <w:rsid w:val="00830FFF"/>
    <w:rsid w:val="00831433"/>
    <w:rsid w:val="00831537"/>
    <w:rsid w:val="00831F65"/>
    <w:rsid w:val="00831FDA"/>
    <w:rsid w:val="00832875"/>
    <w:rsid w:val="00832A63"/>
    <w:rsid w:val="00832CAB"/>
    <w:rsid w:val="00833580"/>
    <w:rsid w:val="00833B92"/>
    <w:rsid w:val="008354D9"/>
    <w:rsid w:val="008355D2"/>
    <w:rsid w:val="0083580A"/>
    <w:rsid w:val="00836C85"/>
    <w:rsid w:val="008371BA"/>
    <w:rsid w:val="0083788C"/>
    <w:rsid w:val="008378B7"/>
    <w:rsid w:val="00837997"/>
    <w:rsid w:val="008401F4"/>
    <w:rsid w:val="00840389"/>
    <w:rsid w:val="008405E5"/>
    <w:rsid w:val="00840DF2"/>
    <w:rsid w:val="0084149D"/>
    <w:rsid w:val="00841604"/>
    <w:rsid w:val="00841911"/>
    <w:rsid w:val="00841AE4"/>
    <w:rsid w:val="008422C8"/>
    <w:rsid w:val="0084266D"/>
    <w:rsid w:val="00842C83"/>
    <w:rsid w:val="00842F4A"/>
    <w:rsid w:val="0084309F"/>
    <w:rsid w:val="0084324B"/>
    <w:rsid w:val="008437CA"/>
    <w:rsid w:val="008437D2"/>
    <w:rsid w:val="00843AC2"/>
    <w:rsid w:val="00843D04"/>
    <w:rsid w:val="00843E1E"/>
    <w:rsid w:val="00844547"/>
    <w:rsid w:val="00844D0B"/>
    <w:rsid w:val="00845402"/>
    <w:rsid w:val="00845442"/>
    <w:rsid w:val="00845793"/>
    <w:rsid w:val="008468E5"/>
    <w:rsid w:val="00846BA7"/>
    <w:rsid w:val="008474BB"/>
    <w:rsid w:val="00847FE3"/>
    <w:rsid w:val="00850FF9"/>
    <w:rsid w:val="00851882"/>
    <w:rsid w:val="008519BB"/>
    <w:rsid w:val="008526B1"/>
    <w:rsid w:val="008527C1"/>
    <w:rsid w:val="008529A7"/>
    <w:rsid w:val="00852E63"/>
    <w:rsid w:val="0085340D"/>
    <w:rsid w:val="008538C6"/>
    <w:rsid w:val="00853AC5"/>
    <w:rsid w:val="00853FAE"/>
    <w:rsid w:val="008541BD"/>
    <w:rsid w:val="008545F3"/>
    <w:rsid w:val="00857ED5"/>
    <w:rsid w:val="00860918"/>
    <w:rsid w:val="008618A0"/>
    <w:rsid w:val="00862B16"/>
    <w:rsid w:val="00862BF0"/>
    <w:rsid w:val="00863729"/>
    <w:rsid w:val="008642CC"/>
    <w:rsid w:val="0086697F"/>
    <w:rsid w:val="00867196"/>
    <w:rsid w:val="00870A9B"/>
    <w:rsid w:val="00871288"/>
    <w:rsid w:val="00871AF0"/>
    <w:rsid w:val="00871D80"/>
    <w:rsid w:val="00872280"/>
    <w:rsid w:val="008722BD"/>
    <w:rsid w:val="00872E1B"/>
    <w:rsid w:val="00872E64"/>
    <w:rsid w:val="008739A3"/>
    <w:rsid w:val="00873BDC"/>
    <w:rsid w:val="00873CF0"/>
    <w:rsid w:val="00873F90"/>
    <w:rsid w:val="008740B7"/>
    <w:rsid w:val="0087448A"/>
    <w:rsid w:val="00874919"/>
    <w:rsid w:val="00875662"/>
    <w:rsid w:val="0087580F"/>
    <w:rsid w:val="0087591C"/>
    <w:rsid w:val="00875BC3"/>
    <w:rsid w:val="00876244"/>
    <w:rsid w:val="00876552"/>
    <w:rsid w:val="0087669F"/>
    <w:rsid w:val="008766F4"/>
    <w:rsid w:val="00876843"/>
    <w:rsid w:val="00876D58"/>
    <w:rsid w:val="008770F2"/>
    <w:rsid w:val="0087726B"/>
    <w:rsid w:val="008773C0"/>
    <w:rsid w:val="008778DD"/>
    <w:rsid w:val="00877C27"/>
    <w:rsid w:val="00880C81"/>
    <w:rsid w:val="00880D92"/>
    <w:rsid w:val="008813D1"/>
    <w:rsid w:val="0088167C"/>
    <w:rsid w:val="00881A7E"/>
    <w:rsid w:val="0088285E"/>
    <w:rsid w:val="00882E71"/>
    <w:rsid w:val="00883931"/>
    <w:rsid w:val="00883E14"/>
    <w:rsid w:val="008843B3"/>
    <w:rsid w:val="00884900"/>
    <w:rsid w:val="00884A47"/>
    <w:rsid w:val="00884A7F"/>
    <w:rsid w:val="0088570E"/>
    <w:rsid w:val="00885D7A"/>
    <w:rsid w:val="0088645A"/>
    <w:rsid w:val="00886883"/>
    <w:rsid w:val="00886964"/>
    <w:rsid w:val="008869D3"/>
    <w:rsid w:val="00886B7A"/>
    <w:rsid w:val="00887B6E"/>
    <w:rsid w:val="00890629"/>
    <w:rsid w:val="00890855"/>
    <w:rsid w:val="00891B7F"/>
    <w:rsid w:val="008923AE"/>
    <w:rsid w:val="00893156"/>
    <w:rsid w:val="00894053"/>
    <w:rsid w:val="00894FB3"/>
    <w:rsid w:val="0089549B"/>
    <w:rsid w:val="00895AD1"/>
    <w:rsid w:val="00895BCA"/>
    <w:rsid w:val="00896011"/>
    <w:rsid w:val="00896A83"/>
    <w:rsid w:val="00896D5B"/>
    <w:rsid w:val="00896F02"/>
    <w:rsid w:val="00897C5B"/>
    <w:rsid w:val="008A1169"/>
    <w:rsid w:val="008A14D9"/>
    <w:rsid w:val="008A14FC"/>
    <w:rsid w:val="008A1638"/>
    <w:rsid w:val="008A1C51"/>
    <w:rsid w:val="008A23C0"/>
    <w:rsid w:val="008A244C"/>
    <w:rsid w:val="008A2968"/>
    <w:rsid w:val="008A3CD1"/>
    <w:rsid w:val="008A3F54"/>
    <w:rsid w:val="008A4B30"/>
    <w:rsid w:val="008A55AC"/>
    <w:rsid w:val="008A5602"/>
    <w:rsid w:val="008A6226"/>
    <w:rsid w:val="008A70F8"/>
    <w:rsid w:val="008A7232"/>
    <w:rsid w:val="008A7E32"/>
    <w:rsid w:val="008B04D2"/>
    <w:rsid w:val="008B0921"/>
    <w:rsid w:val="008B1213"/>
    <w:rsid w:val="008B12C9"/>
    <w:rsid w:val="008B146C"/>
    <w:rsid w:val="008B172F"/>
    <w:rsid w:val="008B1B82"/>
    <w:rsid w:val="008B1CF3"/>
    <w:rsid w:val="008B208F"/>
    <w:rsid w:val="008B3331"/>
    <w:rsid w:val="008B4738"/>
    <w:rsid w:val="008B4A6A"/>
    <w:rsid w:val="008B4BFB"/>
    <w:rsid w:val="008B5281"/>
    <w:rsid w:val="008B5BF6"/>
    <w:rsid w:val="008B5D92"/>
    <w:rsid w:val="008B619D"/>
    <w:rsid w:val="008B673F"/>
    <w:rsid w:val="008B6C2D"/>
    <w:rsid w:val="008B73B7"/>
    <w:rsid w:val="008B7CC5"/>
    <w:rsid w:val="008C002F"/>
    <w:rsid w:val="008C0732"/>
    <w:rsid w:val="008C0956"/>
    <w:rsid w:val="008C0A50"/>
    <w:rsid w:val="008C0F2A"/>
    <w:rsid w:val="008C163A"/>
    <w:rsid w:val="008C18BB"/>
    <w:rsid w:val="008C1FBB"/>
    <w:rsid w:val="008C29FD"/>
    <w:rsid w:val="008C32B3"/>
    <w:rsid w:val="008C3B9E"/>
    <w:rsid w:val="008C47CF"/>
    <w:rsid w:val="008C4AAB"/>
    <w:rsid w:val="008C4E07"/>
    <w:rsid w:val="008C4E5C"/>
    <w:rsid w:val="008C7533"/>
    <w:rsid w:val="008C7694"/>
    <w:rsid w:val="008C7F45"/>
    <w:rsid w:val="008D073B"/>
    <w:rsid w:val="008D0D3E"/>
    <w:rsid w:val="008D0FA7"/>
    <w:rsid w:val="008D1349"/>
    <w:rsid w:val="008D2336"/>
    <w:rsid w:val="008D2544"/>
    <w:rsid w:val="008D2B01"/>
    <w:rsid w:val="008D394E"/>
    <w:rsid w:val="008D399C"/>
    <w:rsid w:val="008D47E6"/>
    <w:rsid w:val="008D492F"/>
    <w:rsid w:val="008D52C7"/>
    <w:rsid w:val="008D5FFC"/>
    <w:rsid w:val="008D60E2"/>
    <w:rsid w:val="008D6CB1"/>
    <w:rsid w:val="008D6FC9"/>
    <w:rsid w:val="008D7234"/>
    <w:rsid w:val="008D75DD"/>
    <w:rsid w:val="008D76DE"/>
    <w:rsid w:val="008E072C"/>
    <w:rsid w:val="008E17C8"/>
    <w:rsid w:val="008E1915"/>
    <w:rsid w:val="008E1951"/>
    <w:rsid w:val="008E1BD3"/>
    <w:rsid w:val="008E2010"/>
    <w:rsid w:val="008E2147"/>
    <w:rsid w:val="008E2A9C"/>
    <w:rsid w:val="008E2FCD"/>
    <w:rsid w:val="008E38CA"/>
    <w:rsid w:val="008E3ACF"/>
    <w:rsid w:val="008E49FB"/>
    <w:rsid w:val="008E4C18"/>
    <w:rsid w:val="008E6C33"/>
    <w:rsid w:val="008E6F20"/>
    <w:rsid w:val="008F059E"/>
    <w:rsid w:val="008F06D1"/>
    <w:rsid w:val="008F0F3F"/>
    <w:rsid w:val="008F154E"/>
    <w:rsid w:val="008F170F"/>
    <w:rsid w:val="008F2A90"/>
    <w:rsid w:val="008F3402"/>
    <w:rsid w:val="008F372E"/>
    <w:rsid w:val="008F4071"/>
    <w:rsid w:val="008F492B"/>
    <w:rsid w:val="008F5A0E"/>
    <w:rsid w:val="008F5D06"/>
    <w:rsid w:val="008F6766"/>
    <w:rsid w:val="008F68A7"/>
    <w:rsid w:val="008F691B"/>
    <w:rsid w:val="008F6A24"/>
    <w:rsid w:val="008F6D42"/>
    <w:rsid w:val="008F7191"/>
    <w:rsid w:val="008F77E3"/>
    <w:rsid w:val="008F7A34"/>
    <w:rsid w:val="009001E0"/>
    <w:rsid w:val="009009D7"/>
    <w:rsid w:val="009010C4"/>
    <w:rsid w:val="009016EC"/>
    <w:rsid w:val="00901894"/>
    <w:rsid w:val="00901B88"/>
    <w:rsid w:val="00901C00"/>
    <w:rsid w:val="0090295A"/>
    <w:rsid w:val="00902ED3"/>
    <w:rsid w:val="00903A17"/>
    <w:rsid w:val="0090509E"/>
    <w:rsid w:val="009055AA"/>
    <w:rsid w:val="009056AF"/>
    <w:rsid w:val="00905A1E"/>
    <w:rsid w:val="00906503"/>
    <w:rsid w:val="00906BC1"/>
    <w:rsid w:val="00906FA6"/>
    <w:rsid w:val="009074BF"/>
    <w:rsid w:val="009103CE"/>
    <w:rsid w:val="0091084D"/>
    <w:rsid w:val="009119FC"/>
    <w:rsid w:val="00911ACE"/>
    <w:rsid w:val="00911B9F"/>
    <w:rsid w:val="00911D36"/>
    <w:rsid w:val="00912BEA"/>
    <w:rsid w:val="00912CB4"/>
    <w:rsid w:val="00913218"/>
    <w:rsid w:val="00913B13"/>
    <w:rsid w:val="00913DDF"/>
    <w:rsid w:val="0091421B"/>
    <w:rsid w:val="009148B8"/>
    <w:rsid w:val="009152E9"/>
    <w:rsid w:val="00915D17"/>
    <w:rsid w:val="00915D45"/>
    <w:rsid w:val="00915DDF"/>
    <w:rsid w:val="00917B56"/>
    <w:rsid w:val="00920270"/>
    <w:rsid w:val="00920814"/>
    <w:rsid w:val="009209AB"/>
    <w:rsid w:val="00921295"/>
    <w:rsid w:val="009214DD"/>
    <w:rsid w:val="00921565"/>
    <w:rsid w:val="00921BE2"/>
    <w:rsid w:val="009223DD"/>
    <w:rsid w:val="00922794"/>
    <w:rsid w:val="00923048"/>
    <w:rsid w:val="00923C3A"/>
    <w:rsid w:val="00923FAD"/>
    <w:rsid w:val="0092404F"/>
    <w:rsid w:val="00924863"/>
    <w:rsid w:val="00924F16"/>
    <w:rsid w:val="009253B2"/>
    <w:rsid w:val="0092557E"/>
    <w:rsid w:val="00925EAA"/>
    <w:rsid w:val="00926635"/>
    <w:rsid w:val="00926F68"/>
    <w:rsid w:val="00927CC7"/>
    <w:rsid w:val="009304E2"/>
    <w:rsid w:val="00930844"/>
    <w:rsid w:val="00930A81"/>
    <w:rsid w:val="00930AAF"/>
    <w:rsid w:val="00930BF7"/>
    <w:rsid w:val="00931D6A"/>
    <w:rsid w:val="0093210E"/>
    <w:rsid w:val="00932165"/>
    <w:rsid w:val="009323ED"/>
    <w:rsid w:val="00932B7B"/>
    <w:rsid w:val="00933391"/>
    <w:rsid w:val="00933B2D"/>
    <w:rsid w:val="009342C8"/>
    <w:rsid w:val="00934633"/>
    <w:rsid w:val="00934A83"/>
    <w:rsid w:val="009361B0"/>
    <w:rsid w:val="00936392"/>
    <w:rsid w:val="0093683C"/>
    <w:rsid w:val="00936C66"/>
    <w:rsid w:val="009372C7"/>
    <w:rsid w:val="0093751C"/>
    <w:rsid w:val="009407B3"/>
    <w:rsid w:val="0094134B"/>
    <w:rsid w:val="009414E0"/>
    <w:rsid w:val="00941AD3"/>
    <w:rsid w:val="00941BC3"/>
    <w:rsid w:val="00941D56"/>
    <w:rsid w:val="00942079"/>
    <w:rsid w:val="00942A05"/>
    <w:rsid w:val="0094333A"/>
    <w:rsid w:val="009439A4"/>
    <w:rsid w:val="009440B2"/>
    <w:rsid w:val="00944A99"/>
    <w:rsid w:val="00945540"/>
    <w:rsid w:val="00945882"/>
    <w:rsid w:val="00945A23"/>
    <w:rsid w:val="00945EF8"/>
    <w:rsid w:val="00946488"/>
    <w:rsid w:val="00946C55"/>
    <w:rsid w:val="009476BB"/>
    <w:rsid w:val="00947D82"/>
    <w:rsid w:val="0095003A"/>
    <w:rsid w:val="009502D7"/>
    <w:rsid w:val="009503FB"/>
    <w:rsid w:val="0095077F"/>
    <w:rsid w:val="00950BD8"/>
    <w:rsid w:val="00951289"/>
    <w:rsid w:val="00951E81"/>
    <w:rsid w:val="00952049"/>
    <w:rsid w:val="009521E3"/>
    <w:rsid w:val="00952243"/>
    <w:rsid w:val="00953116"/>
    <w:rsid w:val="00953171"/>
    <w:rsid w:val="00954AFB"/>
    <w:rsid w:val="00954DBF"/>
    <w:rsid w:val="00954F5F"/>
    <w:rsid w:val="00955187"/>
    <w:rsid w:val="0095530B"/>
    <w:rsid w:val="00956A45"/>
    <w:rsid w:val="00956D9D"/>
    <w:rsid w:val="00957A6E"/>
    <w:rsid w:val="0096006D"/>
    <w:rsid w:val="00960E4B"/>
    <w:rsid w:val="00960FA7"/>
    <w:rsid w:val="0096141B"/>
    <w:rsid w:val="00962B5C"/>
    <w:rsid w:val="00962F30"/>
    <w:rsid w:val="00962F5E"/>
    <w:rsid w:val="0096310D"/>
    <w:rsid w:val="0096368C"/>
    <w:rsid w:val="00963C9E"/>
    <w:rsid w:val="0096413B"/>
    <w:rsid w:val="009645E2"/>
    <w:rsid w:val="009646B6"/>
    <w:rsid w:val="00964ADD"/>
    <w:rsid w:val="00964C7C"/>
    <w:rsid w:val="00967004"/>
    <w:rsid w:val="00970304"/>
    <w:rsid w:val="0097045D"/>
    <w:rsid w:val="00970BA9"/>
    <w:rsid w:val="00970DBC"/>
    <w:rsid w:val="00970F80"/>
    <w:rsid w:val="00971BB2"/>
    <w:rsid w:val="009725B3"/>
    <w:rsid w:val="00972874"/>
    <w:rsid w:val="009729E7"/>
    <w:rsid w:val="00972BF7"/>
    <w:rsid w:val="009732B4"/>
    <w:rsid w:val="00973695"/>
    <w:rsid w:val="0097390F"/>
    <w:rsid w:val="009739F8"/>
    <w:rsid w:val="00974083"/>
    <w:rsid w:val="0097468F"/>
    <w:rsid w:val="00974701"/>
    <w:rsid w:val="00974B4D"/>
    <w:rsid w:val="00974C15"/>
    <w:rsid w:val="00974C67"/>
    <w:rsid w:val="00974F31"/>
    <w:rsid w:val="00975731"/>
    <w:rsid w:val="00975DFE"/>
    <w:rsid w:val="0097647D"/>
    <w:rsid w:val="009766BD"/>
    <w:rsid w:val="00976BBD"/>
    <w:rsid w:val="009771FC"/>
    <w:rsid w:val="00977521"/>
    <w:rsid w:val="0098017B"/>
    <w:rsid w:val="009804A9"/>
    <w:rsid w:val="00980D46"/>
    <w:rsid w:val="00981307"/>
    <w:rsid w:val="0098135B"/>
    <w:rsid w:val="009814A9"/>
    <w:rsid w:val="00981735"/>
    <w:rsid w:val="00982CC7"/>
    <w:rsid w:val="00982FC7"/>
    <w:rsid w:val="0098310F"/>
    <w:rsid w:val="00983504"/>
    <w:rsid w:val="00983655"/>
    <w:rsid w:val="0098390D"/>
    <w:rsid w:val="00983A7B"/>
    <w:rsid w:val="0098441F"/>
    <w:rsid w:val="00984991"/>
    <w:rsid w:val="0098547E"/>
    <w:rsid w:val="00985D1F"/>
    <w:rsid w:val="00986090"/>
    <w:rsid w:val="0098636D"/>
    <w:rsid w:val="00986A35"/>
    <w:rsid w:val="00987061"/>
    <w:rsid w:val="00987153"/>
    <w:rsid w:val="009871F1"/>
    <w:rsid w:val="00987650"/>
    <w:rsid w:val="009901EB"/>
    <w:rsid w:val="009907DC"/>
    <w:rsid w:val="00990E30"/>
    <w:rsid w:val="00991567"/>
    <w:rsid w:val="009930DF"/>
    <w:rsid w:val="0099360F"/>
    <w:rsid w:val="0099401D"/>
    <w:rsid w:val="00994129"/>
    <w:rsid w:val="009941E0"/>
    <w:rsid w:val="0099438B"/>
    <w:rsid w:val="009943B5"/>
    <w:rsid w:val="00994C60"/>
    <w:rsid w:val="0099513F"/>
    <w:rsid w:val="00995244"/>
    <w:rsid w:val="009953EA"/>
    <w:rsid w:val="009972C7"/>
    <w:rsid w:val="009977C9"/>
    <w:rsid w:val="00997BA0"/>
    <w:rsid w:val="00997BF5"/>
    <w:rsid w:val="009A0038"/>
    <w:rsid w:val="009A07D5"/>
    <w:rsid w:val="009A1026"/>
    <w:rsid w:val="009A15CB"/>
    <w:rsid w:val="009A162C"/>
    <w:rsid w:val="009A2816"/>
    <w:rsid w:val="009A2B99"/>
    <w:rsid w:val="009A2CB7"/>
    <w:rsid w:val="009A2F4D"/>
    <w:rsid w:val="009A310E"/>
    <w:rsid w:val="009A44AD"/>
    <w:rsid w:val="009A4689"/>
    <w:rsid w:val="009A4750"/>
    <w:rsid w:val="009A5431"/>
    <w:rsid w:val="009A5E28"/>
    <w:rsid w:val="009A62EE"/>
    <w:rsid w:val="009A66CF"/>
    <w:rsid w:val="009A67C8"/>
    <w:rsid w:val="009A6A21"/>
    <w:rsid w:val="009A7070"/>
    <w:rsid w:val="009A77A9"/>
    <w:rsid w:val="009A7F03"/>
    <w:rsid w:val="009A7FFE"/>
    <w:rsid w:val="009B0409"/>
    <w:rsid w:val="009B0DB9"/>
    <w:rsid w:val="009B0F78"/>
    <w:rsid w:val="009B1803"/>
    <w:rsid w:val="009B1ACE"/>
    <w:rsid w:val="009B1B4E"/>
    <w:rsid w:val="009B24B9"/>
    <w:rsid w:val="009B25D8"/>
    <w:rsid w:val="009B26F0"/>
    <w:rsid w:val="009B4842"/>
    <w:rsid w:val="009B4F08"/>
    <w:rsid w:val="009B54B8"/>
    <w:rsid w:val="009B5599"/>
    <w:rsid w:val="009B562D"/>
    <w:rsid w:val="009B5C1A"/>
    <w:rsid w:val="009B63CC"/>
    <w:rsid w:val="009B6994"/>
    <w:rsid w:val="009B7525"/>
    <w:rsid w:val="009B7ACF"/>
    <w:rsid w:val="009B7F59"/>
    <w:rsid w:val="009C0A03"/>
    <w:rsid w:val="009C0B12"/>
    <w:rsid w:val="009C0F0E"/>
    <w:rsid w:val="009C2552"/>
    <w:rsid w:val="009C287C"/>
    <w:rsid w:val="009C2AD6"/>
    <w:rsid w:val="009C2DAB"/>
    <w:rsid w:val="009C35E1"/>
    <w:rsid w:val="009C35EB"/>
    <w:rsid w:val="009C440F"/>
    <w:rsid w:val="009C4A98"/>
    <w:rsid w:val="009C4FB4"/>
    <w:rsid w:val="009C5411"/>
    <w:rsid w:val="009C54BC"/>
    <w:rsid w:val="009C5B20"/>
    <w:rsid w:val="009C5D7D"/>
    <w:rsid w:val="009C5FA1"/>
    <w:rsid w:val="009C65AB"/>
    <w:rsid w:val="009C66DA"/>
    <w:rsid w:val="009C72D7"/>
    <w:rsid w:val="009D0093"/>
    <w:rsid w:val="009D0288"/>
    <w:rsid w:val="009D03E5"/>
    <w:rsid w:val="009D086F"/>
    <w:rsid w:val="009D0CBC"/>
    <w:rsid w:val="009D12B9"/>
    <w:rsid w:val="009D1707"/>
    <w:rsid w:val="009D1D76"/>
    <w:rsid w:val="009D3054"/>
    <w:rsid w:val="009D312B"/>
    <w:rsid w:val="009D34DE"/>
    <w:rsid w:val="009D3700"/>
    <w:rsid w:val="009D3808"/>
    <w:rsid w:val="009D3EE9"/>
    <w:rsid w:val="009D41FB"/>
    <w:rsid w:val="009D4C41"/>
    <w:rsid w:val="009D6012"/>
    <w:rsid w:val="009D6107"/>
    <w:rsid w:val="009D667A"/>
    <w:rsid w:val="009D680E"/>
    <w:rsid w:val="009D6D0F"/>
    <w:rsid w:val="009D6DEC"/>
    <w:rsid w:val="009D74A5"/>
    <w:rsid w:val="009D74F4"/>
    <w:rsid w:val="009D7A41"/>
    <w:rsid w:val="009D7ECA"/>
    <w:rsid w:val="009E0DC7"/>
    <w:rsid w:val="009E1014"/>
    <w:rsid w:val="009E1632"/>
    <w:rsid w:val="009E16E1"/>
    <w:rsid w:val="009E1846"/>
    <w:rsid w:val="009E1A77"/>
    <w:rsid w:val="009E1C48"/>
    <w:rsid w:val="009E1CBA"/>
    <w:rsid w:val="009E2B87"/>
    <w:rsid w:val="009E2B96"/>
    <w:rsid w:val="009E380D"/>
    <w:rsid w:val="009E3D07"/>
    <w:rsid w:val="009E4F73"/>
    <w:rsid w:val="009E5E33"/>
    <w:rsid w:val="009E5F62"/>
    <w:rsid w:val="009E69D1"/>
    <w:rsid w:val="009E6F7C"/>
    <w:rsid w:val="009E7435"/>
    <w:rsid w:val="009E77EE"/>
    <w:rsid w:val="009F12E6"/>
    <w:rsid w:val="009F1316"/>
    <w:rsid w:val="009F1FD8"/>
    <w:rsid w:val="009F3459"/>
    <w:rsid w:val="009F3A62"/>
    <w:rsid w:val="009F4040"/>
    <w:rsid w:val="009F44BF"/>
    <w:rsid w:val="009F47F6"/>
    <w:rsid w:val="009F4A56"/>
    <w:rsid w:val="009F4A89"/>
    <w:rsid w:val="009F4D37"/>
    <w:rsid w:val="009F4F2F"/>
    <w:rsid w:val="009F5658"/>
    <w:rsid w:val="009F5AC3"/>
    <w:rsid w:val="009F72E0"/>
    <w:rsid w:val="009F72E4"/>
    <w:rsid w:val="00A001BB"/>
    <w:rsid w:val="00A0039D"/>
    <w:rsid w:val="00A00E49"/>
    <w:rsid w:val="00A01081"/>
    <w:rsid w:val="00A0125C"/>
    <w:rsid w:val="00A01823"/>
    <w:rsid w:val="00A01BEA"/>
    <w:rsid w:val="00A02097"/>
    <w:rsid w:val="00A02923"/>
    <w:rsid w:val="00A02A36"/>
    <w:rsid w:val="00A02DC9"/>
    <w:rsid w:val="00A02EA9"/>
    <w:rsid w:val="00A02FA7"/>
    <w:rsid w:val="00A03763"/>
    <w:rsid w:val="00A0377B"/>
    <w:rsid w:val="00A03C4C"/>
    <w:rsid w:val="00A03DAC"/>
    <w:rsid w:val="00A03F80"/>
    <w:rsid w:val="00A0429F"/>
    <w:rsid w:val="00A04685"/>
    <w:rsid w:val="00A0500D"/>
    <w:rsid w:val="00A05026"/>
    <w:rsid w:val="00A05508"/>
    <w:rsid w:val="00A06D59"/>
    <w:rsid w:val="00A074F2"/>
    <w:rsid w:val="00A07632"/>
    <w:rsid w:val="00A07789"/>
    <w:rsid w:val="00A1069E"/>
    <w:rsid w:val="00A10B40"/>
    <w:rsid w:val="00A10DFA"/>
    <w:rsid w:val="00A10E91"/>
    <w:rsid w:val="00A113FF"/>
    <w:rsid w:val="00A117D0"/>
    <w:rsid w:val="00A12300"/>
    <w:rsid w:val="00A12FB5"/>
    <w:rsid w:val="00A142E1"/>
    <w:rsid w:val="00A1517C"/>
    <w:rsid w:val="00A152F3"/>
    <w:rsid w:val="00A15880"/>
    <w:rsid w:val="00A15A8E"/>
    <w:rsid w:val="00A1666A"/>
    <w:rsid w:val="00A16DDA"/>
    <w:rsid w:val="00A171E5"/>
    <w:rsid w:val="00A17A5A"/>
    <w:rsid w:val="00A207DF"/>
    <w:rsid w:val="00A20993"/>
    <w:rsid w:val="00A20A61"/>
    <w:rsid w:val="00A210CE"/>
    <w:rsid w:val="00A2173F"/>
    <w:rsid w:val="00A21C25"/>
    <w:rsid w:val="00A23178"/>
    <w:rsid w:val="00A2380C"/>
    <w:rsid w:val="00A24409"/>
    <w:rsid w:val="00A24CD6"/>
    <w:rsid w:val="00A259E2"/>
    <w:rsid w:val="00A25A05"/>
    <w:rsid w:val="00A25B34"/>
    <w:rsid w:val="00A25E96"/>
    <w:rsid w:val="00A25ED2"/>
    <w:rsid w:val="00A26423"/>
    <w:rsid w:val="00A279D4"/>
    <w:rsid w:val="00A27DA6"/>
    <w:rsid w:val="00A30581"/>
    <w:rsid w:val="00A30C36"/>
    <w:rsid w:val="00A30EB8"/>
    <w:rsid w:val="00A31345"/>
    <w:rsid w:val="00A3187F"/>
    <w:rsid w:val="00A3196D"/>
    <w:rsid w:val="00A31AD1"/>
    <w:rsid w:val="00A3291B"/>
    <w:rsid w:val="00A32A07"/>
    <w:rsid w:val="00A32FCE"/>
    <w:rsid w:val="00A335D2"/>
    <w:rsid w:val="00A33623"/>
    <w:rsid w:val="00A3435E"/>
    <w:rsid w:val="00A354D2"/>
    <w:rsid w:val="00A35671"/>
    <w:rsid w:val="00A362B6"/>
    <w:rsid w:val="00A364EF"/>
    <w:rsid w:val="00A36C61"/>
    <w:rsid w:val="00A372C9"/>
    <w:rsid w:val="00A3751D"/>
    <w:rsid w:val="00A37C92"/>
    <w:rsid w:val="00A40506"/>
    <w:rsid w:val="00A40A5E"/>
    <w:rsid w:val="00A40BEC"/>
    <w:rsid w:val="00A4125F"/>
    <w:rsid w:val="00A41862"/>
    <w:rsid w:val="00A41F74"/>
    <w:rsid w:val="00A4369F"/>
    <w:rsid w:val="00A44784"/>
    <w:rsid w:val="00A45ABE"/>
    <w:rsid w:val="00A45E02"/>
    <w:rsid w:val="00A45FB9"/>
    <w:rsid w:val="00A46DE4"/>
    <w:rsid w:val="00A47617"/>
    <w:rsid w:val="00A47669"/>
    <w:rsid w:val="00A478BE"/>
    <w:rsid w:val="00A47C48"/>
    <w:rsid w:val="00A50ACE"/>
    <w:rsid w:val="00A50DA1"/>
    <w:rsid w:val="00A5266A"/>
    <w:rsid w:val="00A528B7"/>
    <w:rsid w:val="00A53332"/>
    <w:rsid w:val="00A5406B"/>
    <w:rsid w:val="00A54270"/>
    <w:rsid w:val="00A54528"/>
    <w:rsid w:val="00A54619"/>
    <w:rsid w:val="00A54742"/>
    <w:rsid w:val="00A55587"/>
    <w:rsid w:val="00A556E1"/>
    <w:rsid w:val="00A557D9"/>
    <w:rsid w:val="00A55AE4"/>
    <w:rsid w:val="00A56312"/>
    <w:rsid w:val="00A57067"/>
    <w:rsid w:val="00A573C8"/>
    <w:rsid w:val="00A57C92"/>
    <w:rsid w:val="00A60AD6"/>
    <w:rsid w:val="00A60C0D"/>
    <w:rsid w:val="00A61D61"/>
    <w:rsid w:val="00A61E67"/>
    <w:rsid w:val="00A62020"/>
    <w:rsid w:val="00A620D9"/>
    <w:rsid w:val="00A62C41"/>
    <w:rsid w:val="00A630AC"/>
    <w:rsid w:val="00A6407E"/>
    <w:rsid w:val="00A6463D"/>
    <w:rsid w:val="00A64B2E"/>
    <w:rsid w:val="00A64F1C"/>
    <w:rsid w:val="00A652D1"/>
    <w:rsid w:val="00A6549E"/>
    <w:rsid w:val="00A65693"/>
    <w:rsid w:val="00A666E5"/>
    <w:rsid w:val="00A66926"/>
    <w:rsid w:val="00A66C7A"/>
    <w:rsid w:val="00A66C96"/>
    <w:rsid w:val="00A671CF"/>
    <w:rsid w:val="00A672A3"/>
    <w:rsid w:val="00A6786D"/>
    <w:rsid w:val="00A67A3C"/>
    <w:rsid w:val="00A700CC"/>
    <w:rsid w:val="00A7108F"/>
    <w:rsid w:val="00A717F7"/>
    <w:rsid w:val="00A71C17"/>
    <w:rsid w:val="00A71C79"/>
    <w:rsid w:val="00A7235D"/>
    <w:rsid w:val="00A7277A"/>
    <w:rsid w:val="00A729F8"/>
    <w:rsid w:val="00A730B0"/>
    <w:rsid w:val="00A73344"/>
    <w:rsid w:val="00A73FC6"/>
    <w:rsid w:val="00A7438A"/>
    <w:rsid w:val="00A743DF"/>
    <w:rsid w:val="00A75214"/>
    <w:rsid w:val="00A755B7"/>
    <w:rsid w:val="00A75E61"/>
    <w:rsid w:val="00A75EB6"/>
    <w:rsid w:val="00A75F83"/>
    <w:rsid w:val="00A76561"/>
    <w:rsid w:val="00A76A37"/>
    <w:rsid w:val="00A76D3B"/>
    <w:rsid w:val="00A76DBC"/>
    <w:rsid w:val="00A76FC1"/>
    <w:rsid w:val="00A77338"/>
    <w:rsid w:val="00A7797F"/>
    <w:rsid w:val="00A80087"/>
    <w:rsid w:val="00A8037F"/>
    <w:rsid w:val="00A80503"/>
    <w:rsid w:val="00A80A06"/>
    <w:rsid w:val="00A80AFD"/>
    <w:rsid w:val="00A8116D"/>
    <w:rsid w:val="00A81A92"/>
    <w:rsid w:val="00A82063"/>
    <w:rsid w:val="00A82782"/>
    <w:rsid w:val="00A835E4"/>
    <w:rsid w:val="00A83B7D"/>
    <w:rsid w:val="00A83FE1"/>
    <w:rsid w:val="00A84354"/>
    <w:rsid w:val="00A84B23"/>
    <w:rsid w:val="00A84F8C"/>
    <w:rsid w:val="00A85FBD"/>
    <w:rsid w:val="00A86714"/>
    <w:rsid w:val="00A870F2"/>
    <w:rsid w:val="00A874FB"/>
    <w:rsid w:val="00A877A9"/>
    <w:rsid w:val="00A87F93"/>
    <w:rsid w:val="00A90D32"/>
    <w:rsid w:val="00A90DD7"/>
    <w:rsid w:val="00A90E3D"/>
    <w:rsid w:val="00A90ED9"/>
    <w:rsid w:val="00A91CE6"/>
    <w:rsid w:val="00A92D91"/>
    <w:rsid w:val="00A9325A"/>
    <w:rsid w:val="00A93671"/>
    <w:rsid w:val="00A93C97"/>
    <w:rsid w:val="00A93F6E"/>
    <w:rsid w:val="00A944CC"/>
    <w:rsid w:val="00A94765"/>
    <w:rsid w:val="00A95C09"/>
    <w:rsid w:val="00A95E8E"/>
    <w:rsid w:val="00A97B76"/>
    <w:rsid w:val="00A97CA0"/>
    <w:rsid w:val="00A97CF8"/>
    <w:rsid w:val="00AA0014"/>
    <w:rsid w:val="00AA0E67"/>
    <w:rsid w:val="00AA1812"/>
    <w:rsid w:val="00AA1EEF"/>
    <w:rsid w:val="00AA2052"/>
    <w:rsid w:val="00AA2818"/>
    <w:rsid w:val="00AA3645"/>
    <w:rsid w:val="00AA3E16"/>
    <w:rsid w:val="00AA3E5A"/>
    <w:rsid w:val="00AA428A"/>
    <w:rsid w:val="00AA4538"/>
    <w:rsid w:val="00AA48E6"/>
    <w:rsid w:val="00AA4A6A"/>
    <w:rsid w:val="00AA585D"/>
    <w:rsid w:val="00AA59FF"/>
    <w:rsid w:val="00AA5E1D"/>
    <w:rsid w:val="00AA635C"/>
    <w:rsid w:val="00AA63FE"/>
    <w:rsid w:val="00AA69F0"/>
    <w:rsid w:val="00AA6BF1"/>
    <w:rsid w:val="00AA75E6"/>
    <w:rsid w:val="00AA772E"/>
    <w:rsid w:val="00AA7A2D"/>
    <w:rsid w:val="00AA7CA9"/>
    <w:rsid w:val="00AB005A"/>
    <w:rsid w:val="00AB04B6"/>
    <w:rsid w:val="00AB0C81"/>
    <w:rsid w:val="00AB0F61"/>
    <w:rsid w:val="00AB11B0"/>
    <w:rsid w:val="00AB261D"/>
    <w:rsid w:val="00AB2BA6"/>
    <w:rsid w:val="00AB37EE"/>
    <w:rsid w:val="00AB3831"/>
    <w:rsid w:val="00AB3B3E"/>
    <w:rsid w:val="00AB4807"/>
    <w:rsid w:val="00AB4B86"/>
    <w:rsid w:val="00AB4E93"/>
    <w:rsid w:val="00AB54E0"/>
    <w:rsid w:val="00AB58BD"/>
    <w:rsid w:val="00AB5A01"/>
    <w:rsid w:val="00AB5A56"/>
    <w:rsid w:val="00AB5B01"/>
    <w:rsid w:val="00AB5E99"/>
    <w:rsid w:val="00AB667E"/>
    <w:rsid w:val="00AB6ED0"/>
    <w:rsid w:val="00AB7BAF"/>
    <w:rsid w:val="00AB7C73"/>
    <w:rsid w:val="00AC0773"/>
    <w:rsid w:val="00AC0DA4"/>
    <w:rsid w:val="00AC14F6"/>
    <w:rsid w:val="00AC1F04"/>
    <w:rsid w:val="00AC2106"/>
    <w:rsid w:val="00AC37C8"/>
    <w:rsid w:val="00AC38DA"/>
    <w:rsid w:val="00AC3DB5"/>
    <w:rsid w:val="00AC46BF"/>
    <w:rsid w:val="00AC503A"/>
    <w:rsid w:val="00AC522B"/>
    <w:rsid w:val="00AC56E2"/>
    <w:rsid w:val="00AC5EA6"/>
    <w:rsid w:val="00AC5F2A"/>
    <w:rsid w:val="00AC6713"/>
    <w:rsid w:val="00AC6E64"/>
    <w:rsid w:val="00AC75D0"/>
    <w:rsid w:val="00AC7ACA"/>
    <w:rsid w:val="00AC7BC4"/>
    <w:rsid w:val="00AC7DD0"/>
    <w:rsid w:val="00AC7EC7"/>
    <w:rsid w:val="00AD0335"/>
    <w:rsid w:val="00AD0732"/>
    <w:rsid w:val="00AD0E30"/>
    <w:rsid w:val="00AD11B9"/>
    <w:rsid w:val="00AD16DD"/>
    <w:rsid w:val="00AD1C8C"/>
    <w:rsid w:val="00AD1F62"/>
    <w:rsid w:val="00AD2218"/>
    <w:rsid w:val="00AD27A6"/>
    <w:rsid w:val="00AD2875"/>
    <w:rsid w:val="00AD28F8"/>
    <w:rsid w:val="00AD2B2D"/>
    <w:rsid w:val="00AD327D"/>
    <w:rsid w:val="00AD347B"/>
    <w:rsid w:val="00AD3781"/>
    <w:rsid w:val="00AD4D93"/>
    <w:rsid w:val="00AD544A"/>
    <w:rsid w:val="00AD557B"/>
    <w:rsid w:val="00AD5600"/>
    <w:rsid w:val="00AD5950"/>
    <w:rsid w:val="00AD5C53"/>
    <w:rsid w:val="00AD6088"/>
    <w:rsid w:val="00AD7F25"/>
    <w:rsid w:val="00AE00E1"/>
    <w:rsid w:val="00AE045F"/>
    <w:rsid w:val="00AE068D"/>
    <w:rsid w:val="00AE09AF"/>
    <w:rsid w:val="00AE1649"/>
    <w:rsid w:val="00AE2D56"/>
    <w:rsid w:val="00AE3A01"/>
    <w:rsid w:val="00AE5CC2"/>
    <w:rsid w:val="00AE6EA8"/>
    <w:rsid w:val="00AF0153"/>
    <w:rsid w:val="00AF0210"/>
    <w:rsid w:val="00AF02B1"/>
    <w:rsid w:val="00AF0AA3"/>
    <w:rsid w:val="00AF0AE0"/>
    <w:rsid w:val="00AF10B6"/>
    <w:rsid w:val="00AF133D"/>
    <w:rsid w:val="00AF1496"/>
    <w:rsid w:val="00AF21FF"/>
    <w:rsid w:val="00AF3A6E"/>
    <w:rsid w:val="00AF40C3"/>
    <w:rsid w:val="00AF42A7"/>
    <w:rsid w:val="00AF42B3"/>
    <w:rsid w:val="00AF435C"/>
    <w:rsid w:val="00AF4BE3"/>
    <w:rsid w:val="00AF658B"/>
    <w:rsid w:val="00AF6820"/>
    <w:rsid w:val="00AF7FC4"/>
    <w:rsid w:val="00B0049C"/>
    <w:rsid w:val="00B00B58"/>
    <w:rsid w:val="00B00CC6"/>
    <w:rsid w:val="00B0103A"/>
    <w:rsid w:val="00B011A0"/>
    <w:rsid w:val="00B011EA"/>
    <w:rsid w:val="00B0142C"/>
    <w:rsid w:val="00B028F3"/>
    <w:rsid w:val="00B02D13"/>
    <w:rsid w:val="00B031A6"/>
    <w:rsid w:val="00B03BD7"/>
    <w:rsid w:val="00B03E20"/>
    <w:rsid w:val="00B04250"/>
    <w:rsid w:val="00B043C0"/>
    <w:rsid w:val="00B04A7C"/>
    <w:rsid w:val="00B0567F"/>
    <w:rsid w:val="00B05772"/>
    <w:rsid w:val="00B0577A"/>
    <w:rsid w:val="00B06112"/>
    <w:rsid w:val="00B06295"/>
    <w:rsid w:val="00B065C1"/>
    <w:rsid w:val="00B06F40"/>
    <w:rsid w:val="00B072C8"/>
    <w:rsid w:val="00B07671"/>
    <w:rsid w:val="00B07851"/>
    <w:rsid w:val="00B11310"/>
    <w:rsid w:val="00B11F1D"/>
    <w:rsid w:val="00B13BA6"/>
    <w:rsid w:val="00B14101"/>
    <w:rsid w:val="00B143D9"/>
    <w:rsid w:val="00B1460D"/>
    <w:rsid w:val="00B14FE2"/>
    <w:rsid w:val="00B1517D"/>
    <w:rsid w:val="00B152CD"/>
    <w:rsid w:val="00B15498"/>
    <w:rsid w:val="00B155E9"/>
    <w:rsid w:val="00B15C95"/>
    <w:rsid w:val="00B16538"/>
    <w:rsid w:val="00B170AE"/>
    <w:rsid w:val="00B17AE0"/>
    <w:rsid w:val="00B20006"/>
    <w:rsid w:val="00B20118"/>
    <w:rsid w:val="00B2025E"/>
    <w:rsid w:val="00B2032E"/>
    <w:rsid w:val="00B20A3E"/>
    <w:rsid w:val="00B20E88"/>
    <w:rsid w:val="00B216C2"/>
    <w:rsid w:val="00B21C0E"/>
    <w:rsid w:val="00B21E4A"/>
    <w:rsid w:val="00B21F1F"/>
    <w:rsid w:val="00B226E2"/>
    <w:rsid w:val="00B230C8"/>
    <w:rsid w:val="00B231B5"/>
    <w:rsid w:val="00B2360C"/>
    <w:rsid w:val="00B23BD1"/>
    <w:rsid w:val="00B23E82"/>
    <w:rsid w:val="00B23E96"/>
    <w:rsid w:val="00B244E2"/>
    <w:rsid w:val="00B24655"/>
    <w:rsid w:val="00B25F4C"/>
    <w:rsid w:val="00B27423"/>
    <w:rsid w:val="00B27EF0"/>
    <w:rsid w:val="00B27F82"/>
    <w:rsid w:val="00B31254"/>
    <w:rsid w:val="00B32190"/>
    <w:rsid w:val="00B32491"/>
    <w:rsid w:val="00B3250F"/>
    <w:rsid w:val="00B329DF"/>
    <w:rsid w:val="00B337C6"/>
    <w:rsid w:val="00B33936"/>
    <w:rsid w:val="00B33A16"/>
    <w:rsid w:val="00B351F1"/>
    <w:rsid w:val="00B35AEF"/>
    <w:rsid w:val="00B364E3"/>
    <w:rsid w:val="00B36F2D"/>
    <w:rsid w:val="00B372C6"/>
    <w:rsid w:val="00B40752"/>
    <w:rsid w:val="00B413E4"/>
    <w:rsid w:val="00B41FC8"/>
    <w:rsid w:val="00B42018"/>
    <w:rsid w:val="00B43EDE"/>
    <w:rsid w:val="00B44501"/>
    <w:rsid w:val="00B4457A"/>
    <w:rsid w:val="00B44640"/>
    <w:rsid w:val="00B451AE"/>
    <w:rsid w:val="00B45865"/>
    <w:rsid w:val="00B45CB2"/>
    <w:rsid w:val="00B4611F"/>
    <w:rsid w:val="00B4620D"/>
    <w:rsid w:val="00B46BBF"/>
    <w:rsid w:val="00B472B8"/>
    <w:rsid w:val="00B47F1A"/>
    <w:rsid w:val="00B50742"/>
    <w:rsid w:val="00B50807"/>
    <w:rsid w:val="00B50BDC"/>
    <w:rsid w:val="00B50E60"/>
    <w:rsid w:val="00B51915"/>
    <w:rsid w:val="00B5206C"/>
    <w:rsid w:val="00B52CAA"/>
    <w:rsid w:val="00B53388"/>
    <w:rsid w:val="00B53771"/>
    <w:rsid w:val="00B53C66"/>
    <w:rsid w:val="00B53FE1"/>
    <w:rsid w:val="00B54767"/>
    <w:rsid w:val="00B54BD4"/>
    <w:rsid w:val="00B551BB"/>
    <w:rsid w:val="00B55D45"/>
    <w:rsid w:val="00B565E2"/>
    <w:rsid w:val="00B56A2C"/>
    <w:rsid w:val="00B56CEC"/>
    <w:rsid w:val="00B56D5F"/>
    <w:rsid w:val="00B572A9"/>
    <w:rsid w:val="00B573AF"/>
    <w:rsid w:val="00B5795F"/>
    <w:rsid w:val="00B579A8"/>
    <w:rsid w:val="00B57C71"/>
    <w:rsid w:val="00B57CC1"/>
    <w:rsid w:val="00B6072E"/>
    <w:rsid w:val="00B6081A"/>
    <w:rsid w:val="00B62351"/>
    <w:rsid w:val="00B628B6"/>
    <w:rsid w:val="00B636D2"/>
    <w:rsid w:val="00B637B2"/>
    <w:rsid w:val="00B64B28"/>
    <w:rsid w:val="00B64E1E"/>
    <w:rsid w:val="00B6558A"/>
    <w:rsid w:val="00B658FA"/>
    <w:rsid w:val="00B659C1"/>
    <w:rsid w:val="00B65B49"/>
    <w:rsid w:val="00B660EC"/>
    <w:rsid w:val="00B66983"/>
    <w:rsid w:val="00B66C5A"/>
    <w:rsid w:val="00B66CC6"/>
    <w:rsid w:val="00B66EA8"/>
    <w:rsid w:val="00B67ACE"/>
    <w:rsid w:val="00B67B87"/>
    <w:rsid w:val="00B7056F"/>
    <w:rsid w:val="00B70809"/>
    <w:rsid w:val="00B70D70"/>
    <w:rsid w:val="00B71062"/>
    <w:rsid w:val="00B71219"/>
    <w:rsid w:val="00B71238"/>
    <w:rsid w:val="00B71BC2"/>
    <w:rsid w:val="00B71F7F"/>
    <w:rsid w:val="00B733D5"/>
    <w:rsid w:val="00B73B84"/>
    <w:rsid w:val="00B74005"/>
    <w:rsid w:val="00B74330"/>
    <w:rsid w:val="00B747FF"/>
    <w:rsid w:val="00B75B88"/>
    <w:rsid w:val="00B7738C"/>
    <w:rsid w:val="00B77787"/>
    <w:rsid w:val="00B77AD3"/>
    <w:rsid w:val="00B77D46"/>
    <w:rsid w:val="00B77F78"/>
    <w:rsid w:val="00B80202"/>
    <w:rsid w:val="00B809B4"/>
    <w:rsid w:val="00B80A22"/>
    <w:rsid w:val="00B8126D"/>
    <w:rsid w:val="00B81EA8"/>
    <w:rsid w:val="00B824A7"/>
    <w:rsid w:val="00B82EC7"/>
    <w:rsid w:val="00B8305A"/>
    <w:rsid w:val="00B8310B"/>
    <w:rsid w:val="00B8317A"/>
    <w:rsid w:val="00B83585"/>
    <w:rsid w:val="00B83A7F"/>
    <w:rsid w:val="00B83BB9"/>
    <w:rsid w:val="00B843FB"/>
    <w:rsid w:val="00B84B71"/>
    <w:rsid w:val="00B861DA"/>
    <w:rsid w:val="00B86433"/>
    <w:rsid w:val="00B86CA9"/>
    <w:rsid w:val="00B86D82"/>
    <w:rsid w:val="00B86FB8"/>
    <w:rsid w:val="00B87CBF"/>
    <w:rsid w:val="00B90352"/>
    <w:rsid w:val="00B91072"/>
    <w:rsid w:val="00B9146C"/>
    <w:rsid w:val="00B925A8"/>
    <w:rsid w:val="00B92E86"/>
    <w:rsid w:val="00B9318B"/>
    <w:rsid w:val="00B9349C"/>
    <w:rsid w:val="00B938AE"/>
    <w:rsid w:val="00B93F9D"/>
    <w:rsid w:val="00B9443C"/>
    <w:rsid w:val="00B94D53"/>
    <w:rsid w:val="00B94D9C"/>
    <w:rsid w:val="00B951CF"/>
    <w:rsid w:val="00B9522F"/>
    <w:rsid w:val="00B95D7A"/>
    <w:rsid w:val="00B960A3"/>
    <w:rsid w:val="00B96837"/>
    <w:rsid w:val="00B973E5"/>
    <w:rsid w:val="00B97706"/>
    <w:rsid w:val="00BA006D"/>
    <w:rsid w:val="00BA0097"/>
    <w:rsid w:val="00BA0269"/>
    <w:rsid w:val="00BA0D42"/>
    <w:rsid w:val="00BA1003"/>
    <w:rsid w:val="00BA1387"/>
    <w:rsid w:val="00BA151B"/>
    <w:rsid w:val="00BA2939"/>
    <w:rsid w:val="00BA38F3"/>
    <w:rsid w:val="00BA3940"/>
    <w:rsid w:val="00BA3A7C"/>
    <w:rsid w:val="00BA4066"/>
    <w:rsid w:val="00BA49AC"/>
    <w:rsid w:val="00BA5070"/>
    <w:rsid w:val="00BA55EE"/>
    <w:rsid w:val="00BA5B40"/>
    <w:rsid w:val="00BA5F7F"/>
    <w:rsid w:val="00BA6BE0"/>
    <w:rsid w:val="00BA72B7"/>
    <w:rsid w:val="00BA74FA"/>
    <w:rsid w:val="00BA7B8F"/>
    <w:rsid w:val="00BA7DD7"/>
    <w:rsid w:val="00BB003A"/>
    <w:rsid w:val="00BB0DF9"/>
    <w:rsid w:val="00BB0EEA"/>
    <w:rsid w:val="00BB14B9"/>
    <w:rsid w:val="00BB154D"/>
    <w:rsid w:val="00BB17F7"/>
    <w:rsid w:val="00BB18A5"/>
    <w:rsid w:val="00BB1ABC"/>
    <w:rsid w:val="00BB3195"/>
    <w:rsid w:val="00BB4621"/>
    <w:rsid w:val="00BB4B8C"/>
    <w:rsid w:val="00BB531A"/>
    <w:rsid w:val="00BB540E"/>
    <w:rsid w:val="00BB5B75"/>
    <w:rsid w:val="00BB60BD"/>
    <w:rsid w:val="00BB6430"/>
    <w:rsid w:val="00BB72F7"/>
    <w:rsid w:val="00BC0880"/>
    <w:rsid w:val="00BC0F0F"/>
    <w:rsid w:val="00BC19C9"/>
    <w:rsid w:val="00BC1A5F"/>
    <w:rsid w:val="00BC1B5A"/>
    <w:rsid w:val="00BC1D9B"/>
    <w:rsid w:val="00BC21B5"/>
    <w:rsid w:val="00BC30DE"/>
    <w:rsid w:val="00BC3115"/>
    <w:rsid w:val="00BC36A6"/>
    <w:rsid w:val="00BC3789"/>
    <w:rsid w:val="00BC3DC8"/>
    <w:rsid w:val="00BC3F46"/>
    <w:rsid w:val="00BC41AF"/>
    <w:rsid w:val="00BC4A9B"/>
    <w:rsid w:val="00BC53CD"/>
    <w:rsid w:val="00BC570A"/>
    <w:rsid w:val="00BC5722"/>
    <w:rsid w:val="00BC574D"/>
    <w:rsid w:val="00BC5DEE"/>
    <w:rsid w:val="00BC6250"/>
    <w:rsid w:val="00BC62A2"/>
    <w:rsid w:val="00BC66B9"/>
    <w:rsid w:val="00BC6A23"/>
    <w:rsid w:val="00BC7289"/>
    <w:rsid w:val="00BC7DEE"/>
    <w:rsid w:val="00BC7E82"/>
    <w:rsid w:val="00BD068A"/>
    <w:rsid w:val="00BD08E8"/>
    <w:rsid w:val="00BD099B"/>
    <w:rsid w:val="00BD2102"/>
    <w:rsid w:val="00BD243C"/>
    <w:rsid w:val="00BD36DE"/>
    <w:rsid w:val="00BD3702"/>
    <w:rsid w:val="00BD3C71"/>
    <w:rsid w:val="00BD4BD0"/>
    <w:rsid w:val="00BD6915"/>
    <w:rsid w:val="00BD7493"/>
    <w:rsid w:val="00BD75F4"/>
    <w:rsid w:val="00BD790D"/>
    <w:rsid w:val="00BD7B79"/>
    <w:rsid w:val="00BD7C82"/>
    <w:rsid w:val="00BE14C2"/>
    <w:rsid w:val="00BE192F"/>
    <w:rsid w:val="00BE23DA"/>
    <w:rsid w:val="00BE25BC"/>
    <w:rsid w:val="00BE26AA"/>
    <w:rsid w:val="00BE2B65"/>
    <w:rsid w:val="00BE2DA8"/>
    <w:rsid w:val="00BE30B7"/>
    <w:rsid w:val="00BE3165"/>
    <w:rsid w:val="00BE41E4"/>
    <w:rsid w:val="00BE44CE"/>
    <w:rsid w:val="00BE48B6"/>
    <w:rsid w:val="00BE4F2B"/>
    <w:rsid w:val="00BE4F7F"/>
    <w:rsid w:val="00BE4F96"/>
    <w:rsid w:val="00BE53A3"/>
    <w:rsid w:val="00BE53C2"/>
    <w:rsid w:val="00BE6335"/>
    <w:rsid w:val="00BE6475"/>
    <w:rsid w:val="00BE6782"/>
    <w:rsid w:val="00BE7176"/>
    <w:rsid w:val="00BE7DBB"/>
    <w:rsid w:val="00BF03FF"/>
    <w:rsid w:val="00BF0421"/>
    <w:rsid w:val="00BF0497"/>
    <w:rsid w:val="00BF0499"/>
    <w:rsid w:val="00BF10A4"/>
    <w:rsid w:val="00BF1573"/>
    <w:rsid w:val="00BF158C"/>
    <w:rsid w:val="00BF1984"/>
    <w:rsid w:val="00BF2214"/>
    <w:rsid w:val="00BF264E"/>
    <w:rsid w:val="00BF2C7C"/>
    <w:rsid w:val="00BF325C"/>
    <w:rsid w:val="00BF4A90"/>
    <w:rsid w:val="00BF4D44"/>
    <w:rsid w:val="00BF4D9C"/>
    <w:rsid w:val="00BF4F7C"/>
    <w:rsid w:val="00BF5000"/>
    <w:rsid w:val="00BF5024"/>
    <w:rsid w:val="00BF5075"/>
    <w:rsid w:val="00BF5B4B"/>
    <w:rsid w:val="00BF691C"/>
    <w:rsid w:val="00BF6CC5"/>
    <w:rsid w:val="00BF7321"/>
    <w:rsid w:val="00BF743C"/>
    <w:rsid w:val="00BF74CF"/>
    <w:rsid w:val="00BF76DD"/>
    <w:rsid w:val="00BF7C2D"/>
    <w:rsid w:val="00C0087A"/>
    <w:rsid w:val="00C009BC"/>
    <w:rsid w:val="00C00BC8"/>
    <w:rsid w:val="00C012C3"/>
    <w:rsid w:val="00C0140B"/>
    <w:rsid w:val="00C01C77"/>
    <w:rsid w:val="00C01F30"/>
    <w:rsid w:val="00C023BE"/>
    <w:rsid w:val="00C025E6"/>
    <w:rsid w:val="00C027A6"/>
    <w:rsid w:val="00C02817"/>
    <w:rsid w:val="00C03112"/>
    <w:rsid w:val="00C04412"/>
    <w:rsid w:val="00C04E6D"/>
    <w:rsid w:val="00C05343"/>
    <w:rsid w:val="00C0542E"/>
    <w:rsid w:val="00C05E08"/>
    <w:rsid w:val="00C05F66"/>
    <w:rsid w:val="00C060EA"/>
    <w:rsid w:val="00C061D9"/>
    <w:rsid w:val="00C06667"/>
    <w:rsid w:val="00C06BA6"/>
    <w:rsid w:val="00C06F5B"/>
    <w:rsid w:val="00C07113"/>
    <w:rsid w:val="00C0739A"/>
    <w:rsid w:val="00C1005F"/>
    <w:rsid w:val="00C10468"/>
    <w:rsid w:val="00C117CD"/>
    <w:rsid w:val="00C11B31"/>
    <w:rsid w:val="00C11C51"/>
    <w:rsid w:val="00C1207E"/>
    <w:rsid w:val="00C12810"/>
    <w:rsid w:val="00C12B9C"/>
    <w:rsid w:val="00C130F6"/>
    <w:rsid w:val="00C131EF"/>
    <w:rsid w:val="00C1342C"/>
    <w:rsid w:val="00C136D0"/>
    <w:rsid w:val="00C141BF"/>
    <w:rsid w:val="00C145F5"/>
    <w:rsid w:val="00C148C2"/>
    <w:rsid w:val="00C1494C"/>
    <w:rsid w:val="00C14B3F"/>
    <w:rsid w:val="00C15BA7"/>
    <w:rsid w:val="00C15C97"/>
    <w:rsid w:val="00C15CC6"/>
    <w:rsid w:val="00C16671"/>
    <w:rsid w:val="00C1680E"/>
    <w:rsid w:val="00C16D37"/>
    <w:rsid w:val="00C16D5F"/>
    <w:rsid w:val="00C16F04"/>
    <w:rsid w:val="00C16F57"/>
    <w:rsid w:val="00C17561"/>
    <w:rsid w:val="00C20611"/>
    <w:rsid w:val="00C21505"/>
    <w:rsid w:val="00C219EA"/>
    <w:rsid w:val="00C21B2F"/>
    <w:rsid w:val="00C21C6A"/>
    <w:rsid w:val="00C22313"/>
    <w:rsid w:val="00C22437"/>
    <w:rsid w:val="00C22718"/>
    <w:rsid w:val="00C22E1F"/>
    <w:rsid w:val="00C23A31"/>
    <w:rsid w:val="00C25009"/>
    <w:rsid w:val="00C25058"/>
    <w:rsid w:val="00C25A20"/>
    <w:rsid w:val="00C25BCB"/>
    <w:rsid w:val="00C25DCD"/>
    <w:rsid w:val="00C25EA8"/>
    <w:rsid w:val="00C25FDB"/>
    <w:rsid w:val="00C26B6C"/>
    <w:rsid w:val="00C27FC8"/>
    <w:rsid w:val="00C3007B"/>
    <w:rsid w:val="00C30766"/>
    <w:rsid w:val="00C308A0"/>
    <w:rsid w:val="00C30961"/>
    <w:rsid w:val="00C30C55"/>
    <w:rsid w:val="00C310AF"/>
    <w:rsid w:val="00C31820"/>
    <w:rsid w:val="00C31F3F"/>
    <w:rsid w:val="00C31F5E"/>
    <w:rsid w:val="00C327FE"/>
    <w:rsid w:val="00C32DC1"/>
    <w:rsid w:val="00C32F97"/>
    <w:rsid w:val="00C3307B"/>
    <w:rsid w:val="00C33D62"/>
    <w:rsid w:val="00C3415C"/>
    <w:rsid w:val="00C3443F"/>
    <w:rsid w:val="00C345E1"/>
    <w:rsid w:val="00C348C3"/>
    <w:rsid w:val="00C34928"/>
    <w:rsid w:val="00C34C95"/>
    <w:rsid w:val="00C34FE2"/>
    <w:rsid w:val="00C35036"/>
    <w:rsid w:val="00C35236"/>
    <w:rsid w:val="00C35352"/>
    <w:rsid w:val="00C35A3B"/>
    <w:rsid w:val="00C360F5"/>
    <w:rsid w:val="00C363EA"/>
    <w:rsid w:val="00C3782E"/>
    <w:rsid w:val="00C40073"/>
    <w:rsid w:val="00C400C7"/>
    <w:rsid w:val="00C41217"/>
    <w:rsid w:val="00C4158D"/>
    <w:rsid w:val="00C41A5E"/>
    <w:rsid w:val="00C42B20"/>
    <w:rsid w:val="00C4321D"/>
    <w:rsid w:val="00C4462D"/>
    <w:rsid w:val="00C44B78"/>
    <w:rsid w:val="00C4517E"/>
    <w:rsid w:val="00C455E8"/>
    <w:rsid w:val="00C458ED"/>
    <w:rsid w:val="00C45933"/>
    <w:rsid w:val="00C45A8D"/>
    <w:rsid w:val="00C46085"/>
    <w:rsid w:val="00C46289"/>
    <w:rsid w:val="00C4749A"/>
    <w:rsid w:val="00C47C65"/>
    <w:rsid w:val="00C47E8F"/>
    <w:rsid w:val="00C50066"/>
    <w:rsid w:val="00C5027D"/>
    <w:rsid w:val="00C5073C"/>
    <w:rsid w:val="00C50D9A"/>
    <w:rsid w:val="00C51A07"/>
    <w:rsid w:val="00C51D62"/>
    <w:rsid w:val="00C525D7"/>
    <w:rsid w:val="00C5375D"/>
    <w:rsid w:val="00C537E7"/>
    <w:rsid w:val="00C539FD"/>
    <w:rsid w:val="00C53AD6"/>
    <w:rsid w:val="00C53FAE"/>
    <w:rsid w:val="00C54220"/>
    <w:rsid w:val="00C5435F"/>
    <w:rsid w:val="00C54385"/>
    <w:rsid w:val="00C54422"/>
    <w:rsid w:val="00C5446F"/>
    <w:rsid w:val="00C555A2"/>
    <w:rsid w:val="00C56038"/>
    <w:rsid w:val="00C565B2"/>
    <w:rsid w:val="00C56EA0"/>
    <w:rsid w:val="00C56F2F"/>
    <w:rsid w:val="00C57403"/>
    <w:rsid w:val="00C603D4"/>
    <w:rsid w:val="00C60FCC"/>
    <w:rsid w:val="00C61402"/>
    <w:rsid w:val="00C6185A"/>
    <w:rsid w:val="00C61F7E"/>
    <w:rsid w:val="00C62A02"/>
    <w:rsid w:val="00C63706"/>
    <w:rsid w:val="00C63FEB"/>
    <w:rsid w:val="00C64816"/>
    <w:rsid w:val="00C64960"/>
    <w:rsid w:val="00C64D59"/>
    <w:rsid w:val="00C64E39"/>
    <w:rsid w:val="00C65D28"/>
    <w:rsid w:val="00C65F9A"/>
    <w:rsid w:val="00C66BC8"/>
    <w:rsid w:val="00C66C2B"/>
    <w:rsid w:val="00C67958"/>
    <w:rsid w:val="00C70087"/>
    <w:rsid w:val="00C70C5A"/>
    <w:rsid w:val="00C72004"/>
    <w:rsid w:val="00C735D9"/>
    <w:rsid w:val="00C73D8D"/>
    <w:rsid w:val="00C740BE"/>
    <w:rsid w:val="00C7512A"/>
    <w:rsid w:val="00C75285"/>
    <w:rsid w:val="00C75B2F"/>
    <w:rsid w:val="00C75E17"/>
    <w:rsid w:val="00C75F7F"/>
    <w:rsid w:val="00C76594"/>
    <w:rsid w:val="00C7674C"/>
    <w:rsid w:val="00C76813"/>
    <w:rsid w:val="00C76A54"/>
    <w:rsid w:val="00C7713B"/>
    <w:rsid w:val="00C775AE"/>
    <w:rsid w:val="00C810BB"/>
    <w:rsid w:val="00C810D0"/>
    <w:rsid w:val="00C8164B"/>
    <w:rsid w:val="00C82640"/>
    <w:rsid w:val="00C827A3"/>
    <w:rsid w:val="00C8325E"/>
    <w:rsid w:val="00C8348C"/>
    <w:rsid w:val="00C8378B"/>
    <w:rsid w:val="00C84044"/>
    <w:rsid w:val="00C847C2"/>
    <w:rsid w:val="00C84BF6"/>
    <w:rsid w:val="00C852DF"/>
    <w:rsid w:val="00C85315"/>
    <w:rsid w:val="00C85D8D"/>
    <w:rsid w:val="00C8609E"/>
    <w:rsid w:val="00C86BC8"/>
    <w:rsid w:val="00C86FBD"/>
    <w:rsid w:val="00C873FD"/>
    <w:rsid w:val="00C87865"/>
    <w:rsid w:val="00C879A9"/>
    <w:rsid w:val="00C87D4C"/>
    <w:rsid w:val="00C90A28"/>
    <w:rsid w:val="00C91171"/>
    <w:rsid w:val="00C91D37"/>
    <w:rsid w:val="00C92000"/>
    <w:rsid w:val="00C92561"/>
    <w:rsid w:val="00C93299"/>
    <w:rsid w:val="00C936BA"/>
    <w:rsid w:val="00C9373F"/>
    <w:rsid w:val="00C93AF1"/>
    <w:rsid w:val="00C93B5E"/>
    <w:rsid w:val="00C94B5F"/>
    <w:rsid w:val="00C94B83"/>
    <w:rsid w:val="00C953D8"/>
    <w:rsid w:val="00C957EA"/>
    <w:rsid w:val="00C957F4"/>
    <w:rsid w:val="00C95A6B"/>
    <w:rsid w:val="00C9690C"/>
    <w:rsid w:val="00C96F9B"/>
    <w:rsid w:val="00C97861"/>
    <w:rsid w:val="00CA086B"/>
    <w:rsid w:val="00CA0E64"/>
    <w:rsid w:val="00CA193B"/>
    <w:rsid w:val="00CA1A74"/>
    <w:rsid w:val="00CA2139"/>
    <w:rsid w:val="00CA22E6"/>
    <w:rsid w:val="00CA332E"/>
    <w:rsid w:val="00CA40A7"/>
    <w:rsid w:val="00CA444C"/>
    <w:rsid w:val="00CA4574"/>
    <w:rsid w:val="00CA4AC7"/>
    <w:rsid w:val="00CA4FAC"/>
    <w:rsid w:val="00CA50CC"/>
    <w:rsid w:val="00CA50F6"/>
    <w:rsid w:val="00CA54A3"/>
    <w:rsid w:val="00CA708A"/>
    <w:rsid w:val="00CB0205"/>
    <w:rsid w:val="00CB0214"/>
    <w:rsid w:val="00CB0B76"/>
    <w:rsid w:val="00CB144F"/>
    <w:rsid w:val="00CB16B5"/>
    <w:rsid w:val="00CB16E1"/>
    <w:rsid w:val="00CB2616"/>
    <w:rsid w:val="00CB2B20"/>
    <w:rsid w:val="00CB37E9"/>
    <w:rsid w:val="00CB4815"/>
    <w:rsid w:val="00CB4C6C"/>
    <w:rsid w:val="00CB52C9"/>
    <w:rsid w:val="00CB54BC"/>
    <w:rsid w:val="00CB594E"/>
    <w:rsid w:val="00CB6571"/>
    <w:rsid w:val="00CB69FD"/>
    <w:rsid w:val="00CB73D3"/>
    <w:rsid w:val="00CB762D"/>
    <w:rsid w:val="00CB7657"/>
    <w:rsid w:val="00CB7800"/>
    <w:rsid w:val="00CB7B00"/>
    <w:rsid w:val="00CB7E3F"/>
    <w:rsid w:val="00CC09D7"/>
    <w:rsid w:val="00CC0A36"/>
    <w:rsid w:val="00CC0BF5"/>
    <w:rsid w:val="00CC13F3"/>
    <w:rsid w:val="00CC1648"/>
    <w:rsid w:val="00CC1725"/>
    <w:rsid w:val="00CC1D60"/>
    <w:rsid w:val="00CC1F15"/>
    <w:rsid w:val="00CC2AAF"/>
    <w:rsid w:val="00CC2CD3"/>
    <w:rsid w:val="00CC2D4C"/>
    <w:rsid w:val="00CC3427"/>
    <w:rsid w:val="00CC37A0"/>
    <w:rsid w:val="00CC3AB3"/>
    <w:rsid w:val="00CC4113"/>
    <w:rsid w:val="00CC493A"/>
    <w:rsid w:val="00CC4AD2"/>
    <w:rsid w:val="00CC795E"/>
    <w:rsid w:val="00CD00EC"/>
    <w:rsid w:val="00CD1009"/>
    <w:rsid w:val="00CD13FC"/>
    <w:rsid w:val="00CD1563"/>
    <w:rsid w:val="00CD17FD"/>
    <w:rsid w:val="00CD1D60"/>
    <w:rsid w:val="00CD1FED"/>
    <w:rsid w:val="00CD273E"/>
    <w:rsid w:val="00CD30FF"/>
    <w:rsid w:val="00CD31A1"/>
    <w:rsid w:val="00CD3455"/>
    <w:rsid w:val="00CD35FB"/>
    <w:rsid w:val="00CD3726"/>
    <w:rsid w:val="00CD4374"/>
    <w:rsid w:val="00CD47D1"/>
    <w:rsid w:val="00CD5568"/>
    <w:rsid w:val="00CD576A"/>
    <w:rsid w:val="00CD5A2C"/>
    <w:rsid w:val="00CD5A8A"/>
    <w:rsid w:val="00CD62F9"/>
    <w:rsid w:val="00CD6DB6"/>
    <w:rsid w:val="00CD7456"/>
    <w:rsid w:val="00CE004E"/>
    <w:rsid w:val="00CE040B"/>
    <w:rsid w:val="00CE175A"/>
    <w:rsid w:val="00CE1F08"/>
    <w:rsid w:val="00CE2060"/>
    <w:rsid w:val="00CE24D1"/>
    <w:rsid w:val="00CE2713"/>
    <w:rsid w:val="00CE2BC4"/>
    <w:rsid w:val="00CE342B"/>
    <w:rsid w:val="00CE35EB"/>
    <w:rsid w:val="00CE36CA"/>
    <w:rsid w:val="00CE3A46"/>
    <w:rsid w:val="00CE3C1E"/>
    <w:rsid w:val="00CE4A04"/>
    <w:rsid w:val="00CE612D"/>
    <w:rsid w:val="00CE6DBB"/>
    <w:rsid w:val="00CE706C"/>
    <w:rsid w:val="00CE7318"/>
    <w:rsid w:val="00CE7E7A"/>
    <w:rsid w:val="00CE7F9D"/>
    <w:rsid w:val="00CF0C23"/>
    <w:rsid w:val="00CF13EE"/>
    <w:rsid w:val="00CF1634"/>
    <w:rsid w:val="00CF16A1"/>
    <w:rsid w:val="00CF19C1"/>
    <w:rsid w:val="00CF1C0B"/>
    <w:rsid w:val="00CF1D59"/>
    <w:rsid w:val="00CF1DE3"/>
    <w:rsid w:val="00CF1F8B"/>
    <w:rsid w:val="00CF2092"/>
    <w:rsid w:val="00CF3691"/>
    <w:rsid w:val="00CF3B51"/>
    <w:rsid w:val="00CF4A87"/>
    <w:rsid w:val="00CF4FDA"/>
    <w:rsid w:val="00CF51D0"/>
    <w:rsid w:val="00CF53C5"/>
    <w:rsid w:val="00CF57F7"/>
    <w:rsid w:val="00CF5A7B"/>
    <w:rsid w:val="00CF69A5"/>
    <w:rsid w:val="00CF759E"/>
    <w:rsid w:val="00CF7E88"/>
    <w:rsid w:val="00D005DF"/>
    <w:rsid w:val="00D007C6"/>
    <w:rsid w:val="00D00A35"/>
    <w:rsid w:val="00D025D2"/>
    <w:rsid w:val="00D026EF"/>
    <w:rsid w:val="00D04147"/>
    <w:rsid w:val="00D04757"/>
    <w:rsid w:val="00D04EB5"/>
    <w:rsid w:val="00D05845"/>
    <w:rsid w:val="00D0631B"/>
    <w:rsid w:val="00D07905"/>
    <w:rsid w:val="00D07E27"/>
    <w:rsid w:val="00D10153"/>
    <w:rsid w:val="00D10581"/>
    <w:rsid w:val="00D10B11"/>
    <w:rsid w:val="00D10D78"/>
    <w:rsid w:val="00D10D7E"/>
    <w:rsid w:val="00D10E0E"/>
    <w:rsid w:val="00D10E1B"/>
    <w:rsid w:val="00D10ECD"/>
    <w:rsid w:val="00D11344"/>
    <w:rsid w:val="00D11CBB"/>
    <w:rsid w:val="00D11D73"/>
    <w:rsid w:val="00D12377"/>
    <w:rsid w:val="00D12A7D"/>
    <w:rsid w:val="00D12C15"/>
    <w:rsid w:val="00D1362D"/>
    <w:rsid w:val="00D13B4F"/>
    <w:rsid w:val="00D14A0C"/>
    <w:rsid w:val="00D153F5"/>
    <w:rsid w:val="00D1577C"/>
    <w:rsid w:val="00D15A44"/>
    <w:rsid w:val="00D15BC3"/>
    <w:rsid w:val="00D15D83"/>
    <w:rsid w:val="00D16297"/>
    <w:rsid w:val="00D16366"/>
    <w:rsid w:val="00D2095E"/>
    <w:rsid w:val="00D209A0"/>
    <w:rsid w:val="00D21E7F"/>
    <w:rsid w:val="00D21EE4"/>
    <w:rsid w:val="00D2268E"/>
    <w:rsid w:val="00D23582"/>
    <w:rsid w:val="00D23D77"/>
    <w:rsid w:val="00D23F6D"/>
    <w:rsid w:val="00D2448F"/>
    <w:rsid w:val="00D246BC"/>
    <w:rsid w:val="00D2479C"/>
    <w:rsid w:val="00D24BE7"/>
    <w:rsid w:val="00D2576A"/>
    <w:rsid w:val="00D2634B"/>
    <w:rsid w:val="00D2717B"/>
    <w:rsid w:val="00D271A8"/>
    <w:rsid w:val="00D274EE"/>
    <w:rsid w:val="00D300B3"/>
    <w:rsid w:val="00D30F63"/>
    <w:rsid w:val="00D31287"/>
    <w:rsid w:val="00D31653"/>
    <w:rsid w:val="00D316B9"/>
    <w:rsid w:val="00D32088"/>
    <w:rsid w:val="00D32696"/>
    <w:rsid w:val="00D32BC5"/>
    <w:rsid w:val="00D32E39"/>
    <w:rsid w:val="00D33739"/>
    <w:rsid w:val="00D3531A"/>
    <w:rsid w:val="00D36316"/>
    <w:rsid w:val="00D36B9F"/>
    <w:rsid w:val="00D36C2C"/>
    <w:rsid w:val="00D36F40"/>
    <w:rsid w:val="00D36F7F"/>
    <w:rsid w:val="00D37C7A"/>
    <w:rsid w:val="00D37E7D"/>
    <w:rsid w:val="00D403BB"/>
    <w:rsid w:val="00D40B28"/>
    <w:rsid w:val="00D40D7F"/>
    <w:rsid w:val="00D41018"/>
    <w:rsid w:val="00D418BE"/>
    <w:rsid w:val="00D423E5"/>
    <w:rsid w:val="00D4330B"/>
    <w:rsid w:val="00D434A2"/>
    <w:rsid w:val="00D43DBB"/>
    <w:rsid w:val="00D43E8D"/>
    <w:rsid w:val="00D4478B"/>
    <w:rsid w:val="00D44F73"/>
    <w:rsid w:val="00D45DF5"/>
    <w:rsid w:val="00D463B4"/>
    <w:rsid w:val="00D46639"/>
    <w:rsid w:val="00D46B00"/>
    <w:rsid w:val="00D47A7F"/>
    <w:rsid w:val="00D47B49"/>
    <w:rsid w:val="00D51005"/>
    <w:rsid w:val="00D5113C"/>
    <w:rsid w:val="00D513AD"/>
    <w:rsid w:val="00D51B1D"/>
    <w:rsid w:val="00D51E8D"/>
    <w:rsid w:val="00D52537"/>
    <w:rsid w:val="00D527DE"/>
    <w:rsid w:val="00D52A0C"/>
    <w:rsid w:val="00D54358"/>
    <w:rsid w:val="00D54896"/>
    <w:rsid w:val="00D55083"/>
    <w:rsid w:val="00D5591F"/>
    <w:rsid w:val="00D55DCE"/>
    <w:rsid w:val="00D55E61"/>
    <w:rsid w:val="00D55F4B"/>
    <w:rsid w:val="00D5648D"/>
    <w:rsid w:val="00D5658B"/>
    <w:rsid w:val="00D56AC7"/>
    <w:rsid w:val="00D56C53"/>
    <w:rsid w:val="00D57FFB"/>
    <w:rsid w:val="00D60C06"/>
    <w:rsid w:val="00D61B06"/>
    <w:rsid w:val="00D62B5A"/>
    <w:rsid w:val="00D62FD6"/>
    <w:rsid w:val="00D634EF"/>
    <w:rsid w:val="00D63631"/>
    <w:rsid w:val="00D63E34"/>
    <w:rsid w:val="00D64171"/>
    <w:rsid w:val="00D642B1"/>
    <w:rsid w:val="00D64BDB"/>
    <w:rsid w:val="00D65A37"/>
    <w:rsid w:val="00D6602E"/>
    <w:rsid w:val="00D661B0"/>
    <w:rsid w:val="00D667E9"/>
    <w:rsid w:val="00D668B1"/>
    <w:rsid w:val="00D66FCE"/>
    <w:rsid w:val="00D6706D"/>
    <w:rsid w:val="00D67125"/>
    <w:rsid w:val="00D674B0"/>
    <w:rsid w:val="00D674C8"/>
    <w:rsid w:val="00D678C0"/>
    <w:rsid w:val="00D67E81"/>
    <w:rsid w:val="00D70124"/>
    <w:rsid w:val="00D70653"/>
    <w:rsid w:val="00D70F26"/>
    <w:rsid w:val="00D71AAA"/>
    <w:rsid w:val="00D71EA6"/>
    <w:rsid w:val="00D71FB9"/>
    <w:rsid w:val="00D7214A"/>
    <w:rsid w:val="00D727AA"/>
    <w:rsid w:val="00D7342E"/>
    <w:rsid w:val="00D74C58"/>
    <w:rsid w:val="00D74F9D"/>
    <w:rsid w:val="00D75123"/>
    <w:rsid w:val="00D758DD"/>
    <w:rsid w:val="00D77822"/>
    <w:rsid w:val="00D77ACB"/>
    <w:rsid w:val="00D8005D"/>
    <w:rsid w:val="00D80148"/>
    <w:rsid w:val="00D8015A"/>
    <w:rsid w:val="00D80E44"/>
    <w:rsid w:val="00D810B4"/>
    <w:rsid w:val="00D82131"/>
    <w:rsid w:val="00D82C2E"/>
    <w:rsid w:val="00D82E9E"/>
    <w:rsid w:val="00D83933"/>
    <w:rsid w:val="00D83982"/>
    <w:rsid w:val="00D83CC2"/>
    <w:rsid w:val="00D83F98"/>
    <w:rsid w:val="00D84663"/>
    <w:rsid w:val="00D8474B"/>
    <w:rsid w:val="00D84914"/>
    <w:rsid w:val="00D84D94"/>
    <w:rsid w:val="00D8564C"/>
    <w:rsid w:val="00D85A70"/>
    <w:rsid w:val="00D85BA3"/>
    <w:rsid w:val="00D85D58"/>
    <w:rsid w:val="00D86462"/>
    <w:rsid w:val="00D86913"/>
    <w:rsid w:val="00D86E4B"/>
    <w:rsid w:val="00D90065"/>
    <w:rsid w:val="00D90E4B"/>
    <w:rsid w:val="00D90E60"/>
    <w:rsid w:val="00D90EC8"/>
    <w:rsid w:val="00D9198F"/>
    <w:rsid w:val="00D91B06"/>
    <w:rsid w:val="00D927AC"/>
    <w:rsid w:val="00D92C4D"/>
    <w:rsid w:val="00D92EE1"/>
    <w:rsid w:val="00D93B97"/>
    <w:rsid w:val="00D94537"/>
    <w:rsid w:val="00D95D9A"/>
    <w:rsid w:val="00D96795"/>
    <w:rsid w:val="00D9699E"/>
    <w:rsid w:val="00D96BC9"/>
    <w:rsid w:val="00D96D77"/>
    <w:rsid w:val="00D97824"/>
    <w:rsid w:val="00D978D1"/>
    <w:rsid w:val="00D97974"/>
    <w:rsid w:val="00DA0317"/>
    <w:rsid w:val="00DA1226"/>
    <w:rsid w:val="00DA13BB"/>
    <w:rsid w:val="00DA1A74"/>
    <w:rsid w:val="00DA1B69"/>
    <w:rsid w:val="00DA1D85"/>
    <w:rsid w:val="00DA1E1C"/>
    <w:rsid w:val="00DA263D"/>
    <w:rsid w:val="00DA3C19"/>
    <w:rsid w:val="00DA3F25"/>
    <w:rsid w:val="00DA43A0"/>
    <w:rsid w:val="00DA4D5F"/>
    <w:rsid w:val="00DA4D86"/>
    <w:rsid w:val="00DA4FAC"/>
    <w:rsid w:val="00DA51B6"/>
    <w:rsid w:val="00DA575A"/>
    <w:rsid w:val="00DA57C7"/>
    <w:rsid w:val="00DA58ED"/>
    <w:rsid w:val="00DA5C9D"/>
    <w:rsid w:val="00DA68FB"/>
    <w:rsid w:val="00DA6970"/>
    <w:rsid w:val="00DA6FE8"/>
    <w:rsid w:val="00DB05FB"/>
    <w:rsid w:val="00DB0FB5"/>
    <w:rsid w:val="00DB119B"/>
    <w:rsid w:val="00DB1869"/>
    <w:rsid w:val="00DB1922"/>
    <w:rsid w:val="00DB22DA"/>
    <w:rsid w:val="00DB272B"/>
    <w:rsid w:val="00DB3133"/>
    <w:rsid w:val="00DB3423"/>
    <w:rsid w:val="00DB34E5"/>
    <w:rsid w:val="00DB3FA5"/>
    <w:rsid w:val="00DB4783"/>
    <w:rsid w:val="00DB4896"/>
    <w:rsid w:val="00DB4B06"/>
    <w:rsid w:val="00DB4E8A"/>
    <w:rsid w:val="00DB5485"/>
    <w:rsid w:val="00DB689A"/>
    <w:rsid w:val="00DB6FCC"/>
    <w:rsid w:val="00DB7186"/>
    <w:rsid w:val="00DB7983"/>
    <w:rsid w:val="00DC095C"/>
    <w:rsid w:val="00DC0A41"/>
    <w:rsid w:val="00DC0E79"/>
    <w:rsid w:val="00DC107D"/>
    <w:rsid w:val="00DC165C"/>
    <w:rsid w:val="00DC17BC"/>
    <w:rsid w:val="00DC285E"/>
    <w:rsid w:val="00DC2DA0"/>
    <w:rsid w:val="00DC30BA"/>
    <w:rsid w:val="00DC3FE0"/>
    <w:rsid w:val="00DC40D8"/>
    <w:rsid w:val="00DC41C9"/>
    <w:rsid w:val="00DC4949"/>
    <w:rsid w:val="00DC581F"/>
    <w:rsid w:val="00DC59B2"/>
    <w:rsid w:val="00DC59CD"/>
    <w:rsid w:val="00DC5FCB"/>
    <w:rsid w:val="00DC67DF"/>
    <w:rsid w:val="00DC6E13"/>
    <w:rsid w:val="00DC6FB0"/>
    <w:rsid w:val="00DC72C2"/>
    <w:rsid w:val="00DC7BD7"/>
    <w:rsid w:val="00DC7DC5"/>
    <w:rsid w:val="00DD0737"/>
    <w:rsid w:val="00DD1FD7"/>
    <w:rsid w:val="00DD2A7F"/>
    <w:rsid w:val="00DD2E59"/>
    <w:rsid w:val="00DD451F"/>
    <w:rsid w:val="00DD48DC"/>
    <w:rsid w:val="00DD4ABC"/>
    <w:rsid w:val="00DD4DA8"/>
    <w:rsid w:val="00DD507B"/>
    <w:rsid w:val="00DD54F3"/>
    <w:rsid w:val="00DD6733"/>
    <w:rsid w:val="00DD7AE8"/>
    <w:rsid w:val="00DD7D79"/>
    <w:rsid w:val="00DD7EC2"/>
    <w:rsid w:val="00DE023B"/>
    <w:rsid w:val="00DE02EC"/>
    <w:rsid w:val="00DE11A6"/>
    <w:rsid w:val="00DE29C3"/>
    <w:rsid w:val="00DE3287"/>
    <w:rsid w:val="00DE39A6"/>
    <w:rsid w:val="00DE39B9"/>
    <w:rsid w:val="00DE39F8"/>
    <w:rsid w:val="00DE3C74"/>
    <w:rsid w:val="00DE3F55"/>
    <w:rsid w:val="00DE447F"/>
    <w:rsid w:val="00DE4703"/>
    <w:rsid w:val="00DE591E"/>
    <w:rsid w:val="00DE70F2"/>
    <w:rsid w:val="00DE7A5C"/>
    <w:rsid w:val="00DE7BC0"/>
    <w:rsid w:val="00DE7EEC"/>
    <w:rsid w:val="00DF0D01"/>
    <w:rsid w:val="00DF0DE6"/>
    <w:rsid w:val="00DF1002"/>
    <w:rsid w:val="00DF1DDB"/>
    <w:rsid w:val="00DF2B4D"/>
    <w:rsid w:val="00DF3968"/>
    <w:rsid w:val="00DF415F"/>
    <w:rsid w:val="00DF4636"/>
    <w:rsid w:val="00DF4ABC"/>
    <w:rsid w:val="00DF525F"/>
    <w:rsid w:val="00DF5450"/>
    <w:rsid w:val="00DF5C34"/>
    <w:rsid w:val="00DF6043"/>
    <w:rsid w:val="00DF682D"/>
    <w:rsid w:val="00DF6E29"/>
    <w:rsid w:val="00DF70C3"/>
    <w:rsid w:val="00DF7C0A"/>
    <w:rsid w:val="00DF7E6A"/>
    <w:rsid w:val="00E00501"/>
    <w:rsid w:val="00E00666"/>
    <w:rsid w:val="00E00B2B"/>
    <w:rsid w:val="00E00E0D"/>
    <w:rsid w:val="00E01AA6"/>
    <w:rsid w:val="00E02236"/>
    <w:rsid w:val="00E02F64"/>
    <w:rsid w:val="00E03736"/>
    <w:rsid w:val="00E03BD5"/>
    <w:rsid w:val="00E049B7"/>
    <w:rsid w:val="00E04CFF"/>
    <w:rsid w:val="00E04DB7"/>
    <w:rsid w:val="00E06169"/>
    <w:rsid w:val="00E063C7"/>
    <w:rsid w:val="00E06BB6"/>
    <w:rsid w:val="00E06BC3"/>
    <w:rsid w:val="00E0729C"/>
    <w:rsid w:val="00E0737C"/>
    <w:rsid w:val="00E076ED"/>
    <w:rsid w:val="00E104D5"/>
    <w:rsid w:val="00E105C9"/>
    <w:rsid w:val="00E10652"/>
    <w:rsid w:val="00E10A89"/>
    <w:rsid w:val="00E10ABB"/>
    <w:rsid w:val="00E10C3D"/>
    <w:rsid w:val="00E10C7E"/>
    <w:rsid w:val="00E11827"/>
    <w:rsid w:val="00E12AFD"/>
    <w:rsid w:val="00E12B1D"/>
    <w:rsid w:val="00E12BDA"/>
    <w:rsid w:val="00E1352B"/>
    <w:rsid w:val="00E137DC"/>
    <w:rsid w:val="00E13F10"/>
    <w:rsid w:val="00E14353"/>
    <w:rsid w:val="00E153AD"/>
    <w:rsid w:val="00E15559"/>
    <w:rsid w:val="00E16323"/>
    <w:rsid w:val="00E165A1"/>
    <w:rsid w:val="00E16C9D"/>
    <w:rsid w:val="00E1758A"/>
    <w:rsid w:val="00E17ACD"/>
    <w:rsid w:val="00E17B55"/>
    <w:rsid w:val="00E17EA1"/>
    <w:rsid w:val="00E201D6"/>
    <w:rsid w:val="00E20246"/>
    <w:rsid w:val="00E20362"/>
    <w:rsid w:val="00E20685"/>
    <w:rsid w:val="00E20A29"/>
    <w:rsid w:val="00E2111E"/>
    <w:rsid w:val="00E211B3"/>
    <w:rsid w:val="00E213E8"/>
    <w:rsid w:val="00E21F04"/>
    <w:rsid w:val="00E230A7"/>
    <w:rsid w:val="00E230CB"/>
    <w:rsid w:val="00E23F59"/>
    <w:rsid w:val="00E24211"/>
    <w:rsid w:val="00E244FA"/>
    <w:rsid w:val="00E245EF"/>
    <w:rsid w:val="00E24A54"/>
    <w:rsid w:val="00E24B49"/>
    <w:rsid w:val="00E24BE5"/>
    <w:rsid w:val="00E25295"/>
    <w:rsid w:val="00E25596"/>
    <w:rsid w:val="00E26634"/>
    <w:rsid w:val="00E269E1"/>
    <w:rsid w:val="00E271ED"/>
    <w:rsid w:val="00E27A75"/>
    <w:rsid w:val="00E301AA"/>
    <w:rsid w:val="00E302BD"/>
    <w:rsid w:val="00E3052A"/>
    <w:rsid w:val="00E30A70"/>
    <w:rsid w:val="00E312E0"/>
    <w:rsid w:val="00E31A9B"/>
    <w:rsid w:val="00E323BC"/>
    <w:rsid w:val="00E32A36"/>
    <w:rsid w:val="00E342CE"/>
    <w:rsid w:val="00E348E0"/>
    <w:rsid w:val="00E34F60"/>
    <w:rsid w:val="00E34FF2"/>
    <w:rsid w:val="00E35D0C"/>
    <w:rsid w:val="00E36AD7"/>
    <w:rsid w:val="00E3763C"/>
    <w:rsid w:val="00E377C4"/>
    <w:rsid w:val="00E37B28"/>
    <w:rsid w:val="00E37DF7"/>
    <w:rsid w:val="00E4036B"/>
    <w:rsid w:val="00E403CE"/>
    <w:rsid w:val="00E4043C"/>
    <w:rsid w:val="00E4098A"/>
    <w:rsid w:val="00E409BA"/>
    <w:rsid w:val="00E40A0F"/>
    <w:rsid w:val="00E40ABC"/>
    <w:rsid w:val="00E40C94"/>
    <w:rsid w:val="00E4161E"/>
    <w:rsid w:val="00E4213F"/>
    <w:rsid w:val="00E4263E"/>
    <w:rsid w:val="00E4302D"/>
    <w:rsid w:val="00E43A3D"/>
    <w:rsid w:val="00E43E27"/>
    <w:rsid w:val="00E446C7"/>
    <w:rsid w:val="00E44914"/>
    <w:rsid w:val="00E454E1"/>
    <w:rsid w:val="00E4569C"/>
    <w:rsid w:val="00E45968"/>
    <w:rsid w:val="00E45A64"/>
    <w:rsid w:val="00E46232"/>
    <w:rsid w:val="00E474F4"/>
    <w:rsid w:val="00E478C2"/>
    <w:rsid w:val="00E47C4D"/>
    <w:rsid w:val="00E47DDC"/>
    <w:rsid w:val="00E50492"/>
    <w:rsid w:val="00E5091C"/>
    <w:rsid w:val="00E50AEE"/>
    <w:rsid w:val="00E50C99"/>
    <w:rsid w:val="00E5156B"/>
    <w:rsid w:val="00E515CE"/>
    <w:rsid w:val="00E51C19"/>
    <w:rsid w:val="00E529F0"/>
    <w:rsid w:val="00E537F8"/>
    <w:rsid w:val="00E53CFD"/>
    <w:rsid w:val="00E54F82"/>
    <w:rsid w:val="00E54FBD"/>
    <w:rsid w:val="00E55B33"/>
    <w:rsid w:val="00E55E6D"/>
    <w:rsid w:val="00E566F7"/>
    <w:rsid w:val="00E56848"/>
    <w:rsid w:val="00E56C01"/>
    <w:rsid w:val="00E578A5"/>
    <w:rsid w:val="00E60C61"/>
    <w:rsid w:val="00E60F1E"/>
    <w:rsid w:val="00E614B6"/>
    <w:rsid w:val="00E614F3"/>
    <w:rsid w:val="00E61799"/>
    <w:rsid w:val="00E63027"/>
    <w:rsid w:val="00E634ED"/>
    <w:rsid w:val="00E6374D"/>
    <w:rsid w:val="00E63AB5"/>
    <w:rsid w:val="00E6426E"/>
    <w:rsid w:val="00E64BAB"/>
    <w:rsid w:val="00E64DF4"/>
    <w:rsid w:val="00E64F0A"/>
    <w:rsid w:val="00E65BA8"/>
    <w:rsid w:val="00E66061"/>
    <w:rsid w:val="00E66832"/>
    <w:rsid w:val="00E6713B"/>
    <w:rsid w:val="00E67835"/>
    <w:rsid w:val="00E67EDA"/>
    <w:rsid w:val="00E67F43"/>
    <w:rsid w:val="00E704D2"/>
    <w:rsid w:val="00E7074C"/>
    <w:rsid w:val="00E70F3A"/>
    <w:rsid w:val="00E7107C"/>
    <w:rsid w:val="00E7117B"/>
    <w:rsid w:val="00E71B93"/>
    <w:rsid w:val="00E726A2"/>
    <w:rsid w:val="00E72892"/>
    <w:rsid w:val="00E72D7C"/>
    <w:rsid w:val="00E73851"/>
    <w:rsid w:val="00E73AA4"/>
    <w:rsid w:val="00E73E71"/>
    <w:rsid w:val="00E73F88"/>
    <w:rsid w:val="00E747DF"/>
    <w:rsid w:val="00E74EFC"/>
    <w:rsid w:val="00E757BE"/>
    <w:rsid w:val="00E75A0B"/>
    <w:rsid w:val="00E7648F"/>
    <w:rsid w:val="00E764C1"/>
    <w:rsid w:val="00E76BA0"/>
    <w:rsid w:val="00E76D81"/>
    <w:rsid w:val="00E76FC7"/>
    <w:rsid w:val="00E779BC"/>
    <w:rsid w:val="00E77C84"/>
    <w:rsid w:val="00E77CCA"/>
    <w:rsid w:val="00E80190"/>
    <w:rsid w:val="00E80523"/>
    <w:rsid w:val="00E80936"/>
    <w:rsid w:val="00E81273"/>
    <w:rsid w:val="00E8182C"/>
    <w:rsid w:val="00E821DC"/>
    <w:rsid w:val="00E82E6E"/>
    <w:rsid w:val="00E82EFD"/>
    <w:rsid w:val="00E832FB"/>
    <w:rsid w:val="00E833E7"/>
    <w:rsid w:val="00E8362A"/>
    <w:rsid w:val="00E8386D"/>
    <w:rsid w:val="00E840C9"/>
    <w:rsid w:val="00E844F1"/>
    <w:rsid w:val="00E8485C"/>
    <w:rsid w:val="00E848AE"/>
    <w:rsid w:val="00E8577E"/>
    <w:rsid w:val="00E867D6"/>
    <w:rsid w:val="00E87331"/>
    <w:rsid w:val="00E87776"/>
    <w:rsid w:val="00E87B8F"/>
    <w:rsid w:val="00E900BA"/>
    <w:rsid w:val="00E901CB"/>
    <w:rsid w:val="00E90374"/>
    <w:rsid w:val="00E90CC9"/>
    <w:rsid w:val="00E9157C"/>
    <w:rsid w:val="00E917F0"/>
    <w:rsid w:val="00E918D1"/>
    <w:rsid w:val="00E91923"/>
    <w:rsid w:val="00E91DB7"/>
    <w:rsid w:val="00E91FA1"/>
    <w:rsid w:val="00E92164"/>
    <w:rsid w:val="00E930F7"/>
    <w:rsid w:val="00E9314E"/>
    <w:rsid w:val="00E93279"/>
    <w:rsid w:val="00E93CDA"/>
    <w:rsid w:val="00E943A2"/>
    <w:rsid w:val="00E94BB0"/>
    <w:rsid w:val="00E9524B"/>
    <w:rsid w:val="00E952C5"/>
    <w:rsid w:val="00E95683"/>
    <w:rsid w:val="00E95966"/>
    <w:rsid w:val="00E9616E"/>
    <w:rsid w:val="00E96221"/>
    <w:rsid w:val="00E967A4"/>
    <w:rsid w:val="00E96C75"/>
    <w:rsid w:val="00E96F0E"/>
    <w:rsid w:val="00E976BF"/>
    <w:rsid w:val="00E97ACF"/>
    <w:rsid w:val="00EA04B7"/>
    <w:rsid w:val="00EA0EAE"/>
    <w:rsid w:val="00EA102F"/>
    <w:rsid w:val="00EA15EF"/>
    <w:rsid w:val="00EA1622"/>
    <w:rsid w:val="00EA1961"/>
    <w:rsid w:val="00EA1A0A"/>
    <w:rsid w:val="00EA1B3A"/>
    <w:rsid w:val="00EA1F5B"/>
    <w:rsid w:val="00EA260E"/>
    <w:rsid w:val="00EA2994"/>
    <w:rsid w:val="00EA2D36"/>
    <w:rsid w:val="00EA3290"/>
    <w:rsid w:val="00EA33A0"/>
    <w:rsid w:val="00EA3634"/>
    <w:rsid w:val="00EA3920"/>
    <w:rsid w:val="00EA3AD2"/>
    <w:rsid w:val="00EA4697"/>
    <w:rsid w:val="00EA49ED"/>
    <w:rsid w:val="00EA50A6"/>
    <w:rsid w:val="00EA5142"/>
    <w:rsid w:val="00EA5348"/>
    <w:rsid w:val="00EA5533"/>
    <w:rsid w:val="00EA5AC8"/>
    <w:rsid w:val="00EA7285"/>
    <w:rsid w:val="00EA75A2"/>
    <w:rsid w:val="00EB058F"/>
    <w:rsid w:val="00EB097C"/>
    <w:rsid w:val="00EB1605"/>
    <w:rsid w:val="00EB2391"/>
    <w:rsid w:val="00EB361E"/>
    <w:rsid w:val="00EB491E"/>
    <w:rsid w:val="00EB510E"/>
    <w:rsid w:val="00EB5158"/>
    <w:rsid w:val="00EB6AB7"/>
    <w:rsid w:val="00EB715D"/>
    <w:rsid w:val="00EB781B"/>
    <w:rsid w:val="00EB7A9C"/>
    <w:rsid w:val="00EB7EFC"/>
    <w:rsid w:val="00EC03D8"/>
    <w:rsid w:val="00EC1497"/>
    <w:rsid w:val="00EC17C9"/>
    <w:rsid w:val="00EC1B21"/>
    <w:rsid w:val="00EC1D53"/>
    <w:rsid w:val="00EC25D7"/>
    <w:rsid w:val="00EC2A9D"/>
    <w:rsid w:val="00EC31BD"/>
    <w:rsid w:val="00EC3798"/>
    <w:rsid w:val="00EC38F9"/>
    <w:rsid w:val="00EC4B0E"/>
    <w:rsid w:val="00EC507B"/>
    <w:rsid w:val="00EC56A0"/>
    <w:rsid w:val="00EC5963"/>
    <w:rsid w:val="00EC5F8D"/>
    <w:rsid w:val="00EC66F8"/>
    <w:rsid w:val="00EC70BB"/>
    <w:rsid w:val="00EC716F"/>
    <w:rsid w:val="00EC7364"/>
    <w:rsid w:val="00ED00E3"/>
    <w:rsid w:val="00ED1F6C"/>
    <w:rsid w:val="00ED210D"/>
    <w:rsid w:val="00ED2734"/>
    <w:rsid w:val="00ED2C36"/>
    <w:rsid w:val="00ED324E"/>
    <w:rsid w:val="00ED39BF"/>
    <w:rsid w:val="00ED40C8"/>
    <w:rsid w:val="00ED4137"/>
    <w:rsid w:val="00ED494A"/>
    <w:rsid w:val="00ED4DC2"/>
    <w:rsid w:val="00ED50F6"/>
    <w:rsid w:val="00ED52A8"/>
    <w:rsid w:val="00ED542B"/>
    <w:rsid w:val="00ED5E1A"/>
    <w:rsid w:val="00ED62B2"/>
    <w:rsid w:val="00ED6D16"/>
    <w:rsid w:val="00ED736E"/>
    <w:rsid w:val="00ED754F"/>
    <w:rsid w:val="00EE04A2"/>
    <w:rsid w:val="00EE0C20"/>
    <w:rsid w:val="00EE11E4"/>
    <w:rsid w:val="00EE204B"/>
    <w:rsid w:val="00EE2902"/>
    <w:rsid w:val="00EE2CB5"/>
    <w:rsid w:val="00EE2D03"/>
    <w:rsid w:val="00EE365C"/>
    <w:rsid w:val="00EE3BD8"/>
    <w:rsid w:val="00EE3DC0"/>
    <w:rsid w:val="00EE44F6"/>
    <w:rsid w:val="00EE4C99"/>
    <w:rsid w:val="00EE5A21"/>
    <w:rsid w:val="00EE6020"/>
    <w:rsid w:val="00EE73C3"/>
    <w:rsid w:val="00EE74DA"/>
    <w:rsid w:val="00EE76D3"/>
    <w:rsid w:val="00EE771D"/>
    <w:rsid w:val="00EE7876"/>
    <w:rsid w:val="00EF0583"/>
    <w:rsid w:val="00EF0A70"/>
    <w:rsid w:val="00EF0C16"/>
    <w:rsid w:val="00EF0D9D"/>
    <w:rsid w:val="00EF120A"/>
    <w:rsid w:val="00EF1843"/>
    <w:rsid w:val="00EF1BF6"/>
    <w:rsid w:val="00EF1D06"/>
    <w:rsid w:val="00EF20DE"/>
    <w:rsid w:val="00EF3337"/>
    <w:rsid w:val="00EF3B5B"/>
    <w:rsid w:val="00EF3DEE"/>
    <w:rsid w:val="00EF469C"/>
    <w:rsid w:val="00EF4C64"/>
    <w:rsid w:val="00EF52BB"/>
    <w:rsid w:val="00EF5E89"/>
    <w:rsid w:val="00EF68D2"/>
    <w:rsid w:val="00EF6962"/>
    <w:rsid w:val="00EF7D26"/>
    <w:rsid w:val="00F007A7"/>
    <w:rsid w:val="00F008A9"/>
    <w:rsid w:val="00F00E37"/>
    <w:rsid w:val="00F01060"/>
    <w:rsid w:val="00F010A7"/>
    <w:rsid w:val="00F010C5"/>
    <w:rsid w:val="00F01B44"/>
    <w:rsid w:val="00F0239F"/>
    <w:rsid w:val="00F024E4"/>
    <w:rsid w:val="00F02CEE"/>
    <w:rsid w:val="00F02E26"/>
    <w:rsid w:val="00F03075"/>
    <w:rsid w:val="00F038CD"/>
    <w:rsid w:val="00F03D08"/>
    <w:rsid w:val="00F03FF6"/>
    <w:rsid w:val="00F04017"/>
    <w:rsid w:val="00F04503"/>
    <w:rsid w:val="00F04CE4"/>
    <w:rsid w:val="00F04D8B"/>
    <w:rsid w:val="00F04F68"/>
    <w:rsid w:val="00F05981"/>
    <w:rsid w:val="00F0693B"/>
    <w:rsid w:val="00F10441"/>
    <w:rsid w:val="00F10A5C"/>
    <w:rsid w:val="00F10BED"/>
    <w:rsid w:val="00F110C6"/>
    <w:rsid w:val="00F11612"/>
    <w:rsid w:val="00F11BD2"/>
    <w:rsid w:val="00F11DFB"/>
    <w:rsid w:val="00F12C27"/>
    <w:rsid w:val="00F1344A"/>
    <w:rsid w:val="00F14894"/>
    <w:rsid w:val="00F1492F"/>
    <w:rsid w:val="00F14BDF"/>
    <w:rsid w:val="00F14C97"/>
    <w:rsid w:val="00F15915"/>
    <w:rsid w:val="00F1633E"/>
    <w:rsid w:val="00F17160"/>
    <w:rsid w:val="00F2075D"/>
    <w:rsid w:val="00F20970"/>
    <w:rsid w:val="00F20BB5"/>
    <w:rsid w:val="00F21883"/>
    <w:rsid w:val="00F21A62"/>
    <w:rsid w:val="00F229D4"/>
    <w:rsid w:val="00F22C9A"/>
    <w:rsid w:val="00F23107"/>
    <w:rsid w:val="00F2386E"/>
    <w:rsid w:val="00F239F2"/>
    <w:rsid w:val="00F23BB3"/>
    <w:rsid w:val="00F24339"/>
    <w:rsid w:val="00F264E6"/>
    <w:rsid w:val="00F26707"/>
    <w:rsid w:val="00F2687C"/>
    <w:rsid w:val="00F27882"/>
    <w:rsid w:val="00F279CD"/>
    <w:rsid w:val="00F27F96"/>
    <w:rsid w:val="00F27F9A"/>
    <w:rsid w:val="00F30273"/>
    <w:rsid w:val="00F30492"/>
    <w:rsid w:val="00F30AFE"/>
    <w:rsid w:val="00F30C89"/>
    <w:rsid w:val="00F30CE5"/>
    <w:rsid w:val="00F31494"/>
    <w:rsid w:val="00F31CF5"/>
    <w:rsid w:val="00F32387"/>
    <w:rsid w:val="00F32668"/>
    <w:rsid w:val="00F32931"/>
    <w:rsid w:val="00F32EC3"/>
    <w:rsid w:val="00F332E2"/>
    <w:rsid w:val="00F34212"/>
    <w:rsid w:val="00F34373"/>
    <w:rsid w:val="00F344FD"/>
    <w:rsid w:val="00F34762"/>
    <w:rsid w:val="00F35017"/>
    <w:rsid w:val="00F35324"/>
    <w:rsid w:val="00F356AD"/>
    <w:rsid w:val="00F35A80"/>
    <w:rsid w:val="00F36A56"/>
    <w:rsid w:val="00F36B75"/>
    <w:rsid w:val="00F3792F"/>
    <w:rsid w:val="00F403F3"/>
    <w:rsid w:val="00F40E3F"/>
    <w:rsid w:val="00F4101E"/>
    <w:rsid w:val="00F431C1"/>
    <w:rsid w:val="00F435BF"/>
    <w:rsid w:val="00F45078"/>
    <w:rsid w:val="00F451C3"/>
    <w:rsid w:val="00F456AF"/>
    <w:rsid w:val="00F45998"/>
    <w:rsid w:val="00F45C15"/>
    <w:rsid w:val="00F45CB9"/>
    <w:rsid w:val="00F461D5"/>
    <w:rsid w:val="00F4627E"/>
    <w:rsid w:val="00F46C81"/>
    <w:rsid w:val="00F46FCC"/>
    <w:rsid w:val="00F470C4"/>
    <w:rsid w:val="00F47B21"/>
    <w:rsid w:val="00F47E40"/>
    <w:rsid w:val="00F526ED"/>
    <w:rsid w:val="00F52858"/>
    <w:rsid w:val="00F528AA"/>
    <w:rsid w:val="00F5295F"/>
    <w:rsid w:val="00F52AB6"/>
    <w:rsid w:val="00F53BCE"/>
    <w:rsid w:val="00F53E30"/>
    <w:rsid w:val="00F54601"/>
    <w:rsid w:val="00F5491E"/>
    <w:rsid w:val="00F55E0E"/>
    <w:rsid w:val="00F5607E"/>
    <w:rsid w:val="00F57396"/>
    <w:rsid w:val="00F574A5"/>
    <w:rsid w:val="00F574CA"/>
    <w:rsid w:val="00F57DBE"/>
    <w:rsid w:val="00F6020F"/>
    <w:rsid w:val="00F61C14"/>
    <w:rsid w:val="00F62233"/>
    <w:rsid w:val="00F62A48"/>
    <w:rsid w:val="00F62B04"/>
    <w:rsid w:val="00F635D4"/>
    <w:rsid w:val="00F6378B"/>
    <w:rsid w:val="00F63A47"/>
    <w:rsid w:val="00F63DB6"/>
    <w:rsid w:val="00F64521"/>
    <w:rsid w:val="00F6496B"/>
    <w:rsid w:val="00F64E85"/>
    <w:rsid w:val="00F656A5"/>
    <w:rsid w:val="00F657B9"/>
    <w:rsid w:val="00F66A99"/>
    <w:rsid w:val="00F66E63"/>
    <w:rsid w:val="00F6700B"/>
    <w:rsid w:val="00F678D3"/>
    <w:rsid w:val="00F67D33"/>
    <w:rsid w:val="00F7023D"/>
    <w:rsid w:val="00F71236"/>
    <w:rsid w:val="00F7126D"/>
    <w:rsid w:val="00F71502"/>
    <w:rsid w:val="00F71C92"/>
    <w:rsid w:val="00F72669"/>
    <w:rsid w:val="00F72888"/>
    <w:rsid w:val="00F732F0"/>
    <w:rsid w:val="00F7358D"/>
    <w:rsid w:val="00F735E2"/>
    <w:rsid w:val="00F738C6"/>
    <w:rsid w:val="00F73B7E"/>
    <w:rsid w:val="00F73D95"/>
    <w:rsid w:val="00F74857"/>
    <w:rsid w:val="00F74871"/>
    <w:rsid w:val="00F74AAA"/>
    <w:rsid w:val="00F7511B"/>
    <w:rsid w:val="00F75428"/>
    <w:rsid w:val="00F7629B"/>
    <w:rsid w:val="00F76401"/>
    <w:rsid w:val="00F77134"/>
    <w:rsid w:val="00F771B5"/>
    <w:rsid w:val="00F779C0"/>
    <w:rsid w:val="00F806A8"/>
    <w:rsid w:val="00F808C9"/>
    <w:rsid w:val="00F8153E"/>
    <w:rsid w:val="00F82519"/>
    <w:rsid w:val="00F83951"/>
    <w:rsid w:val="00F83AC5"/>
    <w:rsid w:val="00F83BF1"/>
    <w:rsid w:val="00F841DF"/>
    <w:rsid w:val="00F84868"/>
    <w:rsid w:val="00F8487E"/>
    <w:rsid w:val="00F84F84"/>
    <w:rsid w:val="00F8502D"/>
    <w:rsid w:val="00F8540A"/>
    <w:rsid w:val="00F85810"/>
    <w:rsid w:val="00F85CAE"/>
    <w:rsid w:val="00F85CB2"/>
    <w:rsid w:val="00F8686E"/>
    <w:rsid w:val="00F86DCA"/>
    <w:rsid w:val="00F8760B"/>
    <w:rsid w:val="00F8796E"/>
    <w:rsid w:val="00F87DC6"/>
    <w:rsid w:val="00F901B6"/>
    <w:rsid w:val="00F90490"/>
    <w:rsid w:val="00F90941"/>
    <w:rsid w:val="00F910A2"/>
    <w:rsid w:val="00F912BD"/>
    <w:rsid w:val="00F91BAE"/>
    <w:rsid w:val="00F92204"/>
    <w:rsid w:val="00F9294E"/>
    <w:rsid w:val="00F9325E"/>
    <w:rsid w:val="00F93ED6"/>
    <w:rsid w:val="00F94668"/>
    <w:rsid w:val="00F94711"/>
    <w:rsid w:val="00F9508F"/>
    <w:rsid w:val="00F95170"/>
    <w:rsid w:val="00F952F2"/>
    <w:rsid w:val="00F96213"/>
    <w:rsid w:val="00F9653C"/>
    <w:rsid w:val="00F97B20"/>
    <w:rsid w:val="00FA0219"/>
    <w:rsid w:val="00FA032E"/>
    <w:rsid w:val="00FA0FF8"/>
    <w:rsid w:val="00FA1373"/>
    <w:rsid w:val="00FA1409"/>
    <w:rsid w:val="00FA1813"/>
    <w:rsid w:val="00FA21D8"/>
    <w:rsid w:val="00FA3671"/>
    <w:rsid w:val="00FA3C45"/>
    <w:rsid w:val="00FA3D55"/>
    <w:rsid w:val="00FA4386"/>
    <w:rsid w:val="00FA477C"/>
    <w:rsid w:val="00FA4A4F"/>
    <w:rsid w:val="00FA5003"/>
    <w:rsid w:val="00FA5010"/>
    <w:rsid w:val="00FA5A18"/>
    <w:rsid w:val="00FA5DBD"/>
    <w:rsid w:val="00FA62D9"/>
    <w:rsid w:val="00FA6676"/>
    <w:rsid w:val="00FA6884"/>
    <w:rsid w:val="00FA69EC"/>
    <w:rsid w:val="00FA6C1A"/>
    <w:rsid w:val="00FA7047"/>
    <w:rsid w:val="00FA7C1E"/>
    <w:rsid w:val="00FA7F71"/>
    <w:rsid w:val="00FA7FFD"/>
    <w:rsid w:val="00FB0772"/>
    <w:rsid w:val="00FB1309"/>
    <w:rsid w:val="00FB1B85"/>
    <w:rsid w:val="00FB27F7"/>
    <w:rsid w:val="00FB2A92"/>
    <w:rsid w:val="00FB363B"/>
    <w:rsid w:val="00FB3BBC"/>
    <w:rsid w:val="00FB493A"/>
    <w:rsid w:val="00FB499D"/>
    <w:rsid w:val="00FB50E2"/>
    <w:rsid w:val="00FB5E27"/>
    <w:rsid w:val="00FB5F61"/>
    <w:rsid w:val="00FB60E9"/>
    <w:rsid w:val="00FB6E8B"/>
    <w:rsid w:val="00FB7102"/>
    <w:rsid w:val="00FC00A2"/>
    <w:rsid w:val="00FC050B"/>
    <w:rsid w:val="00FC1B67"/>
    <w:rsid w:val="00FC1F89"/>
    <w:rsid w:val="00FC2717"/>
    <w:rsid w:val="00FC2974"/>
    <w:rsid w:val="00FC318C"/>
    <w:rsid w:val="00FC3684"/>
    <w:rsid w:val="00FC388C"/>
    <w:rsid w:val="00FC4069"/>
    <w:rsid w:val="00FC4513"/>
    <w:rsid w:val="00FC458A"/>
    <w:rsid w:val="00FC4C2D"/>
    <w:rsid w:val="00FC5096"/>
    <w:rsid w:val="00FC6458"/>
    <w:rsid w:val="00FC6496"/>
    <w:rsid w:val="00FC6C08"/>
    <w:rsid w:val="00FC734B"/>
    <w:rsid w:val="00FC79CF"/>
    <w:rsid w:val="00FC7A45"/>
    <w:rsid w:val="00FD02A0"/>
    <w:rsid w:val="00FD0FEF"/>
    <w:rsid w:val="00FD1CC6"/>
    <w:rsid w:val="00FD1CCB"/>
    <w:rsid w:val="00FD1F9B"/>
    <w:rsid w:val="00FD322E"/>
    <w:rsid w:val="00FD367F"/>
    <w:rsid w:val="00FD391B"/>
    <w:rsid w:val="00FD4028"/>
    <w:rsid w:val="00FD45ED"/>
    <w:rsid w:val="00FD481E"/>
    <w:rsid w:val="00FD4D89"/>
    <w:rsid w:val="00FD519C"/>
    <w:rsid w:val="00FD5C61"/>
    <w:rsid w:val="00FD64D6"/>
    <w:rsid w:val="00FD6723"/>
    <w:rsid w:val="00FD6E17"/>
    <w:rsid w:val="00FD6E30"/>
    <w:rsid w:val="00FD749C"/>
    <w:rsid w:val="00FD78CA"/>
    <w:rsid w:val="00FD7A53"/>
    <w:rsid w:val="00FE06E1"/>
    <w:rsid w:val="00FE09B5"/>
    <w:rsid w:val="00FE0A09"/>
    <w:rsid w:val="00FE0FBA"/>
    <w:rsid w:val="00FE10C1"/>
    <w:rsid w:val="00FE13D3"/>
    <w:rsid w:val="00FE1830"/>
    <w:rsid w:val="00FE1C6A"/>
    <w:rsid w:val="00FE222A"/>
    <w:rsid w:val="00FE2484"/>
    <w:rsid w:val="00FE253E"/>
    <w:rsid w:val="00FE29CA"/>
    <w:rsid w:val="00FE2B40"/>
    <w:rsid w:val="00FE2C67"/>
    <w:rsid w:val="00FE3477"/>
    <w:rsid w:val="00FE36D5"/>
    <w:rsid w:val="00FE380D"/>
    <w:rsid w:val="00FE38AB"/>
    <w:rsid w:val="00FE40D7"/>
    <w:rsid w:val="00FE41CD"/>
    <w:rsid w:val="00FE44CC"/>
    <w:rsid w:val="00FE4682"/>
    <w:rsid w:val="00FE4782"/>
    <w:rsid w:val="00FE4B1A"/>
    <w:rsid w:val="00FE4BF6"/>
    <w:rsid w:val="00FE5120"/>
    <w:rsid w:val="00FE59D5"/>
    <w:rsid w:val="00FE611B"/>
    <w:rsid w:val="00FE64B6"/>
    <w:rsid w:val="00FE6594"/>
    <w:rsid w:val="00FE6918"/>
    <w:rsid w:val="00FE6D2C"/>
    <w:rsid w:val="00FE6EC1"/>
    <w:rsid w:val="00FF0079"/>
    <w:rsid w:val="00FF0B92"/>
    <w:rsid w:val="00FF1195"/>
    <w:rsid w:val="00FF1707"/>
    <w:rsid w:val="00FF1F03"/>
    <w:rsid w:val="00FF2252"/>
    <w:rsid w:val="00FF2366"/>
    <w:rsid w:val="00FF2718"/>
    <w:rsid w:val="00FF2FF0"/>
    <w:rsid w:val="00FF35C7"/>
    <w:rsid w:val="00FF3882"/>
    <w:rsid w:val="00FF4B62"/>
    <w:rsid w:val="00FF4BFA"/>
    <w:rsid w:val="00FF5376"/>
    <w:rsid w:val="00FF57E8"/>
    <w:rsid w:val="00FF7C28"/>
    <w:rsid w:val="00FF7C68"/>
    <w:rsid w:val="00FF7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5CD0026"/>
  <w15:chartTrackingRefBased/>
  <w15:docId w15:val="{4EBAAE0F-8DBD-4C8C-BD09-B3B69B747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107CE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7A5EE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562496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F035D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107CE"/>
    <w:pPr>
      <w:tabs>
        <w:tab w:val="center" w:pos="4536"/>
        <w:tab w:val="right" w:pos="9072"/>
      </w:tabs>
      <w:spacing w:after="0" w:line="240" w:lineRule="auto"/>
    </w:pPr>
    <w:rPr>
      <w:lang w:val="x-none" w:eastAsia="x-none"/>
    </w:rPr>
  </w:style>
  <w:style w:type="character" w:customStyle="1" w:styleId="ZhlavChar">
    <w:name w:val="Záhlaví Char"/>
    <w:link w:val="Zhlav"/>
    <w:uiPriority w:val="99"/>
    <w:rsid w:val="000107CE"/>
    <w:rPr>
      <w:rFonts w:ascii="Calibri" w:eastAsia="Calibri" w:hAnsi="Calibri"/>
      <w:sz w:val="22"/>
      <w:szCs w:val="22"/>
    </w:rPr>
  </w:style>
  <w:style w:type="paragraph" w:styleId="Zpat">
    <w:name w:val="footer"/>
    <w:aliases w:val="Pata"/>
    <w:basedOn w:val="Normln"/>
    <w:link w:val="ZpatChar"/>
    <w:uiPriority w:val="99"/>
    <w:unhideWhenUsed/>
    <w:rsid w:val="000107CE"/>
    <w:pPr>
      <w:tabs>
        <w:tab w:val="center" w:pos="4536"/>
        <w:tab w:val="right" w:pos="9072"/>
      </w:tabs>
      <w:spacing w:after="0" w:line="240" w:lineRule="auto"/>
    </w:pPr>
    <w:rPr>
      <w:lang w:val="x-none" w:eastAsia="x-none"/>
    </w:rPr>
  </w:style>
  <w:style w:type="character" w:customStyle="1" w:styleId="ZpatChar">
    <w:name w:val="Zápatí Char"/>
    <w:aliases w:val="Pata Char"/>
    <w:link w:val="Zpat"/>
    <w:uiPriority w:val="99"/>
    <w:rsid w:val="000107CE"/>
    <w:rPr>
      <w:rFonts w:ascii="Calibri" w:eastAsia="Calibri" w:hAnsi="Calibri"/>
      <w:sz w:val="22"/>
      <w:szCs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B4896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DB4896"/>
    <w:rPr>
      <w:rFonts w:ascii="Tahoma" w:hAnsi="Tahoma" w:cs="Tahoma"/>
      <w:sz w:val="16"/>
      <w:szCs w:val="16"/>
      <w:lang w:eastAsia="en-US"/>
    </w:rPr>
  </w:style>
  <w:style w:type="character" w:styleId="Hypertextovodkaz">
    <w:name w:val="Hyperlink"/>
    <w:unhideWhenUsed/>
    <w:rsid w:val="00CA708A"/>
    <w:rPr>
      <w:color w:val="0000FF"/>
      <w:u w:val="single"/>
    </w:rPr>
  </w:style>
  <w:style w:type="paragraph" w:customStyle="1" w:styleId="Odstavec">
    <w:name w:val="Odstavec"/>
    <w:basedOn w:val="Normln"/>
    <w:rsid w:val="00972BF7"/>
    <w:pPr>
      <w:suppressAutoHyphens/>
      <w:overflowPunct w:val="0"/>
      <w:autoSpaceDE w:val="0"/>
      <w:autoSpaceDN w:val="0"/>
      <w:adjustRightInd w:val="0"/>
      <w:spacing w:after="115"/>
      <w:ind w:firstLine="480"/>
      <w:jc w:val="both"/>
      <w:textAlignment w:val="baseline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paragraf">
    <w:name w:val="paragraf"/>
    <w:basedOn w:val="Normln"/>
    <w:rsid w:val="00816134"/>
    <w:pPr>
      <w:spacing w:before="120" w:after="120" w:line="240" w:lineRule="auto"/>
      <w:ind w:firstLine="567"/>
      <w:jc w:val="both"/>
    </w:pPr>
    <w:rPr>
      <w:rFonts w:ascii="Times New Roman" w:eastAsia="Times New Roman" w:hAnsi="Times New Roman"/>
      <w:sz w:val="24"/>
      <w:szCs w:val="24"/>
      <w:lang w:eastAsia="cs-CZ"/>
    </w:rPr>
  </w:style>
  <w:style w:type="paragraph" w:customStyle="1" w:styleId="Text">
    <w:name w:val="Text"/>
    <w:basedOn w:val="Normln"/>
    <w:link w:val="TextChar"/>
    <w:qFormat/>
    <w:rsid w:val="006A6DDD"/>
    <w:pPr>
      <w:spacing w:before="120" w:after="0" w:line="240" w:lineRule="auto"/>
      <w:jc w:val="both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TextChar">
    <w:name w:val="Text Char"/>
    <w:link w:val="Text"/>
    <w:rsid w:val="006A6DDD"/>
    <w:rPr>
      <w:rFonts w:eastAsia="Times New Roman"/>
      <w:sz w:val="24"/>
      <w:szCs w:val="24"/>
    </w:rPr>
  </w:style>
  <w:style w:type="paragraph" w:styleId="Zkladntext">
    <w:name w:val="Body Text"/>
    <w:aliases w:val="termo"/>
    <w:basedOn w:val="Normln"/>
    <w:link w:val="ZkladntextChar"/>
    <w:rsid w:val="001C24C0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ZkladntextChar">
    <w:name w:val="Základní text Char"/>
    <w:aliases w:val="termo Char"/>
    <w:link w:val="Zkladntext"/>
    <w:rsid w:val="001C24C0"/>
    <w:rPr>
      <w:rFonts w:eastAsia="Times New Roman"/>
      <w:sz w:val="24"/>
      <w:szCs w:val="24"/>
    </w:rPr>
  </w:style>
  <w:style w:type="paragraph" w:styleId="Textvysvtlivek">
    <w:name w:val="endnote text"/>
    <w:basedOn w:val="Normln"/>
    <w:link w:val="TextvysvtlivekChar"/>
    <w:semiHidden/>
    <w:rsid w:val="001C24C0"/>
    <w:pPr>
      <w:widowControl w:val="0"/>
      <w:suppressAutoHyphens/>
      <w:spacing w:after="120" w:line="200" w:lineRule="atLeast"/>
      <w:jc w:val="both"/>
    </w:pPr>
    <w:rPr>
      <w:rFonts w:ascii="Times New Roman" w:eastAsia="Times New Roman" w:hAnsi="Times New Roman"/>
      <w:sz w:val="20"/>
      <w:szCs w:val="20"/>
      <w:lang w:val="x-none" w:eastAsia="ar-SA"/>
    </w:rPr>
  </w:style>
  <w:style w:type="character" w:customStyle="1" w:styleId="TextvysvtlivekChar">
    <w:name w:val="Text vysvětlivek Char"/>
    <w:link w:val="Textvysvtlivek"/>
    <w:semiHidden/>
    <w:rsid w:val="001C24C0"/>
    <w:rPr>
      <w:rFonts w:eastAsia="Times New Roman"/>
      <w:lang w:eastAsia="ar-SA"/>
    </w:rPr>
  </w:style>
  <w:style w:type="paragraph" w:customStyle="1" w:styleId="Podmnka">
    <w:name w:val="Podmínka"/>
    <w:basedOn w:val="Normln"/>
    <w:rsid w:val="001C24C0"/>
    <w:pPr>
      <w:tabs>
        <w:tab w:val="left" w:pos="720"/>
      </w:tabs>
      <w:suppressAutoHyphens/>
      <w:spacing w:before="120" w:after="120" w:line="240" w:lineRule="auto"/>
      <w:ind w:left="720" w:hanging="360"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table" w:styleId="Mkatabulky">
    <w:name w:val="Table Grid"/>
    <w:basedOn w:val="Normlntabulka"/>
    <w:uiPriority w:val="59"/>
    <w:rsid w:val="008D0D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ulek">
    <w:name w:val="caption"/>
    <w:basedOn w:val="Normln"/>
    <w:next w:val="Normln"/>
    <w:qFormat/>
    <w:rsid w:val="009010C4"/>
    <w:pPr>
      <w:spacing w:before="120" w:after="120" w:line="240" w:lineRule="auto"/>
      <w:jc w:val="both"/>
    </w:pPr>
    <w:rPr>
      <w:rFonts w:ascii="Times New Roman" w:eastAsia="Times New Roman" w:hAnsi="Times New Roman"/>
      <w:b/>
      <w:bCs/>
      <w:sz w:val="20"/>
      <w:szCs w:val="20"/>
      <w:lang w:eastAsia="cs-CZ"/>
    </w:rPr>
  </w:style>
  <w:style w:type="character" w:customStyle="1" w:styleId="Nadpis1Char">
    <w:name w:val="Nadpis 1 Char"/>
    <w:link w:val="Nadpis1"/>
    <w:uiPriority w:val="9"/>
    <w:rsid w:val="007A5EEC"/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character" w:customStyle="1" w:styleId="Nadpis3Char">
    <w:name w:val="Nadpis 3 Char"/>
    <w:link w:val="Nadpis3"/>
    <w:uiPriority w:val="9"/>
    <w:semiHidden/>
    <w:rsid w:val="007F035D"/>
    <w:rPr>
      <w:rFonts w:ascii="Cambria" w:eastAsia="Times New Roman" w:hAnsi="Cambria"/>
      <w:b/>
      <w:bCs/>
      <w:sz w:val="26"/>
      <w:szCs w:val="26"/>
      <w:lang w:eastAsia="en-US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FD1F9B"/>
    <w:pPr>
      <w:spacing w:after="120"/>
      <w:ind w:left="283"/>
    </w:pPr>
    <w:rPr>
      <w:sz w:val="16"/>
      <w:szCs w:val="16"/>
      <w:lang w:val="x-none"/>
    </w:rPr>
  </w:style>
  <w:style w:type="character" w:customStyle="1" w:styleId="Zkladntextodsazen3Char">
    <w:name w:val="Základní text odsazený 3 Char"/>
    <w:link w:val="Zkladntextodsazen3"/>
    <w:uiPriority w:val="99"/>
    <w:semiHidden/>
    <w:rsid w:val="00FD1F9B"/>
    <w:rPr>
      <w:rFonts w:ascii="Calibri" w:hAnsi="Calibri"/>
      <w:sz w:val="16"/>
      <w:szCs w:val="16"/>
      <w:lang w:eastAsia="en-US"/>
    </w:rPr>
  </w:style>
  <w:style w:type="paragraph" w:customStyle="1" w:styleId="Default">
    <w:name w:val="Default"/>
    <w:rsid w:val="009B7AC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StylStyl5nenTunnenKurzvaZarovnatdobloku">
    <w:name w:val="Styl Styl5 + není Tučné není Kurzíva Zarovnat do bloku"/>
    <w:basedOn w:val="Normln"/>
    <w:rsid w:val="006B3B4B"/>
    <w:pPr>
      <w:numPr>
        <w:numId w:val="1"/>
      </w:numPr>
      <w:spacing w:after="120" w:line="240" w:lineRule="auto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Zkladntext-prvnodsazen">
    <w:name w:val="Body Text First Indent"/>
    <w:basedOn w:val="Zkladntext"/>
    <w:link w:val="Zkladntext-prvnodsazenChar"/>
    <w:uiPriority w:val="99"/>
    <w:semiHidden/>
    <w:unhideWhenUsed/>
    <w:rsid w:val="008538C6"/>
    <w:pPr>
      <w:spacing w:after="120" w:line="276" w:lineRule="auto"/>
      <w:ind w:firstLine="210"/>
      <w:jc w:val="left"/>
    </w:pPr>
    <w:rPr>
      <w:rFonts w:ascii="Calibri" w:hAnsi="Calibri"/>
      <w:sz w:val="22"/>
      <w:szCs w:val="22"/>
      <w:lang w:eastAsia="en-US"/>
    </w:rPr>
  </w:style>
  <w:style w:type="character" w:customStyle="1" w:styleId="Zkladntext-prvnodsazenChar">
    <w:name w:val="Základní text - první odsazený Char"/>
    <w:link w:val="Zkladntext-prvnodsazen"/>
    <w:uiPriority w:val="99"/>
    <w:semiHidden/>
    <w:rsid w:val="008538C6"/>
    <w:rPr>
      <w:rFonts w:ascii="Calibri" w:eastAsia="Times New Roman" w:hAnsi="Calibri"/>
      <w:sz w:val="22"/>
      <w:szCs w:val="22"/>
      <w:lang w:eastAsia="en-US"/>
    </w:rPr>
  </w:style>
  <w:style w:type="character" w:customStyle="1" w:styleId="Nadpis2Char">
    <w:name w:val="Nadpis 2 Char"/>
    <w:link w:val="Nadpis2"/>
    <w:uiPriority w:val="9"/>
    <w:semiHidden/>
    <w:rsid w:val="00562496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Bezmezer">
    <w:name w:val="No Spacing"/>
    <w:uiPriority w:val="1"/>
    <w:qFormat/>
    <w:rsid w:val="004C2A82"/>
    <w:rPr>
      <w:rFonts w:ascii="Calibri" w:hAnsi="Calibri"/>
      <w:sz w:val="22"/>
      <w:szCs w:val="22"/>
      <w:lang w:eastAsia="en-US"/>
    </w:rPr>
  </w:style>
  <w:style w:type="paragraph" w:customStyle="1" w:styleId="KUMS-text">
    <w:name w:val="KUMS-text"/>
    <w:basedOn w:val="Zkladntext"/>
    <w:link w:val="KUMS-textChar"/>
    <w:rsid w:val="004C2A82"/>
    <w:pPr>
      <w:spacing w:after="280" w:line="280" w:lineRule="exact"/>
    </w:pPr>
    <w:rPr>
      <w:rFonts w:ascii="Tahoma" w:hAnsi="Tahoma"/>
      <w:noProof/>
      <w:sz w:val="20"/>
      <w:szCs w:val="20"/>
    </w:rPr>
  </w:style>
  <w:style w:type="character" w:customStyle="1" w:styleId="KUMS-textChar">
    <w:name w:val="KUMS-text Char"/>
    <w:link w:val="KUMS-text"/>
    <w:locked/>
    <w:rsid w:val="004C2A82"/>
    <w:rPr>
      <w:rFonts w:ascii="Tahoma" w:eastAsia="Times New Roman" w:hAnsi="Tahoma"/>
      <w:noProof/>
      <w:lang w:val="x-none" w:eastAsia="x-none"/>
    </w:rPr>
  </w:style>
  <w:style w:type="paragraph" w:styleId="Odstavecseseznamem">
    <w:name w:val="List Paragraph"/>
    <w:basedOn w:val="Normln"/>
    <w:uiPriority w:val="34"/>
    <w:qFormat/>
    <w:rsid w:val="004C2A82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paragraph" w:styleId="Obsah9">
    <w:name w:val="toc 9"/>
    <w:basedOn w:val="Normln"/>
    <w:next w:val="Normln"/>
    <w:autoRedefine/>
    <w:semiHidden/>
    <w:rsid w:val="00CD6DB6"/>
    <w:pPr>
      <w:numPr>
        <w:numId w:val="19"/>
      </w:numPr>
      <w:spacing w:after="0" w:line="240" w:lineRule="auto"/>
      <w:jc w:val="both"/>
    </w:pPr>
    <w:rPr>
      <w:rFonts w:eastAsia="Times New Roman"/>
      <w:sz w:val="24"/>
      <w:szCs w:val="24"/>
      <w:lang w:eastAsia="cs-CZ"/>
    </w:rPr>
  </w:style>
  <w:style w:type="character" w:customStyle="1" w:styleId="ZkonyChar">
    <w:name w:val="Zákony Char"/>
    <w:link w:val="Zkony"/>
    <w:locked/>
    <w:rsid w:val="007159B6"/>
    <w:rPr>
      <w:sz w:val="24"/>
      <w:szCs w:val="24"/>
    </w:rPr>
  </w:style>
  <w:style w:type="paragraph" w:customStyle="1" w:styleId="Zkony">
    <w:name w:val="Zákony"/>
    <w:basedOn w:val="Zkladntext"/>
    <w:link w:val="ZkonyChar"/>
    <w:rsid w:val="007159B6"/>
    <w:pPr>
      <w:spacing w:before="240"/>
    </w:pPr>
    <w:rPr>
      <w:rFonts w:eastAsia="Calibri"/>
      <w:lang w:val="cs-CZ" w:eastAsia="cs-CZ"/>
    </w:rPr>
  </w:style>
  <w:style w:type="paragraph" w:customStyle="1" w:styleId="VedoucOP">
    <w:name w:val="Vedoucí OŽP"/>
    <w:basedOn w:val="Normln"/>
    <w:rsid w:val="007159B6"/>
    <w:pPr>
      <w:tabs>
        <w:tab w:val="left" w:pos="5580"/>
      </w:tabs>
      <w:spacing w:after="0" w:line="240" w:lineRule="auto"/>
      <w:jc w:val="right"/>
    </w:pPr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TextChar1">
    <w:name w:val="Text Char1"/>
    <w:rsid w:val="00E37DF7"/>
    <w:rPr>
      <w:sz w:val="24"/>
    </w:rPr>
  </w:style>
  <w:style w:type="paragraph" w:customStyle="1" w:styleId="Textzatabulkou">
    <w:name w:val="Text za tabulkou"/>
    <w:basedOn w:val="Normln"/>
    <w:next w:val="Text"/>
    <w:link w:val="TextzatabulkouChar"/>
    <w:qFormat/>
    <w:rsid w:val="005D5C5B"/>
    <w:pPr>
      <w:widowControl w:val="0"/>
      <w:spacing w:before="360" w:after="0" w:line="240" w:lineRule="auto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TextzatabulkouChar">
    <w:name w:val="Text za tabulkou Char"/>
    <w:link w:val="Textzatabulkou"/>
    <w:rsid w:val="005D5C5B"/>
    <w:rPr>
      <w:rFonts w:eastAsia="Times New Roman"/>
      <w:sz w:val="24"/>
    </w:rPr>
  </w:style>
  <w:style w:type="paragraph" w:customStyle="1" w:styleId="zakltextChar1CharCharChar">
    <w:name w:val="zakltext Char1 Char Char Char"/>
    <w:basedOn w:val="Normln"/>
    <w:rsid w:val="00AD16DD"/>
    <w:pPr>
      <w:suppressAutoHyphens/>
      <w:spacing w:before="120" w:after="0" w:line="240" w:lineRule="auto"/>
      <w:jc w:val="both"/>
    </w:pPr>
    <w:rPr>
      <w:rFonts w:ascii="Arial" w:eastAsia="Times New Roman" w:hAnsi="Arial" w:cs="Arial"/>
      <w:lang w:eastAsia="ar-SA"/>
    </w:rPr>
  </w:style>
  <w:style w:type="character" w:styleId="Nevyeenzmnka">
    <w:name w:val="Unresolved Mention"/>
    <w:uiPriority w:val="99"/>
    <w:semiHidden/>
    <w:unhideWhenUsed/>
    <w:rsid w:val="006F59AE"/>
    <w:rPr>
      <w:color w:val="605E5C"/>
      <w:shd w:val="clear" w:color="auto" w:fill="E1DFDD"/>
    </w:rPr>
  </w:style>
  <w:style w:type="paragraph" w:styleId="Prosttext">
    <w:name w:val="Plain Text"/>
    <w:basedOn w:val="Normln"/>
    <w:link w:val="ProsttextChar"/>
    <w:uiPriority w:val="99"/>
    <w:semiHidden/>
    <w:unhideWhenUsed/>
    <w:rsid w:val="001F0423"/>
    <w:pPr>
      <w:spacing w:after="0" w:line="240" w:lineRule="auto"/>
    </w:pPr>
    <w:rPr>
      <w:rFonts w:eastAsia="Times New Roman" w:cs="Arial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1F0423"/>
    <w:rPr>
      <w:rFonts w:ascii="Calibri" w:eastAsia="Times New Roman" w:hAnsi="Calibri" w:cs="Arial"/>
      <w:sz w:val="22"/>
      <w:szCs w:val="21"/>
      <w:lang w:eastAsia="en-US"/>
    </w:rPr>
  </w:style>
  <w:style w:type="character" w:customStyle="1" w:styleId="normaltextrun">
    <w:name w:val="normaltextrun"/>
    <w:basedOn w:val="Standardnpsmoodstavce"/>
    <w:rsid w:val="00C53AD6"/>
  </w:style>
  <w:style w:type="character" w:customStyle="1" w:styleId="eop">
    <w:name w:val="eop"/>
    <w:basedOn w:val="Standardnpsmoodstavce"/>
    <w:rsid w:val="00C53A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01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9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0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2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3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54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97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3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26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portal.cenia.cz/eiasea/detail/EIA_JHM1872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5E395362EBAA439A28E2FE07D432ED" ma:contentTypeVersion="18" ma:contentTypeDescription="Vytvoří nový dokument" ma:contentTypeScope="" ma:versionID="8e99403e3c45f49cf91a73f03c7bfd51">
  <xsd:schema xmlns:xsd="http://www.w3.org/2001/XMLSchema" xmlns:xs="http://www.w3.org/2001/XMLSchema" xmlns:p="http://schemas.microsoft.com/office/2006/metadata/properties" xmlns:ns2="9876af37-6cf7-4205-b24b-1aab9f08285f" xmlns:ns3="9ddd390a-b417-4a53-b2c2-812ff3cf15bf" targetNamespace="http://schemas.microsoft.com/office/2006/metadata/properties" ma:root="true" ma:fieldsID="97320948639248c783aaa3a5defc0738" ns2:_="" ns3:_="">
    <xsd:import namespace="9876af37-6cf7-4205-b24b-1aab9f08285f"/>
    <xsd:import namespace="9ddd390a-b417-4a53-b2c2-812ff3cf15b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3:TaxCatchAll" minOccurs="0"/>
                <xsd:element ref="ns2:MediaServiceLocation" minOccurs="0"/>
                <xsd:element ref="ns2:lcf76f155ced4ddcb4097134ff3c332f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76af37-6cf7-4205-b24b-1aab9f0828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00968d64-1f8e-441e-963a-d9e2b80488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dd390a-b417-4a53-b2c2-812ff3cf15b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846734ec-00e0-4d92-a500-3672d90accad}" ma:internalName="TaxCatchAll" ma:showField="CatchAllData" ma:web="9ddd390a-b417-4a53-b2c2-812ff3cf15b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ddd390a-b417-4a53-b2c2-812ff3cf15bf" xsi:nil="true"/>
    <lcf76f155ced4ddcb4097134ff3c332f xmlns="9876af37-6cf7-4205-b24b-1aab9f08285f">
      <Terms xmlns="http://schemas.microsoft.com/office/infopath/2007/PartnerControls"/>
    </lcf76f155ced4ddcb4097134ff3c332f>
    <SharedWithUsers xmlns="9ddd390a-b417-4a53-b2c2-812ff3cf15bf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5F98A8AD-EAD8-4A58-A851-D5A682DF70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ABB7D35-D3CD-48C7-86B2-6EF2BE929B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76af37-6cf7-4205-b24b-1aab9f08285f"/>
    <ds:schemaRef ds:uri="9ddd390a-b417-4a53-b2c2-812ff3cf15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BDFC665-EDB4-4049-BE74-DE518CBAE7D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5D1D112-7D79-4B36-8024-D74807274156}">
  <ds:schemaRefs>
    <ds:schemaRef ds:uri="http://schemas.microsoft.com/office/2006/metadata/properties"/>
    <ds:schemaRef ds:uri="http://schemas.microsoft.com/office/infopath/2007/PartnerControls"/>
    <ds:schemaRef ds:uri="9ddd390a-b417-4a53-b2c2-812ff3cf15bf"/>
    <ds:schemaRef ds:uri="9876af37-6cf7-4205-b24b-1aab9f08285f"/>
  </ds:schemaRefs>
</ds:datastoreItem>
</file>

<file path=docMetadata/LabelInfo.xml><?xml version="1.0" encoding="utf-8"?>
<clbl:labelList xmlns:clbl="http://schemas.microsoft.com/office/2020/mipLabelMetadata">
  <clbl:label id="{690ebb53-23a2-471a-9c6e-17bd0d11311e}" enabled="1" method="Privileged" siteId="{418bc066-1b00-4aad-ad98-9ead95bb26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Pages>9</Pages>
  <Words>3887</Words>
  <Characters>22939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KrU JMK</Company>
  <LinksUpToDate>false</LinksUpToDate>
  <CharactersWithSpaces>26773</CharactersWithSpaces>
  <SharedDoc>false</SharedDoc>
  <HLinks>
    <vt:vector size="6" baseType="variant">
      <vt:variant>
        <vt:i4>1835050</vt:i4>
      </vt:variant>
      <vt:variant>
        <vt:i4>0</vt:i4>
      </vt:variant>
      <vt:variant>
        <vt:i4>0</vt:i4>
      </vt:variant>
      <vt:variant>
        <vt:i4>5</vt:i4>
      </vt:variant>
      <vt:variant>
        <vt:lpwstr>http://portal.cenia.cz/eiasea/detail/EIA_JHM1463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Richterová Dana</dc:creator>
  <cp:keywords/>
  <cp:lastModifiedBy>Richterová Dana</cp:lastModifiedBy>
  <cp:revision>140</cp:revision>
  <cp:lastPrinted>2022-05-18T08:44:00Z</cp:lastPrinted>
  <dcterms:created xsi:type="dcterms:W3CDTF">2025-09-29T08:42:00Z</dcterms:created>
  <dcterms:modified xsi:type="dcterms:W3CDTF">2025-09-30T08:24:00Z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0ebb53-23a2-471a-9c6e-17bd0d11311e_Enabled">
    <vt:lpwstr>True</vt:lpwstr>
  </property>
  <property fmtid="{D5CDD505-2E9C-101B-9397-08002B2CF9AE}" pid="3" name="MSIP_Label_690ebb53-23a2-471a-9c6e-17bd0d11311e_SiteId">
    <vt:lpwstr>418bc066-1b00-4aad-ad98-9ead95bb26a9</vt:lpwstr>
  </property>
  <property fmtid="{D5CDD505-2E9C-101B-9397-08002B2CF9AE}" pid="4" name="MSIP_Label_690ebb53-23a2-471a-9c6e-17bd0d11311e_SetDate">
    <vt:lpwstr>2020-05-04T08:13:20.6002776Z</vt:lpwstr>
  </property>
  <property fmtid="{D5CDD505-2E9C-101B-9397-08002B2CF9AE}" pid="5" name="MSIP_Label_690ebb53-23a2-471a-9c6e-17bd0d11311e_Name">
    <vt:lpwstr>Verejne</vt:lpwstr>
  </property>
  <property fmtid="{D5CDD505-2E9C-101B-9397-08002B2CF9AE}" pid="6" name="MSIP_Label_690ebb53-23a2-471a-9c6e-17bd0d11311e_ActionId">
    <vt:lpwstr>02c2544d-7c3b-43f9-bfec-fe314b3f0a81</vt:lpwstr>
  </property>
  <property fmtid="{D5CDD505-2E9C-101B-9397-08002B2CF9AE}" pid="7" name="MSIP_Label_690ebb53-23a2-471a-9c6e-17bd0d11311e_Extended_MSFT_Method">
    <vt:lpwstr>Automatic</vt:lpwstr>
  </property>
  <property fmtid="{D5CDD505-2E9C-101B-9397-08002B2CF9AE}" pid="8" name="Sensitivity">
    <vt:lpwstr>Verejne</vt:lpwstr>
  </property>
  <property fmtid="{D5CDD505-2E9C-101B-9397-08002B2CF9AE}" pid="9" name="ContentTypeId">
    <vt:lpwstr>0x0101007F5E395362EBAA439A28E2FE07D432ED</vt:lpwstr>
  </property>
  <property fmtid="{D5CDD505-2E9C-101B-9397-08002B2CF9AE}" pid="10" name="xd_ProgID">
    <vt:lpwstr/>
  </property>
  <property fmtid="{D5CDD505-2E9C-101B-9397-08002B2CF9AE}" pid="11" name="MediaServiceImageTags">
    <vt:lpwstr/>
  </property>
  <property fmtid="{D5CDD505-2E9C-101B-9397-08002B2CF9AE}" pid="12" name="ComplianceAssetId">
    <vt:lpwstr/>
  </property>
  <property fmtid="{D5CDD505-2E9C-101B-9397-08002B2CF9AE}" pid="13" name="TemplateUrl">
    <vt:lpwstr/>
  </property>
  <property fmtid="{D5CDD505-2E9C-101B-9397-08002B2CF9AE}" pid="14" name="_ExtendedDescription">
    <vt:lpwstr/>
  </property>
  <property fmtid="{D5CDD505-2E9C-101B-9397-08002B2CF9AE}" pid="15" name="TriggerFlowInfo">
    <vt:lpwstr/>
  </property>
  <property fmtid="{D5CDD505-2E9C-101B-9397-08002B2CF9AE}" pid="16" name="xd_Signature">
    <vt:bool>false</vt:bool>
  </property>
</Properties>
</file>