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01" w:rsidRDefault="00E55601" w:rsidP="00E55601">
      <w:pPr>
        <w:pStyle w:val="Normlnweb"/>
        <w:rPr>
          <w:sz w:val="21"/>
          <w:szCs w:val="21"/>
        </w:rPr>
      </w:pPr>
      <w:r w:rsidRPr="00E55601">
        <w:rPr>
          <w:sz w:val="21"/>
          <w:szCs w:val="21"/>
        </w:rPr>
        <w:t>htt</w:t>
      </w:r>
      <w:bookmarkStart w:id="0" w:name="_GoBack"/>
      <w:bookmarkEnd w:id="0"/>
      <w:r w:rsidRPr="00E55601">
        <w:rPr>
          <w:sz w:val="21"/>
          <w:szCs w:val="21"/>
        </w:rPr>
        <w:t>p://up.webmap.cz/stredocesky/zasady-uzemniho-rozvoje-z02/</w:t>
      </w:r>
    </w:p>
    <w:p w:rsidR="00E55601" w:rsidRDefault="00E55601" w:rsidP="00E55601">
      <w:pPr>
        <w:pStyle w:val="Normlnweb"/>
        <w:rPr>
          <w:sz w:val="21"/>
          <w:szCs w:val="21"/>
        </w:rPr>
      </w:pPr>
    </w:p>
    <w:p w:rsidR="00E55601" w:rsidRDefault="00E55601" w:rsidP="00E55601">
      <w:pPr>
        <w:pStyle w:val="Normlnweb"/>
      </w:pPr>
      <w:r>
        <w:rPr>
          <w:sz w:val="21"/>
          <w:szCs w:val="21"/>
        </w:rPr>
        <w:t xml:space="preserve">O pořízení </w:t>
      </w:r>
      <w:r>
        <w:rPr>
          <w:rStyle w:val="Siln"/>
          <w:sz w:val="21"/>
          <w:szCs w:val="21"/>
        </w:rPr>
        <w:t>2. aktualizace Zásad územního rozvoje Středočeského kraje </w:t>
      </w:r>
      <w:r>
        <w:rPr>
          <w:sz w:val="21"/>
          <w:szCs w:val="21"/>
        </w:rPr>
        <w:t xml:space="preserve">(dále jen 2. Akt ZÚR SK) rozhodlo Zastupitelstvo Středočeského kraje usnesením č. 054-12/2014/ZK ze dne </w:t>
      </w:r>
      <w:proofErr w:type="gramStart"/>
      <w:r>
        <w:rPr>
          <w:sz w:val="21"/>
          <w:szCs w:val="21"/>
        </w:rPr>
        <w:t>23.6.2014</w:t>
      </w:r>
      <w:proofErr w:type="gramEnd"/>
      <w:r>
        <w:rPr>
          <w:sz w:val="21"/>
          <w:szCs w:val="21"/>
        </w:rPr>
        <w:t xml:space="preserve"> a 27.6.2014.</w:t>
      </w:r>
    </w:p>
    <w:p w:rsidR="00E55601" w:rsidRDefault="00E55601" w:rsidP="00E55601">
      <w:pPr>
        <w:pStyle w:val="Normlnweb"/>
      </w:pPr>
      <w:r>
        <w:rPr>
          <w:sz w:val="21"/>
          <w:szCs w:val="21"/>
        </w:rPr>
        <w:t>Předmětem 2. Akt ZÚR SK je řešení soudy zrušených záměrů veřejně prospěšných staveb na území Středočeského kraje v souladu s § 42 odst. 6 stavebního zákona.</w:t>
      </w:r>
    </w:p>
    <w:p w:rsidR="00E55601" w:rsidRDefault="00E55601" w:rsidP="00E55601">
      <w:pPr>
        <w:pStyle w:val="Normlnweb"/>
      </w:pPr>
      <w:r>
        <w:rPr>
          <w:sz w:val="21"/>
          <w:szCs w:val="21"/>
        </w:rPr>
        <w:t>Jedná se o následující záměry:</w:t>
      </w:r>
    </w:p>
    <w:p w:rsidR="00E55601" w:rsidRDefault="00E55601" w:rsidP="00E55601">
      <w:pPr>
        <w:pStyle w:val="Normlnweb"/>
        <w:ind w:left="720"/>
      </w:pPr>
      <w:r>
        <w:rPr>
          <w:sz w:val="21"/>
          <w:szCs w:val="21"/>
        </w:rPr>
        <w:t>-          silniční okruh kolem Prahy (SOKP) v severozápadním a severovýchodním sektoru,</w:t>
      </w:r>
    </w:p>
    <w:p w:rsidR="00E55601" w:rsidRDefault="00E55601" w:rsidP="00E55601">
      <w:pPr>
        <w:pStyle w:val="Normlnweb"/>
        <w:ind w:left="720"/>
      </w:pPr>
      <w:r>
        <w:rPr>
          <w:sz w:val="21"/>
          <w:szCs w:val="21"/>
        </w:rPr>
        <w:t>-          koridor propojení Vestec (II/603) – Újezd (D1), tzv. Vestecká spojka,</w:t>
      </w:r>
    </w:p>
    <w:p w:rsidR="00E55601" w:rsidRDefault="00E55601" w:rsidP="00E55601">
      <w:pPr>
        <w:pStyle w:val="Normlnweb"/>
        <w:ind w:left="720"/>
      </w:pPr>
      <w:r>
        <w:rPr>
          <w:sz w:val="21"/>
          <w:szCs w:val="21"/>
        </w:rPr>
        <w:t>-          koridor železniční tratě č. 221: úsek Praha – Strančice,</w:t>
      </w:r>
    </w:p>
    <w:p w:rsidR="00E55601" w:rsidRDefault="00E55601" w:rsidP="00E55601">
      <w:pPr>
        <w:pStyle w:val="Normlnweb"/>
        <w:ind w:left="720"/>
      </w:pPr>
      <w:r>
        <w:rPr>
          <w:sz w:val="21"/>
          <w:szCs w:val="21"/>
        </w:rPr>
        <w:t xml:space="preserve">-          plocha rozvoje letiště Praha – Ruzyně, </w:t>
      </w:r>
    </w:p>
    <w:p w:rsidR="00E55601" w:rsidRDefault="00E55601" w:rsidP="00E55601">
      <w:pPr>
        <w:pStyle w:val="Normlnweb"/>
        <w:ind w:left="720"/>
      </w:pPr>
      <w:r>
        <w:rPr>
          <w:sz w:val="21"/>
          <w:szCs w:val="21"/>
        </w:rPr>
        <w:t>-          doplnění mimoúrovňové křižovatky (MÚK) Odolena Voda na dálnici D8.</w:t>
      </w:r>
    </w:p>
    <w:p w:rsidR="00E55601" w:rsidRDefault="00E55601" w:rsidP="00E55601">
      <w:pPr>
        <w:pStyle w:val="Normlnweb"/>
      </w:pPr>
      <w:r>
        <w:rPr>
          <w:sz w:val="21"/>
          <w:szCs w:val="21"/>
        </w:rPr>
        <w:t>Dne 26. 4. 2018 usnesením č. 022-13/2018/ZK rozhodlo Zastupitelstvo Středočeského kraje o vydání 2. aktualizace Zásad územního rozvoje Středočeského kraje vyjma doplnění mimoúrovňové křižovatky Odolena Voda na dálnici D8.</w:t>
      </w:r>
    </w:p>
    <w:p w:rsidR="00FC08E9" w:rsidRDefault="00FC08E9"/>
    <w:sectPr w:rsidR="00FC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01"/>
    <w:rsid w:val="00E55601"/>
    <w:rsid w:val="00F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36F4-33E4-4664-9CB1-B5CA22F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Hejhal</dc:creator>
  <cp:keywords/>
  <dc:description/>
  <cp:lastModifiedBy>Jan Hejhal</cp:lastModifiedBy>
  <cp:revision>1</cp:revision>
  <dcterms:created xsi:type="dcterms:W3CDTF">2018-07-18T14:09:00Z</dcterms:created>
  <dcterms:modified xsi:type="dcterms:W3CDTF">2018-07-18T14:10:00Z</dcterms:modified>
</cp:coreProperties>
</file>