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6324D" w14:textId="77777777" w:rsidR="008419C9" w:rsidRPr="004C7AA5" w:rsidRDefault="008419C9" w:rsidP="008419C9">
      <w:pPr>
        <w:pStyle w:val="Hlavikabezznakukrajskad"/>
        <w:rPr>
          <w:sz w:val="28"/>
          <w:szCs w:val="28"/>
        </w:rPr>
      </w:pPr>
      <w:r w:rsidRPr="004C7AA5">
        <w:rPr>
          <w:sz w:val="28"/>
          <w:szCs w:val="28"/>
        </w:rPr>
        <w:t>Krajský úřad Olomouckého kraje</w:t>
      </w:r>
    </w:p>
    <w:p w14:paraId="3E24B321" w14:textId="2A1FBF9E" w:rsidR="008419C9" w:rsidRPr="004C7AA5" w:rsidRDefault="008419C9" w:rsidP="008419C9">
      <w:pPr>
        <w:pStyle w:val="Hlavikabezznakuodbor"/>
        <w:rPr>
          <w:sz w:val="28"/>
          <w:szCs w:val="28"/>
        </w:rPr>
      </w:pPr>
      <w:r w:rsidRPr="004C7AA5">
        <w:rPr>
          <w:sz w:val="28"/>
          <w:szCs w:val="28"/>
        </w:rPr>
        <w:t>Odbor životního prostředí a zemědělství</w:t>
      </w:r>
    </w:p>
    <w:p w14:paraId="20F8C172" w14:textId="1313AC1F" w:rsidR="008419C9" w:rsidRDefault="008419C9" w:rsidP="008419C9">
      <w:pPr>
        <w:pStyle w:val="Hlavikabezznakuadresa"/>
      </w:pPr>
      <w:r>
        <w:t>Jeremenkova 40a, 779 00</w:t>
      </w:r>
      <w:r w:rsidRPr="00DB003B">
        <w:t xml:space="preserve"> Olomouc</w:t>
      </w:r>
    </w:p>
    <w:p w14:paraId="3D031BEF" w14:textId="77777777" w:rsidR="00555D80" w:rsidRDefault="00555D80" w:rsidP="008419C9">
      <w:pPr>
        <w:jc w:val="both"/>
        <w:rPr>
          <w:rFonts w:ascii="Arial" w:hAnsi="Arial" w:cs="Arial"/>
        </w:rPr>
        <w:sectPr w:rsidR="00555D80">
          <w:footerReference w:type="default" r:id="rId8"/>
          <w:pgSz w:w="11906" w:h="16838"/>
          <w:pgMar w:top="1417" w:right="1417" w:bottom="1417" w:left="1417" w:header="708" w:footer="708" w:gutter="0"/>
          <w:cols w:space="708"/>
          <w:docGrid w:linePitch="360"/>
        </w:sectPr>
      </w:pPr>
    </w:p>
    <w:p w14:paraId="70B1CC47" w14:textId="0FE9E8A9" w:rsidR="00CD72C8" w:rsidRPr="00C408D6" w:rsidRDefault="008419C9" w:rsidP="008419C9">
      <w:pPr>
        <w:jc w:val="both"/>
        <w:rPr>
          <w:rFonts w:ascii="Arial" w:hAnsi="Arial" w:cs="Arial"/>
        </w:rPr>
      </w:pPr>
      <w:r w:rsidRPr="00C408D6">
        <w:rPr>
          <w:rFonts w:ascii="Arial" w:hAnsi="Arial" w:cs="Arial"/>
        </w:rPr>
        <w:t>Č. j.:</w:t>
      </w:r>
      <w:r w:rsidRPr="00C408D6">
        <w:rPr>
          <w:rFonts w:ascii="Arial" w:hAnsi="Arial" w:cs="Arial"/>
          <w:color w:val="FF0000"/>
        </w:rPr>
        <w:t xml:space="preserve"> </w:t>
      </w:r>
      <w:r w:rsidR="00F0695C" w:rsidRPr="00C408D6">
        <w:rPr>
          <w:rFonts w:ascii="Arial" w:hAnsi="Arial" w:cs="Arial"/>
        </w:rPr>
        <w:t xml:space="preserve">KUOK </w:t>
      </w:r>
      <w:r w:rsidR="005357A6" w:rsidRPr="00C408D6">
        <w:rPr>
          <w:rFonts w:ascii="Arial" w:hAnsi="Arial" w:cs="Arial"/>
        </w:rPr>
        <w:t>65150</w:t>
      </w:r>
      <w:r w:rsidR="00F0695C" w:rsidRPr="00C408D6">
        <w:rPr>
          <w:rFonts w:ascii="Arial" w:hAnsi="Arial" w:cs="Arial"/>
        </w:rPr>
        <w:t>/202</w:t>
      </w:r>
      <w:r w:rsidR="001A0382" w:rsidRPr="00C408D6">
        <w:rPr>
          <w:rFonts w:ascii="Arial" w:hAnsi="Arial" w:cs="Arial"/>
        </w:rPr>
        <w:t>6</w:t>
      </w:r>
      <w:r w:rsidR="00AC31ED" w:rsidRPr="00C408D6">
        <w:rPr>
          <w:rFonts w:ascii="Arial" w:hAnsi="Arial" w:cs="Arial"/>
          <w:color w:val="FF0000"/>
        </w:rPr>
        <w:tab/>
      </w:r>
      <w:r w:rsidR="00085D66" w:rsidRPr="00C408D6">
        <w:rPr>
          <w:rFonts w:ascii="Arial" w:hAnsi="Arial" w:cs="Arial"/>
          <w:color w:val="FF0000"/>
        </w:rPr>
        <w:t xml:space="preserve"> </w:t>
      </w:r>
      <w:r w:rsidR="00CB3A16" w:rsidRPr="00C408D6">
        <w:rPr>
          <w:rFonts w:ascii="Arial" w:hAnsi="Arial" w:cs="Arial"/>
          <w:color w:val="FF0000"/>
        </w:rPr>
        <w:tab/>
      </w:r>
    </w:p>
    <w:p w14:paraId="774DF167" w14:textId="41C2CC27" w:rsidR="00F0695C" w:rsidRPr="00C408D6" w:rsidRDefault="008419C9" w:rsidP="008419C9">
      <w:pPr>
        <w:jc w:val="both"/>
        <w:rPr>
          <w:rFonts w:ascii="Arial" w:hAnsi="Arial" w:cs="Arial"/>
        </w:rPr>
      </w:pPr>
      <w:r w:rsidRPr="00C408D6">
        <w:rPr>
          <w:rFonts w:ascii="Arial" w:hAnsi="Arial" w:cs="Arial"/>
        </w:rPr>
        <w:t xml:space="preserve">Sp. zn.: </w:t>
      </w:r>
      <w:r w:rsidR="00F0695C" w:rsidRPr="00C408D6">
        <w:rPr>
          <w:rFonts w:ascii="Arial" w:hAnsi="Arial" w:cs="Arial"/>
        </w:rPr>
        <w:t>KÚOK/</w:t>
      </w:r>
      <w:r w:rsidR="00FF4D42" w:rsidRPr="00C408D6">
        <w:rPr>
          <w:rFonts w:ascii="Arial" w:hAnsi="Arial" w:cs="Arial"/>
        </w:rPr>
        <w:t>55681</w:t>
      </w:r>
      <w:r w:rsidR="00F0695C" w:rsidRPr="00C408D6">
        <w:rPr>
          <w:rFonts w:ascii="Arial" w:hAnsi="Arial" w:cs="Arial"/>
        </w:rPr>
        <w:t>/202</w:t>
      </w:r>
      <w:r w:rsidR="001A0382" w:rsidRPr="00C408D6">
        <w:rPr>
          <w:rFonts w:ascii="Arial" w:hAnsi="Arial" w:cs="Arial"/>
        </w:rPr>
        <w:t>6</w:t>
      </w:r>
      <w:r w:rsidR="00F0695C" w:rsidRPr="00C408D6">
        <w:rPr>
          <w:rFonts w:ascii="Arial" w:hAnsi="Arial" w:cs="Arial"/>
        </w:rPr>
        <w:t>/OŽPZ/</w:t>
      </w:r>
      <w:r w:rsidR="001A0382" w:rsidRPr="00C408D6">
        <w:rPr>
          <w:rFonts w:ascii="Arial" w:hAnsi="Arial" w:cs="Arial"/>
        </w:rPr>
        <w:t>7289</w:t>
      </w:r>
      <w:r w:rsidR="00F0695C" w:rsidRPr="00C408D6">
        <w:rPr>
          <w:rFonts w:ascii="Arial" w:hAnsi="Arial" w:cs="Arial"/>
        </w:rPr>
        <w:t xml:space="preserve"> </w:t>
      </w:r>
    </w:p>
    <w:p w14:paraId="17524AB4" w14:textId="29D40C4E" w:rsidR="008419C9" w:rsidRPr="00C408D6" w:rsidRDefault="00C54E09" w:rsidP="00C54E09">
      <w:pPr>
        <w:tabs>
          <w:tab w:val="left" w:pos="5610"/>
        </w:tabs>
        <w:ind w:right="-1347"/>
        <w:jc w:val="both"/>
        <w:rPr>
          <w:rFonts w:ascii="Arial" w:hAnsi="Arial" w:cs="Arial"/>
        </w:rPr>
      </w:pPr>
      <w:r w:rsidRPr="00C408D6">
        <w:rPr>
          <w:rFonts w:ascii="Arial" w:hAnsi="Arial" w:cs="Arial"/>
        </w:rPr>
        <w:t>Oprávněná úřední osoba</w:t>
      </w:r>
      <w:r w:rsidR="008419C9" w:rsidRPr="00C408D6">
        <w:rPr>
          <w:rFonts w:ascii="Arial" w:hAnsi="Arial" w:cs="Arial"/>
        </w:rPr>
        <w:t xml:space="preserve">: </w:t>
      </w:r>
      <w:r w:rsidR="001A0382" w:rsidRPr="00C408D6">
        <w:rPr>
          <w:rFonts w:ascii="Arial" w:hAnsi="Arial" w:cs="Arial"/>
        </w:rPr>
        <w:t>Ing. Michaela Štěpánková</w:t>
      </w:r>
    </w:p>
    <w:p w14:paraId="54419F3F" w14:textId="795AF73A" w:rsidR="00FC32C7" w:rsidRPr="00C408D6" w:rsidRDefault="008419C9" w:rsidP="001A0382">
      <w:pPr>
        <w:pStyle w:val="Hlavikaadresapjemce"/>
        <w:tabs>
          <w:tab w:val="left" w:pos="5580"/>
        </w:tabs>
        <w:spacing w:before="0" w:after="0"/>
        <w:rPr>
          <w:rFonts w:cs="Arial"/>
        </w:rPr>
      </w:pPr>
      <w:r w:rsidRPr="00C408D6">
        <w:rPr>
          <w:rFonts w:cs="Arial"/>
        </w:rPr>
        <w:t>Tel.: 585 508 </w:t>
      </w:r>
      <w:r w:rsidR="001A0382" w:rsidRPr="00C408D6">
        <w:rPr>
          <w:rFonts w:cs="Arial"/>
        </w:rPr>
        <w:t>633</w:t>
      </w:r>
    </w:p>
    <w:p w14:paraId="7D72011E" w14:textId="7EC1CBBC" w:rsidR="00555D80" w:rsidRPr="00C408D6" w:rsidRDefault="00555D80" w:rsidP="00FC32C7">
      <w:pPr>
        <w:pStyle w:val="Hlavikaadresa"/>
        <w:tabs>
          <w:tab w:val="left" w:pos="5580"/>
        </w:tabs>
        <w:rPr>
          <w:rFonts w:cs="Arial"/>
          <w:sz w:val="24"/>
          <w:szCs w:val="24"/>
        </w:rPr>
      </w:pPr>
      <w:r w:rsidRPr="00C408D6">
        <w:rPr>
          <w:rFonts w:cs="Arial"/>
          <w:sz w:val="24"/>
          <w:szCs w:val="24"/>
        </w:rPr>
        <w:t xml:space="preserve">E-mail: </w:t>
      </w:r>
      <w:hyperlink r:id="rId9" w:history="1">
        <w:r w:rsidR="001A0382" w:rsidRPr="00C408D6">
          <w:rPr>
            <w:rStyle w:val="Hypertextovodkaz"/>
            <w:rFonts w:cs="Arial"/>
            <w:sz w:val="24"/>
            <w:szCs w:val="24"/>
          </w:rPr>
          <w:t>m.stepankova@olkraj.cz</w:t>
        </w:r>
      </w:hyperlink>
      <w:r w:rsidR="00AB16F7" w:rsidRPr="00C408D6">
        <w:rPr>
          <w:rFonts w:cs="Arial"/>
          <w:sz w:val="24"/>
          <w:szCs w:val="24"/>
        </w:rPr>
        <w:t xml:space="preserve"> </w:t>
      </w:r>
    </w:p>
    <w:p w14:paraId="3B53619D" w14:textId="277AE4FE" w:rsidR="00555D80" w:rsidRPr="00C408D6" w:rsidRDefault="00555D80" w:rsidP="00555D80">
      <w:pPr>
        <w:pStyle w:val="Hlavikaadresa"/>
        <w:tabs>
          <w:tab w:val="left" w:pos="5580"/>
        </w:tabs>
        <w:spacing w:after="120"/>
        <w:rPr>
          <w:rFonts w:cs="Arial"/>
          <w:sz w:val="24"/>
          <w:szCs w:val="24"/>
        </w:rPr>
        <w:sectPr w:rsidR="00555D80" w:rsidRPr="00C408D6" w:rsidSect="00C54E09">
          <w:type w:val="continuous"/>
          <w:pgSz w:w="11906" w:h="16838"/>
          <w:pgMar w:top="1417" w:right="1417" w:bottom="1417" w:left="1417" w:header="708" w:footer="708" w:gutter="0"/>
          <w:cols w:space="708"/>
          <w:docGrid w:linePitch="360"/>
        </w:sectPr>
      </w:pPr>
      <w:r w:rsidRPr="00C408D6">
        <w:rPr>
          <w:rFonts w:cs="Arial"/>
          <w:sz w:val="24"/>
          <w:szCs w:val="24"/>
        </w:rPr>
        <w:t>D</w:t>
      </w:r>
      <w:r w:rsidR="008419C9" w:rsidRPr="00C408D6">
        <w:rPr>
          <w:rFonts w:cs="Arial"/>
          <w:sz w:val="24"/>
          <w:szCs w:val="24"/>
        </w:rPr>
        <w:t>atová schránka: qiabfmf</w:t>
      </w:r>
    </w:p>
    <w:p w14:paraId="2704AD17" w14:textId="70C8404D" w:rsidR="00135CE5" w:rsidRPr="00C408D6" w:rsidRDefault="008419C9" w:rsidP="008419C9">
      <w:pPr>
        <w:rPr>
          <w:rFonts w:ascii="Arial" w:hAnsi="Arial" w:cs="Arial"/>
        </w:rPr>
      </w:pPr>
      <w:r w:rsidRPr="00C408D6">
        <w:rPr>
          <w:rFonts w:ascii="Arial" w:hAnsi="Arial" w:cs="Arial"/>
          <w:sz w:val="20"/>
        </w:rPr>
        <w:t xml:space="preserve">Počet listů: </w:t>
      </w:r>
      <w:r w:rsidR="001813FE" w:rsidRPr="00C408D6">
        <w:rPr>
          <w:rFonts w:ascii="Arial" w:hAnsi="Arial" w:cs="Arial"/>
          <w:sz w:val="20"/>
        </w:rPr>
        <w:t>2</w:t>
      </w:r>
    </w:p>
    <w:p w14:paraId="7971184E" w14:textId="5724F202" w:rsidR="008419C9" w:rsidRPr="00C408D6" w:rsidRDefault="0067012B" w:rsidP="008419C9">
      <w:pPr>
        <w:rPr>
          <w:rFonts w:ascii="Arial" w:hAnsi="Arial" w:cs="Arial"/>
        </w:rPr>
      </w:pPr>
      <w:r w:rsidRPr="00C408D6">
        <w:rPr>
          <w:rFonts w:ascii="Arial" w:hAnsi="Arial" w:cs="Arial"/>
          <w:sz w:val="20"/>
        </w:rPr>
        <w:t xml:space="preserve">Počet příloh: </w:t>
      </w:r>
      <w:r w:rsidR="001A0382" w:rsidRPr="00C408D6">
        <w:rPr>
          <w:rFonts w:ascii="Arial" w:hAnsi="Arial" w:cs="Arial"/>
          <w:sz w:val="20"/>
        </w:rPr>
        <w:t>0</w:t>
      </w:r>
    </w:p>
    <w:p w14:paraId="02BE5716" w14:textId="0800A6AD" w:rsidR="008419C9" w:rsidRPr="00C408D6" w:rsidRDefault="0067012B" w:rsidP="008419C9">
      <w:pPr>
        <w:rPr>
          <w:rFonts w:ascii="Arial" w:hAnsi="Arial" w:cs="Arial"/>
        </w:rPr>
      </w:pPr>
      <w:r w:rsidRPr="00C408D6">
        <w:rPr>
          <w:rFonts w:ascii="Arial" w:hAnsi="Arial" w:cs="Arial"/>
          <w:sz w:val="20"/>
        </w:rPr>
        <w:t xml:space="preserve">Počet listů/svazků příloh: </w:t>
      </w:r>
      <w:r w:rsidR="001A0382" w:rsidRPr="00C408D6">
        <w:rPr>
          <w:rFonts w:ascii="Arial" w:hAnsi="Arial" w:cs="Arial"/>
          <w:sz w:val="20"/>
        </w:rPr>
        <w:t>0/0</w:t>
      </w:r>
    </w:p>
    <w:p w14:paraId="5DF2B6D9" w14:textId="79EF20A0" w:rsidR="00EB3B35" w:rsidRPr="00C408D6" w:rsidRDefault="00555D80" w:rsidP="001A0382">
      <w:pPr>
        <w:spacing w:before="240"/>
        <w:rPr>
          <w:rFonts w:ascii="Arial" w:hAnsi="Arial" w:cs="Arial"/>
          <w:b/>
        </w:rPr>
      </w:pPr>
      <w:r w:rsidRPr="00C408D6">
        <w:rPr>
          <w:rFonts w:ascii="Arial" w:hAnsi="Arial" w:cs="Arial"/>
        </w:rPr>
        <w:t>V</w:t>
      </w:r>
      <w:r w:rsidR="00E12DFF" w:rsidRPr="00C408D6">
        <w:rPr>
          <w:rFonts w:ascii="Arial" w:hAnsi="Arial" w:cs="Arial"/>
        </w:rPr>
        <w:t> </w:t>
      </w:r>
      <w:r w:rsidRPr="00C408D6">
        <w:rPr>
          <w:rFonts w:ascii="Arial" w:hAnsi="Arial" w:cs="Arial"/>
        </w:rPr>
        <w:t>Olomouci</w:t>
      </w:r>
      <w:r w:rsidR="00E12DFF" w:rsidRPr="00C408D6">
        <w:rPr>
          <w:rFonts w:ascii="Arial" w:hAnsi="Arial" w:cs="Arial"/>
        </w:rPr>
        <w:t xml:space="preserve"> dne</w:t>
      </w:r>
      <w:r w:rsidRPr="00C408D6">
        <w:rPr>
          <w:rFonts w:ascii="Arial" w:hAnsi="Arial" w:cs="Arial"/>
        </w:rPr>
        <w:t xml:space="preserve"> </w:t>
      </w:r>
      <w:r w:rsidR="00C408D6">
        <w:rPr>
          <w:rFonts w:ascii="Arial" w:hAnsi="Arial" w:cs="Arial"/>
        </w:rPr>
        <w:t>20</w:t>
      </w:r>
      <w:r w:rsidRPr="00C408D6">
        <w:rPr>
          <w:rFonts w:ascii="Arial" w:hAnsi="Arial" w:cs="Arial"/>
        </w:rPr>
        <w:t xml:space="preserve">. </w:t>
      </w:r>
      <w:r w:rsidR="00B7386A" w:rsidRPr="00C408D6">
        <w:rPr>
          <w:rFonts w:ascii="Arial" w:hAnsi="Arial" w:cs="Arial"/>
        </w:rPr>
        <w:t>5</w:t>
      </w:r>
      <w:r w:rsidRPr="00C408D6">
        <w:rPr>
          <w:rFonts w:ascii="Arial" w:hAnsi="Arial" w:cs="Arial"/>
        </w:rPr>
        <w:t>. 202</w:t>
      </w:r>
      <w:r w:rsidR="001A0382" w:rsidRPr="00C408D6">
        <w:rPr>
          <w:rFonts w:ascii="Arial" w:hAnsi="Arial" w:cs="Arial"/>
        </w:rPr>
        <w:t>6</w:t>
      </w:r>
    </w:p>
    <w:p w14:paraId="06D82521" w14:textId="6DE834F7" w:rsidR="00AC3A6A" w:rsidRPr="00C408D6" w:rsidRDefault="00AC3A6A" w:rsidP="004352F8">
      <w:pPr>
        <w:spacing w:before="960"/>
        <w:jc w:val="both"/>
        <w:rPr>
          <w:rFonts w:ascii="Arial" w:hAnsi="Arial" w:cs="Arial"/>
          <w:b/>
        </w:rPr>
      </w:pPr>
      <w:r w:rsidRPr="00C408D6">
        <w:rPr>
          <w:rFonts w:ascii="Arial" w:hAnsi="Arial" w:cs="Arial"/>
          <w:b/>
        </w:rPr>
        <w:t xml:space="preserve">Návrh </w:t>
      </w:r>
      <w:r w:rsidR="003629EF">
        <w:rPr>
          <w:rFonts w:ascii="Arial" w:hAnsi="Arial" w:cs="Arial"/>
          <w:b/>
        </w:rPr>
        <w:t>z</w:t>
      </w:r>
      <w:r w:rsidRPr="00C408D6">
        <w:rPr>
          <w:rFonts w:ascii="Arial" w:hAnsi="Arial" w:cs="Arial"/>
          <w:b/>
        </w:rPr>
        <w:t>měny</w:t>
      </w:r>
      <w:r w:rsidR="001D3D73" w:rsidRPr="00C408D6">
        <w:rPr>
          <w:rFonts w:ascii="Arial" w:hAnsi="Arial" w:cs="Arial"/>
          <w:b/>
        </w:rPr>
        <w:t xml:space="preserve"> </w:t>
      </w:r>
      <w:r w:rsidR="003629EF">
        <w:rPr>
          <w:rFonts w:ascii="Arial" w:hAnsi="Arial" w:cs="Arial"/>
          <w:b/>
        </w:rPr>
        <w:t>„</w:t>
      </w:r>
      <w:r w:rsidRPr="00C408D6">
        <w:rPr>
          <w:rFonts w:ascii="Arial" w:hAnsi="Arial" w:cs="Arial"/>
          <w:b/>
        </w:rPr>
        <w:t xml:space="preserve">Územního plánu </w:t>
      </w:r>
      <w:r w:rsidR="00C54655" w:rsidRPr="00C408D6">
        <w:rPr>
          <w:rFonts w:ascii="Arial" w:hAnsi="Arial" w:cs="Arial"/>
          <w:b/>
        </w:rPr>
        <w:t>B</w:t>
      </w:r>
      <w:r w:rsidR="00FF4D42" w:rsidRPr="00C408D6">
        <w:rPr>
          <w:rFonts w:ascii="Arial" w:hAnsi="Arial" w:cs="Arial"/>
          <w:b/>
        </w:rPr>
        <w:t>ernartice</w:t>
      </w:r>
      <w:r w:rsidR="003629EF">
        <w:rPr>
          <w:rFonts w:ascii="Arial" w:hAnsi="Arial" w:cs="Arial"/>
          <w:b/>
        </w:rPr>
        <w:t>“</w:t>
      </w:r>
      <w:r w:rsidRPr="00C408D6">
        <w:rPr>
          <w:rFonts w:ascii="Arial" w:hAnsi="Arial" w:cs="Arial"/>
          <w:b/>
        </w:rPr>
        <w:t xml:space="preserve"> – stanovisko</w:t>
      </w:r>
      <w:r w:rsidR="00FF4D42" w:rsidRPr="00C408D6">
        <w:t xml:space="preserve"> </w:t>
      </w:r>
      <w:r w:rsidR="00FF4D42" w:rsidRPr="00C408D6">
        <w:rPr>
          <w:rFonts w:ascii="Arial" w:hAnsi="Arial" w:cs="Arial"/>
          <w:b/>
        </w:rPr>
        <w:t>dle § 109 stavebního zákona</w:t>
      </w:r>
    </w:p>
    <w:p w14:paraId="40124676" w14:textId="60CB3CA2" w:rsidR="00FF4D42" w:rsidRPr="00FF4D42" w:rsidRDefault="00FF4D42" w:rsidP="00FF4D42">
      <w:pPr>
        <w:spacing w:before="240" w:after="120"/>
        <w:jc w:val="both"/>
        <w:rPr>
          <w:rFonts w:ascii="Arial" w:hAnsi="Arial" w:cs="Arial"/>
        </w:rPr>
      </w:pPr>
      <w:r w:rsidRPr="00C408D6">
        <w:rPr>
          <w:rFonts w:ascii="Arial" w:hAnsi="Arial" w:cs="Arial"/>
        </w:rPr>
        <w:t>Krajský úřad Olomouckého kraje, odbor životního prostředí a zemědělství (dále jen</w:t>
      </w:r>
      <w:r w:rsidRPr="00FF4D42">
        <w:rPr>
          <w:rFonts w:ascii="Arial" w:hAnsi="Arial" w:cs="Arial"/>
        </w:rPr>
        <w:t xml:space="preserve"> „krajský úřad“), v přenesené působnosti podle § 67 odst. 1 písm. g) zákona č.129/2000</w:t>
      </w:r>
      <w:r w:rsidR="00EC311C">
        <w:rPr>
          <w:rFonts w:ascii="Arial" w:hAnsi="Arial" w:cs="Arial"/>
        </w:rPr>
        <w:t> </w:t>
      </w:r>
      <w:r w:rsidRPr="00FF4D42">
        <w:rPr>
          <w:rFonts w:ascii="Arial" w:hAnsi="Arial" w:cs="Arial"/>
        </w:rPr>
        <w:t>Sb., o krajích (krajské zřízení), ve znění pozdějších předpisů, podle §§ 75 a 77a zákona č. 114/1992 Sb., o ochraně přírody a krajiny, ve znění pozdějších předpisů (dále jen „zákon o ochraně přírody a krajiny“), podle § 22 písm. d) zákona č.</w:t>
      </w:r>
      <w:r w:rsidR="00EC311C">
        <w:rPr>
          <w:rFonts w:ascii="Arial" w:hAnsi="Arial" w:cs="Arial"/>
        </w:rPr>
        <w:t> </w:t>
      </w:r>
      <w:r w:rsidRPr="00FF4D42">
        <w:rPr>
          <w:rFonts w:ascii="Arial" w:hAnsi="Arial" w:cs="Arial"/>
        </w:rPr>
        <w:t>100/2001 Sb., o posuzování vlivů na životní prostředí a o změně některých souvisejících zákonů (zákon o posuzování vlivů na životní prostředí), ve znění pozdějších předpisů (dále jen „zákon o posuzování vlivů na životní prostředí“), a</w:t>
      </w:r>
      <w:r w:rsidR="00EC311C">
        <w:rPr>
          <w:rFonts w:ascii="Arial" w:hAnsi="Arial" w:cs="Arial"/>
        </w:rPr>
        <w:t> </w:t>
      </w:r>
      <w:r w:rsidRPr="00FF4D42">
        <w:rPr>
          <w:rFonts w:ascii="Arial" w:hAnsi="Arial" w:cs="Arial"/>
        </w:rPr>
        <w:t>v</w:t>
      </w:r>
      <w:r w:rsidR="00EC311C">
        <w:rPr>
          <w:rFonts w:ascii="Arial" w:hAnsi="Arial" w:cs="Arial"/>
        </w:rPr>
        <w:t> </w:t>
      </w:r>
      <w:r w:rsidRPr="00FF4D42">
        <w:rPr>
          <w:rFonts w:ascii="Arial" w:hAnsi="Arial" w:cs="Arial"/>
        </w:rPr>
        <w:t xml:space="preserve">souladu s § 109 odst. 3 písm. a) a b) zákona č. 283/2021 Sb., stavební zákon, ve znění pozdějších předpisů (dále jen „stavební zákon“), sděluje k navrhovanému obsahu </w:t>
      </w:r>
      <w:r w:rsidR="00C408D6">
        <w:rPr>
          <w:rFonts w:ascii="Arial" w:hAnsi="Arial" w:cs="Arial"/>
        </w:rPr>
        <w:t>z</w:t>
      </w:r>
      <w:r w:rsidRPr="00FF4D42">
        <w:rPr>
          <w:rFonts w:ascii="Arial" w:hAnsi="Arial" w:cs="Arial"/>
        </w:rPr>
        <w:t xml:space="preserve">měny </w:t>
      </w:r>
      <w:r w:rsidR="00C408D6">
        <w:rPr>
          <w:rFonts w:ascii="Arial" w:hAnsi="Arial" w:cs="Arial"/>
        </w:rPr>
        <w:t>„</w:t>
      </w:r>
      <w:r w:rsidRPr="00FF4D42">
        <w:rPr>
          <w:rFonts w:ascii="Arial" w:hAnsi="Arial" w:cs="Arial"/>
        </w:rPr>
        <w:t xml:space="preserve">Územního plánu </w:t>
      </w:r>
      <w:r>
        <w:rPr>
          <w:rFonts w:ascii="Arial" w:hAnsi="Arial" w:cs="Arial"/>
        </w:rPr>
        <w:t>Bernartice</w:t>
      </w:r>
      <w:r w:rsidRPr="00FF4D42">
        <w:rPr>
          <w:rFonts w:ascii="Arial" w:hAnsi="Arial" w:cs="Arial"/>
        </w:rPr>
        <w:t>“:</w:t>
      </w:r>
    </w:p>
    <w:p w14:paraId="379491E5" w14:textId="7B069671" w:rsidR="00D00B1F" w:rsidRPr="00D00B1F" w:rsidRDefault="00D00B1F" w:rsidP="00D00B1F">
      <w:pPr>
        <w:spacing w:before="120" w:after="120"/>
        <w:jc w:val="both"/>
        <w:rPr>
          <w:rFonts w:ascii="Arial" w:hAnsi="Arial" w:cs="Arial"/>
        </w:rPr>
      </w:pPr>
      <w:r w:rsidRPr="00D00B1F">
        <w:rPr>
          <w:rFonts w:ascii="Arial" w:hAnsi="Arial" w:cs="Arial"/>
        </w:rPr>
        <w:t>Předmětem změny územního plánu je úprava textové části územního plánu spočívající ve vypuštění nepřípustnosti staveb větrných elektráren (kapitola F.3 Podmínky pro využití ploch s rozdílným způsobem využití odst. 1 písm. d).</w:t>
      </w:r>
    </w:p>
    <w:p w14:paraId="42520B47" w14:textId="77777777" w:rsidR="00D00B1F" w:rsidRDefault="00D00B1F" w:rsidP="00D00B1F">
      <w:pPr>
        <w:spacing w:before="120" w:after="120"/>
        <w:jc w:val="both"/>
        <w:rPr>
          <w:rFonts w:ascii="Arial" w:hAnsi="Arial" w:cs="Arial"/>
        </w:rPr>
      </w:pPr>
      <w:r w:rsidRPr="00D00B1F">
        <w:rPr>
          <w:rFonts w:ascii="Arial" w:hAnsi="Arial" w:cs="Arial"/>
        </w:rPr>
        <w:t>Důvodem pro tuto úpravu je záměr na výstavbu větrných elektráren na území obce Bernartice, konkrétně v plochách zemědělských (NZ).</w:t>
      </w:r>
    </w:p>
    <w:p w14:paraId="66CB7DE3" w14:textId="677A176C" w:rsidR="00C2767F" w:rsidRPr="00FF4D42" w:rsidRDefault="00FF4D42" w:rsidP="00D00B1F">
      <w:pPr>
        <w:spacing w:before="120" w:after="120"/>
        <w:jc w:val="both"/>
        <w:rPr>
          <w:rFonts w:ascii="Arial" w:hAnsi="Arial" w:cs="Arial"/>
        </w:rPr>
      </w:pPr>
      <w:r w:rsidRPr="00FF4D42">
        <w:rPr>
          <w:rFonts w:ascii="Arial" w:hAnsi="Arial" w:cs="Arial"/>
        </w:rPr>
        <w:t xml:space="preserve">Žádost podala </w:t>
      </w:r>
      <w:r w:rsidR="00D00B1F">
        <w:rPr>
          <w:rFonts w:ascii="Arial" w:hAnsi="Arial" w:cs="Arial"/>
        </w:rPr>
        <w:t xml:space="preserve">společnost </w:t>
      </w:r>
      <w:r w:rsidR="00D00B1F" w:rsidRPr="00D00B1F">
        <w:rPr>
          <w:rFonts w:ascii="Arial" w:hAnsi="Arial" w:cs="Arial"/>
        </w:rPr>
        <w:t>VTE Jeseník s.r.o.,</w:t>
      </w:r>
      <w:r w:rsidR="00D00B1F">
        <w:rPr>
          <w:rFonts w:ascii="Arial" w:hAnsi="Arial" w:cs="Arial"/>
        </w:rPr>
        <w:t xml:space="preserve"> se sídlem</w:t>
      </w:r>
      <w:r w:rsidR="00D00B1F" w:rsidRPr="00D00B1F">
        <w:rPr>
          <w:rFonts w:ascii="Arial" w:hAnsi="Arial" w:cs="Arial"/>
        </w:rPr>
        <w:t xml:space="preserve"> Antala Staška 1076/33a, Krč, 140 00 Praha 4</w:t>
      </w:r>
      <w:r w:rsidR="008507E7">
        <w:rPr>
          <w:rFonts w:ascii="Arial" w:hAnsi="Arial" w:cs="Arial"/>
        </w:rPr>
        <w:t xml:space="preserve">, IČO: </w:t>
      </w:r>
      <w:r w:rsidR="00651136" w:rsidRPr="00651136">
        <w:rPr>
          <w:rFonts w:ascii="Arial" w:hAnsi="Arial" w:cs="Arial"/>
        </w:rPr>
        <w:t>076</w:t>
      </w:r>
      <w:r w:rsidR="00651136">
        <w:rPr>
          <w:rFonts w:ascii="Arial" w:hAnsi="Arial" w:cs="Arial"/>
        </w:rPr>
        <w:t xml:space="preserve"> </w:t>
      </w:r>
      <w:r w:rsidR="00651136" w:rsidRPr="00651136">
        <w:rPr>
          <w:rFonts w:ascii="Arial" w:hAnsi="Arial" w:cs="Arial"/>
        </w:rPr>
        <w:t>66</w:t>
      </w:r>
      <w:r w:rsidR="00F5337A">
        <w:rPr>
          <w:rFonts w:ascii="Arial" w:hAnsi="Arial" w:cs="Arial"/>
        </w:rPr>
        <w:t> </w:t>
      </w:r>
      <w:r w:rsidR="00651136" w:rsidRPr="00651136">
        <w:rPr>
          <w:rFonts w:ascii="Arial" w:hAnsi="Arial" w:cs="Arial"/>
        </w:rPr>
        <w:t>926</w:t>
      </w:r>
      <w:r w:rsidR="00F5337A">
        <w:rPr>
          <w:rFonts w:ascii="Arial" w:hAnsi="Arial" w:cs="Arial"/>
        </w:rPr>
        <w:t>.</w:t>
      </w:r>
    </w:p>
    <w:p w14:paraId="5DCFE7A8" w14:textId="7D01ED86" w:rsidR="001A0382" w:rsidRPr="00701860" w:rsidRDefault="001A0382" w:rsidP="00C2767F">
      <w:pPr>
        <w:spacing w:before="240" w:after="120"/>
        <w:jc w:val="both"/>
        <w:rPr>
          <w:rFonts w:ascii="Arial" w:hAnsi="Arial" w:cs="Arial"/>
        </w:rPr>
      </w:pPr>
      <w:r w:rsidRPr="00701860">
        <w:rPr>
          <w:rFonts w:ascii="Arial" w:hAnsi="Arial" w:cs="Arial"/>
          <w:b/>
          <w:bCs/>
        </w:rPr>
        <w:t>Ochrana přírody</w:t>
      </w:r>
      <w:r w:rsidRPr="00701860">
        <w:rPr>
          <w:rFonts w:ascii="Arial" w:hAnsi="Arial" w:cs="Arial"/>
        </w:rPr>
        <w:t xml:space="preserve"> (</w:t>
      </w:r>
      <w:r w:rsidR="00F836D9">
        <w:rPr>
          <w:rFonts w:ascii="Arial" w:hAnsi="Arial" w:cs="Arial"/>
        </w:rPr>
        <w:t>Mgr</w:t>
      </w:r>
      <w:r w:rsidR="003F2DCF" w:rsidRPr="00701860">
        <w:rPr>
          <w:rFonts w:ascii="Arial" w:hAnsi="Arial" w:cs="Arial"/>
        </w:rPr>
        <w:t xml:space="preserve">. </w:t>
      </w:r>
      <w:r w:rsidR="00F836D9">
        <w:rPr>
          <w:rFonts w:ascii="Arial" w:hAnsi="Arial" w:cs="Arial"/>
        </w:rPr>
        <w:t>Michaela Sobotková</w:t>
      </w:r>
      <w:r w:rsidR="00492F35" w:rsidRPr="00701860">
        <w:rPr>
          <w:rFonts w:ascii="Arial" w:hAnsi="Arial" w:cs="Arial"/>
        </w:rPr>
        <w:t xml:space="preserve">, tel.: 585 508 </w:t>
      </w:r>
      <w:r w:rsidR="003F2DCF" w:rsidRPr="00701860">
        <w:rPr>
          <w:rFonts w:ascii="Arial" w:hAnsi="Arial" w:cs="Arial"/>
        </w:rPr>
        <w:t>4</w:t>
      </w:r>
      <w:r w:rsidR="00F836D9">
        <w:rPr>
          <w:rFonts w:ascii="Arial" w:hAnsi="Arial" w:cs="Arial"/>
        </w:rPr>
        <w:t>24</w:t>
      </w:r>
      <w:r w:rsidRPr="00701860">
        <w:rPr>
          <w:rFonts w:ascii="Arial" w:hAnsi="Arial" w:cs="Arial"/>
        </w:rPr>
        <w:t>):</w:t>
      </w:r>
    </w:p>
    <w:p w14:paraId="7E2F1B12" w14:textId="55F271AA" w:rsidR="00C408D6" w:rsidRPr="00C408D6" w:rsidRDefault="00C408D6" w:rsidP="00C408D6">
      <w:pPr>
        <w:spacing w:before="120" w:after="120"/>
        <w:jc w:val="both"/>
        <w:rPr>
          <w:rFonts w:ascii="Arial" w:hAnsi="Arial" w:cs="Arial"/>
        </w:rPr>
      </w:pPr>
      <w:r w:rsidRPr="00C408D6">
        <w:rPr>
          <w:rFonts w:ascii="Arial" w:hAnsi="Arial" w:cs="Arial"/>
        </w:rPr>
        <w:t>Krajský úřad Olomouckého kraje, jako orgán ochrany přírody příslušný podle § 75 odst.</w:t>
      </w:r>
      <w:r w:rsidR="004352F8">
        <w:rPr>
          <w:rFonts w:ascii="Arial" w:hAnsi="Arial" w:cs="Arial"/>
        </w:rPr>
        <w:t> </w:t>
      </w:r>
      <w:r w:rsidRPr="00C408D6">
        <w:rPr>
          <w:rFonts w:ascii="Arial" w:hAnsi="Arial" w:cs="Arial"/>
        </w:rPr>
        <w:t>1 písm. c) a podle § 77a odst. 4 písm. o) zákona o ochraně přírody a krajin</w:t>
      </w:r>
      <w:r>
        <w:rPr>
          <w:rFonts w:ascii="Arial" w:hAnsi="Arial" w:cs="Arial"/>
        </w:rPr>
        <w:t>y</w:t>
      </w:r>
      <w:r w:rsidRPr="00C408D6">
        <w:rPr>
          <w:rFonts w:ascii="Arial" w:hAnsi="Arial" w:cs="Arial"/>
        </w:rPr>
        <w:t xml:space="preserve">, po posouzení koncepce změny </w:t>
      </w:r>
      <w:r>
        <w:rPr>
          <w:rFonts w:ascii="Arial" w:hAnsi="Arial" w:cs="Arial"/>
        </w:rPr>
        <w:t>„</w:t>
      </w:r>
      <w:r w:rsidRPr="00C408D6">
        <w:rPr>
          <w:rFonts w:ascii="Arial" w:hAnsi="Arial" w:cs="Arial"/>
        </w:rPr>
        <w:t xml:space="preserve">Územního plánu </w:t>
      </w:r>
      <w:r>
        <w:rPr>
          <w:rFonts w:ascii="Arial" w:hAnsi="Arial" w:cs="Arial"/>
        </w:rPr>
        <w:t>Bernartice“</w:t>
      </w:r>
      <w:r w:rsidRPr="00C408D6">
        <w:rPr>
          <w:rFonts w:ascii="Arial" w:hAnsi="Arial" w:cs="Arial"/>
        </w:rPr>
        <w:t xml:space="preserve"> vydává v souladu s § 45i odst. 1 </w:t>
      </w:r>
      <w:r w:rsidR="004352F8" w:rsidRPr="00C408D6">
        <w:rPr>
          <w:rFonts w:ascii="Arial" w:hAnsi="Arial" w:cs="Arial"/>
        </w:rPr>
        <w:t>zákona o ochraně přírody a krajin</w:t>
      </w:r>
      <w:r w:rsidR="004352F8">
        <w:rPr>
          <w:rFonts w:ascii="Arial" w:hAnsi="Arial" w:cs="Arial"/>
        </w:rPr>
        <w:t>y</w:t>
      </w:r>
      <w:r w:rsidR="004352F8" w:rsidRPr="00C408D6">
        <w:rPr>
          <w:rFonts w:ascii="Arial" w:hAnsi="Arial" w:cs="Arial"/>
        </w:rPr>
        <w:t xml:space="preserve"> </w:t>
      </w:r>
      <w:r w:rsidRPr="00C408D6">
        <w:rPr>
          <w:rFonts w:ascii="Arial" w:hAnsi="Arial" w:cs="Arial"/>
        </w:rPr>
        <w:t xml:space="preserve">toto stanovisko: </w:t>
      </w:r>
    </w:p>
    <w:p w14:paraId="3FDB8E4F" w14:textId="756CB4EB" w:rsidR="00C408D6" w:rsidRPr="00C408D6" w:rsidRDefault="00C408D6" w:rsidP="00C408D6">
      <w:pPr>
        <w:spacing w:before="120" w:after="120"/>
        <w:jc w:val="both"/>
        <w:rPr>
          <w:rFonts w:ascii="Arial" w:hAnsi="Arial" w:cs="Arial"/>
        </w:rPr>
      </w:pPr>
      <w:r w:rsidRPr="004352F8">
        <w:rPr>
          <w:rFonts w:ascii="Arial" w:hAnsi="Arial" w:cs="Arial"/>
          <w:b/>
          <w:bCs/>
        </w:rPr>
        <w:t>Nelze vyloučit</w:t>
      </w:r>
      <w:r w:rsidRPr="00C408D6">
        <w:rPr>
          <w:rFonts w:ascii="Arial" w:hAnsi="Arial" w:cs="Arial"/>
        </w:rPr>
        <w:t>, že uvedená koncepce může mít samostatně nebo ve spojení s jinými záměry a koncepcemi významný vliv na předmět ochrany nebo celistvost evropsky významné lokality nebo ptačí oblasti.</w:t>
      </w:r>
    </w:p>
    <w:p w14:paraId="64EF4D94" w14:textId="6A40C1B9" w:rsidR="00C408D6" w:rsidRPr="004352F8" w:rsidRDefault="00C408D6" w:rsidP="00C408D6">
      <w:pPr>
        <w:spacing w:before="120" w:after="120"/>
        <w:jc w:val="both"/>
        <w:rPr>
          <w:rFonts w:ascii="Arial" w:hAnsi="Arial" w:cs="Arial"/>
          <w:u w:val="single"/>
        </w:rPr>
      </w:pPr>
      <w:r w:rsidRPr="004352F8">
        <w:rPr>
          <w:rFonts w:ascii="Arial" w:hAnsi="Arial" w:cs="Arial"/>
          <w:u w:val="single"/>
        </w:rPr>
        <w:lastRenderedPageBreak/>
        <w:t>Odůvodnění</w:t>
      </w:r>
      <w:r w:rsidR="004352F8" w:rsidRPr="004352F8">
        <w:rPr>
          <w:rFonts w:ascii="Arial" w:hAnsi="Arial" w:cs="Arial"/>
          <w:u w:val="single"/>
        </w:rPr>
        <w:t>:</w:t>
      </w:r>
    </w:p>
    <w:p w14:paraId="0D97B2F3" w14:textId="4F86E604" w:rsidR="00C408D6" w:rsidRPr="00C408D6" w:rsidRDefault="00C408D6" w:rsidP="00C408D6">
      <w:pPr>
        <w:spacing w:before="120" w:after="120"/>
        <w:jc w:val="both"/>
        <w:rPr>
          <w:rFonts w:ascii="Arial" w:hAnsi="Arial" w:cs="Arial"/>
        </w:rPr>
      </w:pPr>
      <w:r w:rsidRPr="00C408D6">
        <w:rPr>
          <w:rFonts w:ascii="Arial" w:hAnsi="Arial" w:cs="Arial"/>
        </w:rPr>
        <w:t xml:space="preserve">Předmětem koncepce je úprava textové části územního plánu, která spočívá ve vypuštění bodu d) v odst. 1 kapitoly F.3 bez náhrady, čímž dojde k umožnění případné výstavby parku větrných elektráren v katastrálním území Bernartice. </w:t>
      </w:r>
    </w:p>
    <w:p w14:paraId="425D800C" w14:textId="49DB7969" w:rsidR="00C408D6" w:rsidRPr="00C408D6" w:rsidRDefault="00C408D6" w:rsidP="00C408D6">
      <w:pPr>
        <w:spacing w:before="120" w:after="120"/>
        <w:jc w:val="both"/>
        <w:rPr>
          <w:rFonts w:ascii="Arial" w:hAnsi="Arial" w:cs="Arial"/>
        </w:rPr>
      </w:pPr>
      <w:r w:rsidRPr="00C408D6">
        <w:rPr>
          <w:rFonts w:ascii="Arial" w:hAnsi="Arial" w:cs="Arial"/>
        </w:rPr>
        <w:t>K tomuto orgán ochrany přírody uvádí, že v případě vypuštění bodu d) v odst. 1 kapitoly F.3 a umožnění výstavby parku větrných elektráren, nelze vyloučit kumulativní vliv na ptačí oblast (PO) soustavy Natura 2000, konkrétně na PO Jeseníky. Tento záměr se nachází přibližně 18 km od hranice PO Jeseníky, kde je předmětem ochrany chřástal polní a jeřábek lesní.  Přestože uvažovaný záměr fyzicky neleží v PO, spolu se záměrem výstavby větrných elektráren v katastrálním území Velká Kraš vzdáleném cca 4 km, nelze vyloučit, že dojde k ovlivnění předmětů ochrany uvedené PO. Významný vliv nelze vyloučit v případě chřástala polního, který je migrujícím druhem. Tento druh může být ohrožen kolizí s rotujícími vrtulemi během migrace, při nichž mohou zahynout dospělci i mláďata, což se může negativně projevit na stavu populace jak v PO Jeseníky, tak na sousedící populaci navazující na ptačí oblast.</w:t>
      </w:r>
    </w:p>
    <w:p w14:paraId="3FD19A3E" w14:textId="445F76A2" w:rsidR="00C408D6" w:rsidRPr="00C408D6" w:rsidRDefault="00C408D6" w:rsidP="00C408D6">
      <w:pPr>
        <w:spacing w:before="120" w:after="120"/>
        <w:jc w:val="both"/>
        <w:rPr>
          <w:rFonts w:ascii="Arial" w:hAnsi="Arial" w:cs="Arial"/>
        </w:rPr>
      </w:pPr>
      <w:r w:rsidRPr="00C408D6">
        <w:rPr>
          <w:rFonts w:ascii="Arial" w:hAnsi="Arial" w:cs="Arial"/>
        </w:rPr>
        <w:t xml:space="preserve">Ve smyslu § 45h odst. 1 a § 45i odst. 1 </w:t>
      </w:r>
      <w:r w:rsidR="004352F8" w:rsidRPr="004352F8">
        <w:rPr>
          <w:rFonts w:ascii="Arial" w:hAnsi="Arial" w:cs="Arial"/>
        </w:rPr>
        <w:t>zákona o ochraně přírody a krajiny</w:t>
      </w:r>
      <w:r w:rsidRPr="00C408D6">
        <w:rPr>
          <w:rFonts w:ascii="Arial" w:hAnsi="Arial" w:cs="Arial"/>
        </w:rPr>
        <w:t xml:space="preserve"> je povinností posuzovat vlivy konkrétního záměru (koncepce) nejen samostatně, ale i ve spojení s</w:t>
      </w:r>
      <w:r w:rsidR="004352F8">
        <w:rPr>
          <w:rFonts w:ascii="Arial" w:hAnsi="Arial" w:cs="Arial"/>
        </w:rPr>
        <w:t> </w:t>
      </w:r>
      <w:r w:rsidRPr="00C408D6">
        <w:rPr>
          <w:rFonts w:ascii="Arial" w:hAnsi="Arial" w:cs="Arial"/>
        </w:rPr>
        <w:t>jinými, tedy výstavbou větrných elektráren v k. ú. Velká Kraš. Rovněž musí být kumulativně posuzován i vliv již stávajících větrných elektráren do cca 30 km od navrhovaného záměru.</w:t>
      </w:r>
    </w:p>
    <w:p w14:paraId="67170B7F" w14:textId="77777777" w:rsidR="00C408D6" w:rsidRPr="00C408D6" w:rsidRDefault="00C408D6" w:rsidP="00C408D6">
      <w:pPr>
        <w:spacing w:before="120" w:after="120"/>
        <w:jc w:val="both"/>
        <w:rPr>
          <w:rFonts w:ascii="Arial" w:hAnsi="Arial" w:cs="Arial"/>
        </w:rPr>
      </w:pPr>
      <w:r w:rsidRPr="00C408D6">
        <w:rPr>
          <w:rFonts w:ascii="Arial" w:hAnsi="Arial" w:cs="Arial"/>
        </w:rPr>
        <w:t>Stanovisko k dotčení chráněných zájmů – vyjma stanoviska Natura 2000:</w:t>
      </w:r>
    </w:p>
    <w:p w14:paraId="21E6A392" w14:textId="6C22F4DA" w:rsidR="00C408D6" w:rsidRDefault="00C408D6" w:rsidP="00C408D6">
      <w:pPr>
        <w:spacing w:before="120" w:after="120"/>
        <w:jc w:val="both"/>
        <w:rPr>
          <w:rFonts w:ascii="Arial" w:hAnsi="Arial" w:cs="Arial"/>
        </w:rPr>
      </w:pPr>
      <w:r w:rsidRPr="00C408D6">
        <w:rPr>
          <w:rFonts w:ascii="Arial" w:hAnsi="Arial" w:cs="Arial"/>
        </w:rPr>
        <w:t>Současně, dle Nálezové databáze Agentury ochrany přírody a krajiny ČR, byl v</w:t>
      </w:r>
      <w:r w:rsidR="004352F8">
        <w:t> </w:t>
      </w:r>
      <w:r w:rsidRPr="00C408D6">
        <w:rPr>
          <w:rFonts w:ascii="Arial" w:hAnsi="Arial" w:cs="Arial"/>
        </w:rPr>
        <w:t>sousedních katastrálních územích vymapován výskyt zvláště chráněných druhů živočichů, např. sokol stěhovavý nebo orel mořský, jehož hnízdiště se nachází v lesním komplexu východně od obce Kobylá nad Vidnávkou a celá oblast je i významným migračním koridorem jeřába popelavého. Vyskytují se zde také další zvláště chráněné druhy, včetně rodu netopýrovitých (Myotis), kteří mohou být provozem větrných elektráren rušeni v přirozeném vývoji, především pak hlukem. Kolize se záměrem je tedy možná a krajský úřad nedisponuje odbornými informacemi, na základě kterých by mohl vyloučit významný vliv na předmět ochrany dotčených EVL ani zvláště chráněných druhů, které se vyskytují na dotčených katastrálních územích.</w:t>
      </w:r>
    </w:p>
    <w:p w14:paraId="46CA6087" w14:textId="1AB16118" w:rsidR="00FF4D42" w:rsidRPr="004B315C" w:rsidRDefault="00FF4D42" w:rsidP="00C408D6">
      <w:pPr>
        <w:spacing w:before="240" w:after="120"/>
        <w:jc w:val="both"/>
        <w:rPr>
          <w:rFonts w:ascii="Arial" w:hAnsi="Arial" w:cs="Arial"/>
        </w:rPr>
      </w:pPr>
      <w:r w:rsidRPr="004B315C">
        <w:rPr>
          <w:rFonts w:ascii="Arial" w:hAnsi="Arial" w:cs="Arial"/>
          <w:b/>
          <w:bCs/>
        </w:rPr>
        <w:t>Posuzování vlivů na životní prostředí</w:t>
      </w:r>
      <w:r w:rsidRPr="004B315C">
        <w:rPr>
          <w:rFonts w:ascii="Arial" w:hAnsi="Arial" w:cs="Arial"/>
        </w:rPr>
        <w:t xml:space="preserve"> (Ing. Michaela Štěpánková, tel.: 585 508 633):</w:t>
      </w:r>
    </w:p>
    <w:p w14:paraId="74B5B130" w14:textId="027566CD" w:rsidR="007D7E76" w:rsidRPr="004B315C" w:rsidRDefault="007D7E76" w:rsidP="007D7E76">
      <w:pPr>
        <w:spacing w:before="120" w:after="120"/>
        <w:jc w:val="both"/>
        <w:rPr>
          <w:rFonts w:ascii="Arial" w:hAnsi="Arial" w:cs="Arial"/>
        </w:rPr>
      </w:pPr>
      <w:r w:rsidRPr="004B315C">
        <w:rPr>
          <w:rFonts w:ascii="Arial" w:hAnsi="Arial" w:cs="Arial"/>
        </w:rPr>
        <w:t xml:space="preserve">Po posouzení navrhovaného obsahu změny </w:t>
      </w:r>
      <w:r w:rsidR="004B315C" w:rsidRPr="004B315C">
        <w:rPr>
          <w:rFonts w:ascii="Arial" w:hAnsi="Arial" w:cs="Arial"/>
        </w:rPr>
        <w:t>„</w:t>
      </w:r>
      <w:r w:rsidRPr="004B315C">
        <w:rPr>
          <w:rFonts w:ascii="Arial" w:hAnsi="Arial" w:cs="Arial"/>
        </w:rPr>
        <w:t>Územního plánu Bernartice“, na základě kritérií uvedených v příloze č. 8 zákona o posuzování vlivů na životní prostředí a</w:t>
      </w:r>
      <w:r w:rsidR="004B315C" w:rsidRPr="004B315C">
        <w:rPr>
          <w:rFonts w:ascii="Arial" w:hAnsi="Arial" w:cs="Arial"/>
        </w:rPr>
        <w:t> </w:t>
      </w:r>
      <w:r w:rsidRPr="004B315C">
        <w:rPr>
          <w:rFonts w:ascii="Arial" w:hAnsi="Arial" w:cs="Arial"/>
        </w:rPr>
        <w:t xml:space="preserve">stanovisek příslušných orgánů ochrany přírody, krajský úřad, jako dotčený orgán ve smyslu stavebního zákona, v souladu s § 10i odst. 2 zákona o posuzování vlivů na životní prostředí, tímto uplatňuje požadavek na zpracování vyhodnocení vlivů změny </w:t>
      </w:r>
      <w:r w:rsidR="004B315C" w:rsidRPr="004B315C">
        <w:rPr>
          <w:rFonts w:ascii="Arial" w:hAnsi="Arial" w:cs="Arial"/>
        </w:rPr>
        <w:t>„</w:t>
      </w:r>
      <w:r w:rsidRPr="004B315C">
        <w:rPr>
          <w:rFonts w:ascii="Arial" w:hAnsi="Arial" w:cs="Arial"/>
        </w:rPr>
        <w:t>Územního plánu Bernartice“ na životní prostředí.</w:t>
      </w:r>
    </w:p>
    <w:p w14:paraId="421F8471" w14:textId="31BFD90C" w:rsidR="007D7E76" w:rsidRPr="004B315C" w:rsidRDefault="007D7E76" w:rsidP="007D7E76">
      <w:pPr>
        <w:spacing w:before="120" w:after="120"/>
        <w:jc w:val="both"/>
        <w:rPr>
          <w:rFonts w:ascii="Arial" w:hAnsi="Arial" w:cs="Arial"/>
        </w:rPr>
      </w:pPr>
      <w:r w:rsidRPr="004B315C">
        <w:rPr>
          <w:rFonts w:ascii="Arial" w:hAnsi="Arial" w:cs="Arial"/>
        </w:rPr>
        <w:t xml:space="preserve">Nedílnou součástí návrhu změny </w:t>
      </w:r>
      <w:r w:rsidR="004B315C" w:rsidRPr="004B315C">
        <w:rPr>
          <w:rFonts w:ascii="Arial" w:hAnsi="Arial" w:cs="Arial"/>
        </w:rPr>
        <w:t>„</w:t>
      </w:r>
      <w:r w:rsidRPr="004B315C">
        <w:rPr>
          <w:rFonts w:ascii="Arial" w:hAnsi="Arial" w:cs="Arial"/>
        </w:rPr>
        <w:t>Územního plánu Bernartice</w:t>
      </w:r>
      <w:r w:rsidR="004B315C" w:rsidRPr="004B315C">
        <w:rPr>
          <w:rFonts w:ascii="Arial" w:hAnsi="Arial" w:cs="Arial"/>
        </w:rPr>
        <w:t>“</w:t>
      </w:r>
      <w:r w:rsidRPr="004B315C">
        <w:rPr>
          <w:rFonts w:ascii="Arial" w:hAnsi="Arial" w:cs="Arial"/>
        </w:rPr>
        <w:t xml:space="preserve"> v dalším stupni územně plánovací dokumentace bude:</w:t>
      </w:r>
    </w:p>
    <w:p w14:paraId="0B36D043" w14:textId="367C5E37" w:rsidR="007D7E76" w:rsidRPr="004B315C" w:rsidRDefault="007D7E76" w:rsidP="007D7E76">
      <w:pPr>
        <w:spacing w:before="120" w:after="120"/>
        <w:jc w:val="both"/>
        <w:rPr>
          <w:rFonts w:ascii="Arial" w:hAnsi="Arial" w:cs="Arial"/>
        </w:rPr>
      </w:pPr>
      <w:r w:rsidRPr="004B315C">
        <w:rPr>
          <w:rFonts w:ascii="Arial" w:hAnsi="Arial" w:cs="Arial"/>
        </w:rPr>
        <w:t>Vyhodnocení předpokládaných vlivů územního plánu na životní prostředí dle § 40 odst.</w:t>
      </w:r>
      <w:r w:rsidR="004B315C" w:rsidRPr="004B315C">
        <w:rPr>
          <w:rFonts w:ascii="Arial" w:hAnsi="Arial" w:cs="Arial"/>
        </w:rPr>
        <w:t> </w:t>
      </w:r>
      <w:r w:rsidRPr="004B315C">
        <w:rPr>
          <w:rFonts w:ascii="Arial" w:hAnsi="Arial" w:cs="Arial"/>
        </w:rPr>
        <w:t xml:space="preserve">3 písm. c) stavebního zákona, zpracované dle přílohy č. 4 stavebního zákona autorizovanou osobou dle § 10i odst. 3 zákona o posuzování vlivů na životní prostředí. </w:t>
      </w:r>
    </w:p>
    <w:p w14:paraId="4A943FE3" w14:textId="7510D400" w:rsidR="007D7E76" w:rsidRPr="004B315C" w:rsidRDefault="007D7E76" w:rsidP="007D7E76">
      <w:pPr>
        <w:spacing w:before="120" w:after="120"/>
        <w:jc w:val="both"/>
        <w:rPr>
          <w:rFonts w:ascii="Arial" w:hAnsi="Arial" w:cs="Arial"/>
        </w:rPr>
      </w:pPr>
      <w:r w:rsidRPr="004B315C">
        <w:rPr>
          <w:rFonts w:ascii="Arial" w:hAnsi="Arial" w:cs="Arial"/>
        </w:rPr>
        <w:t xml:space="preserve">Vyhodnocení vlivů na životní prostředí musí postihnout vlivy navrhovaných změn na složky životního prostředí a na veřejné zdraví. Součástí vyhodnocení bude i návrh </w:t>
      </w:r>
      <w:r w:rsidRPr="004B315C">
        <w:rPr>
          <w:rFonts w:ascii="Arial" w:hAnsi="Arial" w:cs="Arial"/>
        </w:rPr>
        <w:lastRenderedPageBreak/>
        <w:t>případných opatření k eliminaci, minimalizaci a kompenzaci negativních vlivů na životní prostředí a veřejné zdraví.</w:t>
      </w:r>
    </w:p>
    <w:p w14:paraId="3463C6B3" w14:textId="77777777" w:rsidR="007D7E76" w:rsidRPr="004B315C" w:rsidRDefault="007D7E76" w:rsidP="007D7E76">
      <w:pPr>
        <w:spacing w:before="120" w:after="120"/>
        <w:jc w:val="both"/>
        <w:rPr>
          <w:rFonts w:ascii="Arial" w:hAnsi="Arial" w:cs="Arial"/>
        </w:rPr>
      </w:pPr>
      <w:r w:rsidRPr="004B315C">
        <w:rPr>
          <w:rFonts w:ascii="Arial" w:hAnsi="Arial" w:cs="Arial"/>
        </w:rPr>
        <w:t>Vyhodnocení vlivů na životní prostředí bude zpracováno zejména s ohledem na:</w:t>
      </w:r>
    </w:p>
    <w:p w14:paraId="5F63DB57" w14:textId="77777777" w:rsidR="007D7E76" w:rsidRPr="004B315C" w:rsidRDefault="007D7E76" w:rsidP="007D7E76">
      <w:pPr>
        <w:pStyle w:val="Odstavecseseznamem"/>
        <w:numPr>
          <w:ilvl w:val="0"/>
          <w:numId w:val="6"/>
        </w:numPr>
        <w:spacing w:before="120" w:after="120"/>
        <w:jc w:val="both"/>
        <w:rPr>
          <w:rFonts w:ascii="Arial" w:hAnsi="Arial" w:cs="Arial"/>
        </w:rPr>
      </w:pPr>
      <w:r w:rsidRPr="004B315C">
        <w:rPr>
          <w:rFonts w:ascii="Arial" w:hAnsi="Arial" w:cs="Arial"/>
        </w:rPr>
        <w:t>Posouzení dopadů koncepce na krajinný ráz, pohledové horizonty a významné krajinné prvky.</w:t>
      </w:r>
    </w:p>
    <w:p w14:paraId="5BC6EECF" w14:textId="11BF73A0" w:rsidR="007D7E76" w:rsidRPr="004B315C" w:rsidRDefault="007D7E76" w:rsidP="007D7E76">
      <w:pPr>
        <w:pStyle w:val="Odstavecseseznamem"/>
        <w:numPr>
          <w:ilvl w:val="0"/>
          <w:numId w:val="6"/>
        </w:numPr>
        <w:spacing w:before="120" w:after="120"/>
        <w:jc w:val="both"/>
        <w:rPr>
          <w:rFonts w:ascii="Arial" w:hAnsi="Arial" w:cs="Arial"/>
        </w:rPr>
      </w:pPr>
      <w:r w:rsidRPr="004B315C">
        <w:rPr>
          <w:rFonts w:ascii="Arial" w:hAnsi="Arial" w:cs="Arial"/>
        </w:rPr>
        <w:t>Vyhodnocení ovlivnění na populace druhů netopýrů vázaných na stromové dutiny; hnízdiště a populace evropsky významného druhu orla mořského a</w:t>
      </w:r>
      <w:r w:rsidR="00D92F6D">
        <w:rPr>
          <w:rFonts w:ascii="Arial" w:hAnsi="Arial" w:cs="Arial"/>
        </w:rPr>
        <w:t> </w:t>
      </w:r>
      <w:r w:rsidRPr="004B315C">
        <w:rPr>
          <w:rFonts w:ascii="Arial" w:hAnsi="Arial" w:cs="Arial"/>
        </w:rPr>
        <w:t>významného migračního koridoru jeřába popelavého a jeho populace.</w:t>
      </w:r>
    </w:p>
    <w:p w14:paraId="4981DA59" w14:textId="77777777" w:rsidR="007D7E76" w:rsidRPr="004B315C" w:rsidRDefault="007D7E76" w:rsidP="007D7E76">
      <w:pPr>
        <w:pStyle w:val="Odstavecseseznamem"/>
        <w:numPr>
          <w:ilvl w:val="0"/>
          <w:numId w:val="6"/>
        </w:numPr>
        <w:spacing w:before="120" w:after="120"/>
        <w:jc w:val="both"/>
        <w:rPr>
          <w:rFonts w:ascii="Arial" w:hAnsi="Arial" w:cs="Arial"/>
        </w:rPr>
      </w:pPr>
      <w:r w:rsidRPr="004B315C">
        <w:rPr>
          <w:rFonts w:ascii="Arial" w:hAnsi="Arial" w:cs="Arial"/>
        </w:rPr>
        <w:t>Vyhodnocení záboru ZPF, ovlivnění hydrologických poměrů.</w:t>
      </w:r>
    </w:p>
    <w:p w14:paraId="52344A02" w14:textId="77777777" w:rsidR="007D7E76" w:rsidRPr="004B315C" w:rsidRDefault="007D7E76" w:rsidP="007D7E76">
      <w:pPr>
        <w:pStyle w:val="Odstavecseseznamem"/>
        <w:numPr>
          <w:ilvl w:val="0"/>
          <w:numId w:val="6"/>
        </w:numPr>
        <w:spacing w:before="120" w:after="120"/>
        <w:jc w:val="both"/>
        <w:rPr>
          <w:rFonts w:ascii="Arial" w:hAnsi="Arial" w:cs="Arial"/>
        </w:rPr>
      </w:pPr>
      <w:r w:rsidRPr="004B315C">
        <w:rPr>
          <w:rFonts w:ascii="Arial" w:hAnsi="Arial" w:cs="Arial"/>
        </w:rPr>
        <w:t>Vyhodnocení budoucí zátěže zájmového území hlukem.</w:t>
      </w:r>
    </w:p>
    <w:p w14:paraId="0312811D" w14:textId="4F5F668C" w:rsidR="007D7E76" w:rsidRPr="004B315C" w:rsidRDefault="007D7E76" w:rsidP="007D7E76">
      <w:pPr>
        <w:pStyle w:val="Odstavecseseznamem"/>
        <w:numPr>
          <w:ilvl w:val="0"/>
          <w:numId w:val="6"/>
        </w:numPr>
        <w:spacing w:before="120" w:after="120"/>
        <w:jc w:val="both"/>
        <w:rPr>
          <w:rFonts w:ascii="Arial" w:hAnsi="Arial" w:cs="Arial"/>
        </w:rPr>
      </w:pPr>
      <w:r w:rsidRPr="004B315C">
        <w:rPr>
          <w:rFonts w:ascii="Arial" w:hAnsi="Arial" w:cs="Arial"/>
        </w:rPr>
        <w:t>Kumulativní a synergické vlivy očekávané výstavby větrných elektráren, včetně kumulativních a synergických vlivů se stávajícími a uvažovanými větrnými elektrárnami v území.</w:t>
      </w:r>
    </w:p>
    <w:p w14:paraId="36CF94A3" w14:textId="698088F1" w:rsidR="007D7E76" w:rsidRPr="004B315C" w:rsidRDefault="007D7E76" w:rsidP="007D7E76">
      <w:pPr>
        <w:pStyle w:val="Odstavecseseznamem"/>
        <w:numPr>
          <w:ilvl w:val="0"/>
          <w:numId w:val="6"/>
        </w:numPr>
        <w:spacing w:before="120" w:after="120"/>
        <w:jc w:val="both"/>
        <w:rPr>
          <w:rFonts w:ascii="Arial" w:hAnsi="Arial" w:cs="Arial"/>
        </w:rPr>
      </w:pPr>
      <w:r w:rsidRPr="004B315C">
        <w:rPr>
          <w:rFonts w:ascii="Arial" w:hAnsi="Arial" w:cs="Arial"/>
        </w:rPr>
        <w:t>Bude vypracována kapitola Závěry a doporučení včetně návrhu stanoviska dotčeného orgánu ke koncepci s uvedením výroku, zda lze z hlediska negativních vlivů na životní prostředí s jednotlivými plochami a s územním plánem jako celkem souhlasit, souhlasit s podmínkami včetně jejich upřesnění, anebo nesouhlasit.</w:t>
      </w:r>
    </w:p>
    <w:p w14:paraId="355A4A26" w14:textId="6F4EB7A9" w:rsidR="007D7E76" w:rsidRPr="004B315C" w:rsidRDefault="007D7E76" w:rsidP="007D7E76">
      <w:pPr>
        <w:spacing w:before="120" w:after="120"/>
        <w:jc w:val="both"/>
        <w:rPr>
          <w:rFonts w:ascii="Arial" w:hAnsi="Arial" w:cs="Arial"/>
        </w:rPr>
      </w:pPr>
      <w:r w:rsidRPr="004B315C">
        <w:rPr>
          <w:rFonts w:ascii="Arial" w:hAnsi="Arial" w:cs="Arial"/>
        </w:rPr>
        <w:t xml:space="preserve">Dle § 40 odst. 4 stavebního zákona bude součástí vyhodnocení vlivů na životní prostředí posouzení vlivů změny </w:t>
      </w:r>
      <w:r w:rsidR="00D92F6D">
        <w:rPr>
          <w:rFonts w:ascii="Arial" w:hAnsi="Arial" w:cs="Arial"/>
        </w:rPr>
        <w:t>„</w:t>
      </w:r>
      <w:r w:rsidRPr="004B315C">
        <w:rPr>
          <w:rFonts w:ascii="Arial" w:hAnsi="Arial" w:cs="Arial"/>
        </w:rPr>
        <w:t>Územního plánu Bernartice</w:t>
      </w:r>
      <w:r w:rsidR="00D92F6D">
        <w:rPr>
          <w:rFonts w:ascii="Arial" w:hAnsi="Arial" w:cs="Arial"/>
        </w:rPr>
        <w:t>“</w:t>
      </w:r>
      <w:r w:rsidRPr="004B315C">
        <w:rPr>
          <w:rFonts w:ascii="Arial" w:hAnsi="Arial" w:cs="Arial"/>
        </w:rPr>
        <w:t xml:space="preserve"> na předmět ochrany a</w:t>
      </w:r>
      <w:r w:rsidR="005C34A3">
        <w:t> </w:t>
      </w:r>
      <w:r w:rsidRPr="004B315C">
        <w:rPr>
          <w:rFonts w:ascii="Arial" w:hAnsi="Arial" w:cs="Arial"/>
        </w:rPr>
        <w:t>celistvost evropsky významné lokality nebo ptačí oblasti (lokality soustavy Natura</w:t>
      </w:r>
      <w:r w:rsidR="006F3F89">
        <w:rPr>
          <w:rFonts w:ascii="Arial" w:hAnsi="Arial" w:cs="Arial"/>
        </w:rPr>
        <w:t> </w:t>
      </w:r>
      <w:r w:rsidR="001B0118" w:rsidRPr="004B315C">
        <w:rPr>
          <w:rFonts w:ascii="Arial" w:hAnsi="Arial" w:cs="Arial"/>
        </w:rPr>
        <w:t>2000</w:t>
      </w:r>
      <w:r w:rsidRPr="004B315C">
        <w:rPr>
          <w:rFonts w:ascii="Arial" w:hAnsi="Arial" w:cs="Arial"/>
        </w:rPr>
        <w:t>) dle § 45i odst. 2 zákona o ochraně přírody a krajiny.</w:t>
      </w:r>
    </w:p>
    <w:p w14:paraId="70137243" w14:textId="2D604DB1" w:rsidR="007D7E76" w:rsidRPr="004B315C" w:rsidRDefault="007D7E76" w:rsidP="007D7E76">
      <w:pPr>
        <w:spacing w:before="120" w:after="120"/>
        <w:jc w:val="both"/>
        <w:rPr>
          <w:rFonts w:ascii="Arial" w:hAnsi="Arial" w:cs="Arial"/>
        </w:rPr>
      </w:pPr>
      <w:r w:rsidRPr="004B315C">
        <w:rPr>
          <w:rFonts w:ascii="Arial" w:hAnsi="Arial" w:cs="Arial"/>
        </w:rPr>
        <w:t xml:space="preserve">Návrh řešení územně plánovací dokumentace, včetně vyhodnocení vlivů na životní prostředí a posouzení vlivu na lokality soustavy Natura 2000, předá pořizovatel krajskému úřadu pro účely vydání stanoviska k vyhodnocení vlivů na životní prostředí. </w:t>
      </w:r>
    </w:p>
    <w:p w14:paraId="35137106" w14:textId="77777777" w:rsidR="007D7E76" w:rsidRPr="00D92F6D" w:rsidRDefault="007D7E76" w:rsidP="007D7E76">
      <w:pPr>
        <w:spacing w:before="120" w:after="120"/>
        <w:jc w:val="both"/>
        <w:rPr>
          <w:rFonts w:ascii="Arial" w:hAnsi="Arial" w:cs="Arial"/>
        </w:rPr>
      </w:pPr>
      <w:r w:rsidRPr="00D92F6D">
        <w:rPr>
          <w:rFonts w:ascii="Arial" w:hAnsi="Arial" w:cs="Arial"/>
          <w:u w:val="single"/>
        </w:rPr>
        <w:t>Odůvodnění</w:t>
      </w:r>
      <w:r w:rsidRPr="00D92F6D">
        <w:rPr>
          <w:rFonts w:ascii="Arial" w:hAnsi="Arial" w:cs="Arial"/>
        </w:rPr>
        <w:t xml:space="preserve">: </w:t>
      </w:r>
      <w:r w:rsidRPr="00D92F6D">
        <w:rPr>
          <w:rFonts w:ascii="Arial" w:hAnsi="Arial" w:cs="Arial"/>
        </w:rPr>
        <w:tab/>
      </w:r>
    </w:p>
    <w:p w14:paraId="4AED3C26" w14:textId="3EEB67CC" w:rsidR="007D7E76" w:rsidRPr="00D92F6D" w:rsidRDefault="007D7E76" w:rsidP="007D7E76">
      <w:pPr>
        <w:spacing w:before="120" w:after="120"/>
        <w:jc w:val="both"/>
        <w:rPr>
          <w:rFonts w:ascii="Arial" w:hAnsi="Arial" w:cs="Arial"/>
        </w:rPr>
      </w:pPr>
      <w:r w:rsidRPr="00D92F6D">
        <w:rPr>
          <w:rFonts w:ascii="Arial" w:hAnsi="Arial" w:cs="Arial"/>
        </w:rPr>
        <w:t>Krajský úřad, jako dotčený úřad posuzování vlivů na životní prostředí, vycházel z</w:t>
      </w:r>
      <w:r w:rsidR="00D92F6D" w:rsidRPr="00D92F6D">
        <w:rPr>
          <w:rFonts w:ascii="Arial" w:hAnsi="Arial" w:cs="Arial"/>
        </w:rPr>
        <w:t> </w:t>
      </w:r>
      <w:r w:rsidRPr="00D92F6D">
        <w:rPr>
          <w:rFonts w:ascii="Arial" w:hAnsi="Arial" w:cs="Arial"/>
        </w:rPr>
        <w:t xml:space="preserve">obsahu navrhované změny </w:t>
      </w:r>
      <w:r w:rsidR="00D92F6D" w:rsidRPr="00D92F6D">
        <w:rPr>
          <w:rFonts w:ascii="Arial" w:hAnsi="Arial" w:cs="Arial"/>
        </w:rPr>
        <w:t>„</w:t>
      </w:r>
      <w:r w:rsidRPr="00D92F6D">
        <w:rPr>
          <w:rFonts w:ascii="Arial" w:hAnsi="Arial" w:cs="Arial"/>
        </w:rPr>
        <w:t xml:space="preserve">Územního plánu Bernartice“, posoudil uvedenou koncepci a přitom zjišťoval, zda a v jakém rozsahu může změna územního plánu vážně ovlivnit životní prostředí a obyvatelstvo. Použil přitom kritéria, která charakterizují na jedné straně vlastní změnu územního plánu a příslušné zájmové území, na druhé straně z toho vyplývající významné potenciální vlivy na obyvatelstvo a životní prostředí. </w:t>
      </w:r>
    </w:p>
    <w:p w14:paraId="0A2960CA" w14:textId="75F1A2DF" w:rsidR="007D7E76" w:rsidRPr="00D92F6D" w:rsidRDefault="007D7E76" w:rsidP="007D7E76">
      <w:pPr>
        <w:spacing w:before="120" w:after="120"/>
        <w:jc w:val="both"/>
        <w:rPr>
          <w:rFonts w:ascii="Arial" w:hAnsi="Arial" w:cs="Arial"/>
        </w:rPr>
      </w:pPr>
      <w:r w:rsidRPr="00D92F6D">
        <w:rPr>
          <w:rFonts w:ascii="Arial" w:hAnsi="Arial" w:cs="Arial"/>
        </w:rPr>
        <w:t>Předmětem změny územního plánu je úprava textové části územního plánu spočívající ve vypuštění nepřípustnosti staveb větrných elektráren. Důvodem pro tuto úpravu je záměr na výstavbu větrných elektráren na území obce Bernartice, konkrétně v</w:t>
      </w:r>
      <w:r w:rsidR="00D92F6D" w:rsidRPr="00D92F6D">
        <w:rPr>
          <w:rFonts w:ascii="Arial" w:hAnsi="Arial" w:cs="Arial"/>
        </w:rPr>
        <w:t> </w:t>
      </w:r>
      <w:r w:rsidRPr="00D92F6D">
        <w:rPr>
          <w:rFonts w:ascii="Arial" w:hAnsi="Arial" w:cs="Arial"/>
        </w:rPr>
        <w:t>plochách zemědělských (NZ).</w:t>
      </w:r>
    </w:p>
    <w:p w14:paraId="00A8A517" w14:textId="664672CE" w:rsidR="007D7E76" w:rsidRPr="00D92F6D" w:rsidRDefault="007D7E76" w:rsidP="007D7E76">
      <w:pPr>
        <w:spacing w:before="120" w:after="120"/>
        <w:jc w:val="both"/>
        <w:rPr>
          <w:rFonts w:ascii="Arial" w:hAnsi="Arial" w:cs="Arial"/>
        </w:rPr>
      </w:pPr>
      <w:r w:rsidRPr="00D92F6D">
        <w:rPr>
          <w:rFonts w:ascii="Arial" w:hAnsi="Arial" w:cs="Arial"/>
        </w:rPr>
        <w:t>Jelikož navrhovaný obsah změny územního plánu je příliš obecný – nejsou navrženy konkrétní plochy pro umístění větrných elektráren, není znám jejich počet a kapacita, nelze s určitostí vyloučit, že předmětná změna územního plánu může naplňovat dikci bodu č. 7 – „Větrné elektrárny s výškou stožáru od 50 m (a) umístěné v lokalitách soustavy Natura 2000 nebo ve zvláště chráněných územích a jejich ochranných pásmech, (b) umístěné v místě, které je k nejbližšímu chráněnému venkovnímu prostoru staveb podle jiného právního předpisu blíže než 1 km od stožáru větrné elektrárny, (c) umístěné v místě, které je od jiné stávající nebo připravované větrné elektrárny blíže něž 3 km od stožáru větrné elektrárny, nebo (d) umístěné v počtu 4 a</w:t>
      </w:r>
      <w:r w:rsidR="005C34A3">
        <w:rPr>
          <w:rFonts w:ascii="Arial" w:hAnsi="Arial" w:cs="Arial"/>
        </w:rPr>
        <w:t> </w:t>
      </w:r>
      <w:r w:rsidRPr="00D92F6D">
        <w:rPr>
          <w:rFonts w:ascii="Arial" w:hAnsi="Arial" w:cs="Arial"/>
        </w:rPr>
        <w:t xml:space="preserve">vyšším“, přílohy č. 1, kategorie II zákona o posuzování vlivů na životní prostředí. </w:t>
      </w:r>
      <w:r w:rsidRPr="00D92F6D">
        <w:rPr>
          <w:rFonts w:ascii="Arial" w:hAnsi="Arial" w:cs="Arial"/>
        </w:rPr>
        <w:lastRenderedPageBreak/>
        <w:t>Stejně tak na základě navrhovaného obsahu změny územního plánu nelze vyhodnotit kumulativní a synergickou povahu očekávaných vlivů.</w:t>
      </w:r>
    </w:p>
    <w:p w14:paraId="7621C24B" w14:textId="0EBF37B1" w:rsidR="007D7E76" w:rsidRPr="0011756E" w:rsidRDefault="007D7E76" w:rsidP="00D92F6D">
      <w:pPr>
        <w:spacing w:before="120" w:after="120"/>
        <w:jc w:val="both"/>
        <w:rPr>
          <w:rFonts w:ascii="Arial" w:hAnsi="Arial" w:cs="Arial"/>
        </w:rPr>
      </w:pPr>
      <w:r w:rsidRPr="00D92F6D">
        <w:rPr>
          <w:rFonts w:ascii="Arial" w:hAnsi="Arial" w:cs="Arial"/>
        </w:rPr>
        <w:t xml:space="preserve">Krajský úřad, jako orgán ochrany přírody, příslušný podle § 75 odst. 1 písm. c) zákona o ochraně přírody a krajiny, po posouzení záměru v souladu s § 45i odst. 1 výše zákona o ochraně přírody a krajiny významný vliv na lokality soustavy Natura 2000 </w:t>
      </w:r>
      <w:r w:rsidR="000F3D1E" w:rsidRPr="00D92F6D">
        <w:rPr>
          <w:rFonts w:ascii="Arial" w:hAnsi="Arial" w:cs="Arial"/>
        </w:rPr>
        <w:t>ne</w:t>
      </w:r>
      <w:r w:rsidRPr="00D92F6D">
        <w:rPr>
          <w:rFonts w:ascii="Arial" w:hAnsi="Arial" w:cs="Arial"/>
        </w:rPr>
        <w:t>vyloučil (viz výše).</w:t>
      </w:r>
      <w:r w:rsidR="00D92F6D" w:rsidRPr="00D92F6D">
        <w:t xml:space="preserve"> </w:t>
      </w:r>
      <w:r w:rsidR="00D92F6D" w:rsidRPr="00D92F6D">
        <w:rPr>
          <w:rFonts w:ascii="Arial" w:hAnsi="Arial" w:cs="Arial"/>
        </w:rPr>
        <w:t>V odůvodnění mj. uvádí:</w:t>
      </w:r>
      <w:r w:rsidR="00D92F6D" w:rsidRPr="00D92F6D">
        <w:t xml:space="preserve"> </w:t>
      </w:r>
      <w:r w:rsidR="00D92F6D" w:rsidRPr="00D92F6D">
        <w:rPr>
          <w:rFonts w:ascii="Arial" w:hAnsi="Arial" w:cs="Arial"/>
        </w:rPr>
        <w:t>Že</w:t>
      </w:r>
      <w:r w:rsidR="00D92F6D">
        <w:t xml:space="preserve"> </w:t>
      </w:r>
      <w:r w:rsidR="00D92F6D" w:rsidRPr="00D92F6D">
        <w:rPr>
          <w:rFonts w:ascii="Arial" w:hAnsi="Arial" w:cs="Arial"/>
        </w:rPr>
        <w:t>umožnění výstavby parku větrných elektráren, nelze vyloučit kumulativní vliv na ptačí oblast (PO) soustavy Natura 2000, konkrétně na PO Jeseníky. Tento záměr se nachází přibližně 18 km od hranice PO Jeseníky, kde je předmětem ochrany chřástal polní a jeřábek lesní.  Přestože uvažovaný záměr fyzicky neleží v PO, spolu se záměrem výstavby větrných elektráren v katastrálním území Velká Kraš vzdáleném cca 4 km, nelze vyloučit, že dojde k ovlivnění předmětů ochrany uvedené PO. Významný vliv nelze vyloučit v případě chřástala polního, který je migrujícím druhem. Tento druh může být ohrožen kolizí s rotujícími vrtulemi během migrace, při nichž mohou zahynout dospělci i mláďata, což se může negativně projevit na stavu populace jak v PO Jeseníky, tak na sousedící populaci navazující na ptačí oblast.</w:t>
      </w:r>
      <w:r w:rsidR="007A3501">
        <w:rPr>
          <w:rFonts w:ascii="Arial" w:hAnsi="Arial" w:cs="Arial"/>
        </w:rPr>
        <w:t xml:space="preserve"> </w:t>
      </w:r>
      <w:r w:rsidR="00D92F6D" w:rsidRPr="00D92F6D">
        <w:rPr>
          <w:rFonts w:ascii="Arial" w:hAnsi="Arial" w:cs="Arial"/>
        </w:rPr>
        <w:t xml:space="preserve">Ve smyslu § 45h odst. 1 a § 45i odst. 1 zákona o ochraně přírody a krajiny je povinností posuzovat vlivy konkrétního záměru (koncepce) nejen samostatně, ale i ve spojení s jinými, tedy výstavbou větrných elektráren v k. ú. Velká Kraš. Rovněž musí být kumulativně posuzován i vliv již stávajících větrných elektráren do cca 30 km od </w:t>
      </w:r>
      <w:r w:rsidR="00D92F6D" w:rsidRPr="0011756E">
        <w:rPr>
          <w:rFonts w:ascii="Arial" w:hAnsi="Arial" w:cs="Arial"/>
        </w:rPr>
        <w:t>navrhovaného záměru.</w:t>
      </w:r>
    </w:p>
    <w:p w14:paraId="6892101A" w14:textId="268C3B4C" w:rsidR="007D7E76" w:rsidRPr="0011756E" w:rsidRDefault="007D7E76" w:rsidP="007D7E76">
      <w:pPr>
        <w:spacing w:before="120" w:after="120"/>
        <w:jc w:val="both"/>
        <w:rPr>
          <w:rFonts w:ascii="Arial" w:hAnsi="Arial" w:cs="Arial"/>
        </w:rPr>
      </w:pPr>
      <w:r w:rsidRPr="0011756E">
        <w:rPr>
          <w:rFonts w:ascii="Arial" w:hAnsi="Arial" w:cs="Arial"/>
        </w:rPr>
        <w:t xml:space="preserve">Jelikož orgánem ochrany přírody </w:t>
      </w:r>
      <w:r w:rsidR="000F3D1E" w:rsidRPr="0011756E">
        <w:rPr>
          <w:rFonts w:ascii="Arial" w:hAnsi="Arial" w:cs="Arial"/>
        </w:rPr>
        <w:t>krajského úřadu</w:t>
      </w:r>
      <w:r w:rsidRPr="0011756E">
        <w:rPr>
          <w:rFonts w:ascii="Arial" w:hAnsi="Arial" w:cs="Arial"/>
        </w:rPr>
        <w:t xml:space="preserve"> nebyl vyloučen významný vliv na předmět ochrany nebo celistvost ptačí oblasti Jeseníky a současně z důvodu požadavků předmětné změny územního plánu, jenž jsou navrženy v rozsahu, u</w:t>
      </w:r>
      <w:r w:rsidR="008A3C1F" w:rsidRPr="0011756E">
        <w:rPr>
          <w:rFonts w:ascii="Arial" w:hAnsi="Arial" w:cs="Arial"/>
        </w:rPr>
        <w:t> </w:t>
      </w:r>
      <w:r w:rsidRPr="0011756E">
        <w:rPr>
          <w:rFonts w:ascii="Arial" w:hAnsi="Arial" w:cs="Arial"/>
        </w:rPr>
        <w:t>kterého lze předpokládat kumulativní vliv jednotlivých funkčních využití území ve smyslu zákona o posuzování vlivů na životní prostředí, provádění koncepce může mít významné environmentální vlivy dle kritérií uvedených v příloze č. 8 zákona o</w:t>
      </w:r>
      <w:r w:rsidR="008A3C1F" w:rsidRPr="0011756E">
        <w:rPr>
          <w:rFonts w:ascii="Arial" w:hAnsi="Arial" w:cs="Arial"/>
        </w:rPr>
        <w:t> </w:t>
      </w:r>
      <w:r w:rsidRPr="0011756E">
        <w:rPr>
          <w:rFonts w:ascii="Arial" w:hAnsi="Arial" w:cs="Arial"/>
        </w:rPr>
        <w:t>posuzování vlivů na životní prostředí.</w:t>
      </w:r>
    </w:p>
    <w:p w14:paraId="4680AD2E" w14:textId="09EC18F3" w:rsidR="007D7E76" w:rsidRPr="0011756E" w:rsidRDefault="007D7E76" w:rsidP="007D7E76">
      <w:pPr>
        <w:spacing w:before="120" w:after="120"/>
        <w:jc w:val="both"/>
        <w:rPr>
          <w:rFonts w:ascii="Arial" w:hAnsi="Arial" w:cs="Arial"/>
        </w:rPr>
      </w:pPr>
      <w:r w:rsidRPr="0011756E">
        <w:rPr>
          <w:rFonts w:ascii="Arial" w:hAnsi="Arial" w:cs="Arial"/>
        </w:rPr>
        <w:t>Vzhledem k těmto skutečnostem krajský úřad uplatnil požadavek na zpracování posouzení změny územního plánu z hlediska vlivů na životní prostředí (SEA) a</w:t>
      </w:r>
      <w:r w:rsidR="008A3C1F" w:rsidRPr="0011756E">
        <w:rPr>
          <w:rFonts w:ascii="Arial" w:hAnsi="Arial" w:cs="Arial"/>
        </w:rPr>
        <w:t> </w:t>
      </w:r>
      <w:r w:rsidRPr="0011756E">
        <w:rPr>
          <w:rFonts w:ascii="Arial" w:hAnsi="Arial" w:cs="Arial"/>
        </w:rPr>
        <w:t xml:space="preserve">posouzení na lokality soustavy Natura 2000. </w:t>
      </w:r>
    </w:p>
    <w:p w14:paraId="3E3EA66C" w14:textId="39FC34B4" w:rsidR="001A0382" w:rsidRPr="0011756E" w:rsidRDefault="001A0382" w:rsidP="000A45FA">
      <w:pPr>
        <w:spacing w:before="240" w:after="120"/>
        <w:jc w:val="both"/>
        <w:rPr>
          <w:rFonts w:ascii="Arial" w:hAnsi="Arial" w:cs="Arial"/>
          <w:b/>
          <w:bCs/>
        </w:rPr>
      </w:pPr>
      <w:r w:rsidRPr="0011756E">
        <w:rPr>
          <w:rFonts w:ascii="Arial" w:hAnsi="Arial" w:cs="Arial"/>
          <w:b/>
          <w:bCs/>
        </w:rPr>
        <w:t>Stanovisko nenahrazuje vyjádření dotčených orgánů státní správy, ani příslušná povolení dle zvláštních předpisů, jako např. stavební zákon apod.</w:t>
      </w:r>
    </w:p>
    <w:p w14:paraId="457506F8" w14:textId="4B0A0DAC" w:rsidR="00555D80" w:rsidRPr="0011756E" w:rsidRDefault="00555D80" w:rsidP="00492F35">
      <w:pPr>
        <w:spacing w:before="360"/>
        <w:ind w:firstLine="3828"/>
        <w:jc w:val="center"/>
        <w:rPr>
          <w:rFonts w:ascii="Arial" w:eastAsia="Batang" w:hAnsi="Arial" w:cs="Arial"/>
          <w:i/>
        </w:rPr>
      </w:pPr>
      <w:r w:rsidRPr="0011756E">
        <w:rPr>
          <w:rFonts w:ascii="Arial" w:eastAsia="Batang" w:hAnsi="Arial" w:cs="Arial"/>
          <w:i/>
        </w:rPr>
        <w:t>„otisk úředního razítka“</w:t>
      </w:r>
    </w:p>
    <w:p w14:paraId="53AFB1E1" w14:textId="77777777" w:rsidR="00555D80" w:rsidRPr="0011756E" w:rsidRDefault="00555D80" w:rsidP="00492F35">
      <w:pPr>
        <w:spacing w:before="360"/>
        <w:ind w:left="3828"/>
        <w:jc w:val="center"/>
        <w:rPr>
          <w:rFonts w:ascii="Arial" w:eastAsia="Batang" w:hAnsi="Arial" w:cs="Arial"/>
        </w:rPr>
      </w:pPr>
      <w:r w:rsidRPr="0011756E">
        <w:rPr>
          <w:rFonts w:ascii="Arial" w:eastAsia="Batang" w:hAnsi="Arial" w:cs="Arial"/>
        </w:rPr>
        <w:t>Mgr. Ing. Jitka Hejlová</w:t>
      </w:r>
    </w:p>
    <w:p w14:paraId="1647ED7E" w14:textId="77777777" w:rsidR="00555D80" w:rsidRPr="0011756E" w:rsidRDefault="00555D80" w:rsidP="00555D80">
      <w:pPr>
        <w:ind w:left="3828"/>
        <w:jc w:val="center"/>
        <w:rPr>
          <w:rFonts w:ascii="Arial" w:eastAsia="Batang" w:hAnsi="Arial" w:cs="Arial"/>
        </w:rPr>
      </w:pPr>
      <w:r w:rsidRPr="0011756E">
        <w:rPr>
          <w:rFonts w:ascii="Arial" w:eastAsia="Batang" w:hAnsi="Arial" w:cs="Arial"/>
        </w:rPr>
        <w:t>vedoucí odboru životního prostředí a zemědělství</w:t>
      </w:r>
    </w:p>
    <w:p w14:paraId="606EABB3" w14:textId="77777777" w:rsidR="00555D80" w:rsidRPr="0011756E" w:rsidRDefault="00555D80" w:rsidP="00555D80">
      <w:pPr>
        <w:ind w:left="3828"/>
        <w:jc w:val="center"/>
        <w:rPr>
          <w:rFonts w:ascii="Arial" w:eastAsia="Batang" w:hAnsi="Arial" w:cs="Arial"/>
        </w:rPr>
      </w:pPr>
      <w:r w:rsidRPr="0011756E">
        <w:rPr>
          <w:rFonts w:ascii="Arial" w:eastAsia="Batang" w:hAnsi="Arial" w:cs="Arial"/>
        </w:rPr>
        <w:t>Krajského úřadu Olomouckého kraje</w:t>
      </w:r>
    </w:p>
    <w:p w14:paraId="6CF7EE52" w14:textId="2C3B06F6" w:rsidR="00555D80" w:rsidRPr="0011756E" w:rsidRDefault="00492F35" w:rsidP="00492F35">
      <w:pPr>
        <w:spacing w:before="360" w:after="120"/>
        <w:jc w:val="both"/>
        <w:rPr>
          <w:rFonts w:ascii="Arial" w:hAnsi="Arial" w:cs="Arial"/>
          <w:u w:val="single"/>
        </w:rPr>
      </w:pPr>
      <w:r w:rsidRPr="0011756E">
        <w:rPr>
          <w:rFonts w:ascii="Arial" w:hAnsi="Arial" w:cs="Arial"/>
          <w:u w:val="single"/>
        </w:rPr>
        <w:t>Rozdělovník</w:t>
      </w:r>
    </w:p>
    <w:p w14:paraId="412E3317" w14:textId="53DAC4CF" w:rsidR="00555D80" w:rsidRPr="0011756E" w:rsidRDefault="00FF4D42" w:rsidP="00FF4D42">
      <w:pPr>
        <w:pStyle w:val="Odstavecseseznamem"/>
        <w:numPr>
          <w:ilvl w:val="0"/>
          <w:numId w:val="5"/>
        </w:numPr>
        <w:jc w:val="both"/>
        <w:rPr>
          <w:rFonts w:ascii="Arial" w:hAnsi="Arial" w:cs="Arial"/>
        </w:rPr>
      </w:pPr>
      <w:r w:rsidRPr="0011756E">
        <w:rPr>
          <w:rFonts w:ascii="Arial" w:hAnsi="Arial" w:cs="Arial"/>
        </w:rPr>
        <w:t xml:space="preserve">VTE Jeseník s.r.o., Antala Staška 1076/33a, Krč, 140 00 Praha 4 </w:t>
      </w:r>
      <w:r w:rsidR="00F23B79" w:rsidRPr="0011756E">
        <w:rPr>
          <w:rFonts w:ascii="Arial" w:hAnsi="Arial" w:cs="Arial"/>
        </w:rPr>
        <w:t>(prostřednictvím DS)</w:t>
      </w:r>
    </w:p>
    <w:sectPr w:rsidR="00555D80" w:rsidRPr="0011756E" w:rsidSect="00555D80">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92FE8" w14:textId="77777777" w:rsidR="00F30EAF" w:rsidRDefault="00F30EAF" w:rsidP="00EB3B35">
      <w:r>
        <w:separator/>
      </w:r>
    </w:p>
  </w:endnote>
  <w:endnote w:type="continuationSeparator" w:id="0">
    <w:p w14:paraId="597BFD01" w14:textId="77777777" w:rsidR="00F30EAF" w:rsidRDefault="00F30EAF" w:rsidP="00EB3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013074407"/>
      <w:docPartObj>
        <w:docPartGallery w:val="Page Numbers (Bottom of Page)"/>
        <w:docPartUnique/>
      </w:docPartObj>
    </w:sdtPr>
    <w:sdtEndPr/>
    <w:sdtContent>
      <w:p w14:paraId="775ECF9B" w14:textId="2365B35C" w:rsidR="00973FAC" w:rsidRPr="000B5E31" w:rsidRDefault="00973FAC">
        <w:pPr>
          <w:pStyle w:val="Zpat"/>
          <w:jc w:val="center"/>
          <w:rPr>
            <w:rFonts w:ascii="Arial" w:hAnsi="Arial" w:cs="Arial"/>
            <w:sz w:val="20"/>
            <w:szCs w:val="20"/>
          </w:rPr>
        </w:pPr>
        <w:r w:rsidRPr="000B5E31">
          <w:rPr>
            <w:rFonts w:ascii="Arial" w:hAnsi="Arial" w:cs="Arial"/>
            <w:sz w:val="20"/>
            <w:szCs w:val="20"/>
          </w:rPr>
          <w:fldChar w:fldCharType="begin"/>
        </w:r>
        <w:r w:rsidRPr="000B5E31">
          <w:rPr>
            <w:rFonts w:ascii="Arial" w:hAnsi="Arial" w:cs="Arial"/>
            <w:sz w:val="20"/>
            <w:szCs w:val="20"/>
          </w:rPr>
          <w:instrText>PAGE   \* MERGEFORMAT</w:instrText>
        </w:r>
        <w:r w:rsidRPr="000B5E31">
          <w:rPr>
            <w:rFonts w:ascii="Arial" w:hAnsi="Arial" w:cs="Arial"/>
            <w:sz w:val="20"/>
            <w:szCs w:val="20"/>
          </w:rPr>
          <w:fldChar w:fldCharType="separate"/>
        </w:r>
        <w:r w:rsidRPr="000B5E31">
          <w:rPr>
            <w:rFonts w:ascii="Arial" w:hAnsi="Arial" w:cs="Arial"/>
            <w:sz w:val="20"/>
            <w:szCs w:val="20"/>
          </w:rPr>
          <w:t>2</w:t>
        </w:r>
        <w:r w:rsidRPr="000B5E31">
          <w:rPr>
            <w:rFonts w:ascii="Arial" w:hAnsi="Arial" w:cs="Arial"/>
            <w:sz w:val="20"/>
            <w:szCs w:val="20"/>
          </w:rPr>
          <w:fldChar w:fldCharType="end"/>
        </w:r>
      </w:p>
    </w:sdtContent>
  </w:sdt>
  <w:p w14:paraId="6B18F0D2" w14:textId="77777777" w:rsidR="00EB3B35" w:rsidRPr="000B5E31" w:rsidRDefault="00EB3B35">
    <w:pPr>
      <w:pStyle w:val="Zpat"/>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3616D" w14:textId="77777777" w:rsidR="00F30EAF" w:rsidRDefault="00F30EAF" w:rsidP="00EB3B35">
      <w:r>
        <w:separator/>
      </w:r>
    </w:p>
  </w:footnote>
  <w:footnote w:type="continuationSeparator" w:id="0">
    <w:p w14:paraId="3CB06964" w14:textId="77777777" w:rsidR="00F30EAF" w:rsidRDefault="00F30EAF" w:rsidP="00EB3B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F687A"/>
    <w:multiLevelType w:val="hybridMultilevel"/>
    <w:tmpl w:val="CEB21BD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57C0F36"/>
    <w:multiLevelType w:val="hybridMultilevel"/>
    <w:tmpl w:val="21E014A4"/>
    <w:lvl w:ilvl="0" w:tplc="3F82F302">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58FD2786"/>
    <w:multiLevelType w:val="hybridMultilevel"/>
    <w:tmpl w:val="D8D629B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4DF7960"/>
    <w:multiLevelType w:val="hybridMultilevel"/>
    <w:tmpl w:val="7256A890"/>
    <w:lvl w:ilvl="0" w:tplc="BAD04A5E">
      <w:start w:val="5"/>
      <w:numFmt w:val="bullet"/>
      <w:lvlText w:val="-"/>
      <w:lvlJc w:val="left"/>
      <w:pPr>
        <w:ind w:left="349" w:hanging="360"/>
      </w:pPr>
      <w:rPr>
        <w:rFonts w:ascii="Arial" w:eastAsia="Times New Roman" w:hAnsi="Arial" w:cs="Arial" w:hint="default"/>
      </w:rPr>
    </w:lvl>
    <w:lvl w:ilvl="1" w:tplc="04050003" w:tentative="1">
      <w:start w:val="1"/>
      <w:numFmt w:val="bullet"/>
      <w:lvlText w:val="o"/>
      <w:lvlJc w:val="left"/>
      <w:pPr>
        <w:ind w:left="1069" w:hanging="360"/>
      </w:pPr>
      <w:rPr>
        <w:rFonts w:ascii="Courier New" w:hAnsi="Courier New" w:cs="Courier New" w:hint="default"/>
      </w:rPr>
    </w:lvl>
    <w:lvl w:ilvl="2" w:tplc="04050005" w:tentative="1">
      <w:start w:val="1"/>
      <w:numFmt w:val="bullet"/>
      <w:lvlText w:val=""/>
      <w:lvlJc w:val="left"/>
      <w:pPr>
        <w:ind w:left="1789" w:hanging="360"/>
      </w:pPr>
      <w:rPr>
        <w:rFonts w:ascii="Wingdings" w:hAnsi="Wingdings" w:hint="default"/>
      </w:rPr>
    </w:lvl>
    <w:lvl w:ilvl="3" w:tplc="04050001" w:tentative="1">
      <w:start w:val="1"/>
      <w:numFmt w:val="bullet"/>
      <w:lvlText w:val=""/>
      <w:lvlJc w:val="left"/>
      <w:pPr>
        <w:ind w:left="2509" w:hanging="360"/>
      </w:pPr>
      <w:rPr>
        <w:rFonts w:ascii="Symbol" w:hAnsi="Symbol" w:hint="default"/>
      </w:rPr>
    </w:lvl>
    <w:lvl w:ilvl="4" w:tplc="04050003" w:tentative="1">
      <w:start w:val="1"/>
      <w:numFmt w:val="bullet"/>
      <w:lvlText w:val="o"/>
      <w:lvlJc w:val="left"/>
      <w:pPr>
        <w:ind w:left="3229" w:hanging="360"/>
      </w:pPr>
      <w:rPr>
        <w:rFonts w:ascii="Courier New" w:hAnsi="Courier New" w:cs="Courier New" w:hint="default"/>
      </w:rPr>
    </w:lvl>
    <w:lvl w:ilvl="5" w:tplc="04050005" w:tentative="1">
      <w:start w:val="1"/>
      <w:numFmt w:val="bullet"/>
      <w:lvlText w:val=""/>
      <w:lvlJc w:val="left"/>
      <w:pPr>
        <w:ind w:left="3949" w:hanging="360"/>
      </w:pPr>
      <w:rPr>
        <w:rFonts w:ascii="Wingdings" w:hAnsi="Wingdings" w:hint="default"/>
      </w:rPr>
    </w:lvl>
    <w:lvl w:ilvl="6" w:tplc="04050001" w:tentative="1">
      <w:start w:val="1"/>
      <w:numFmt w:val="bullet"/>
      <w:lvlText w:val=""/>
      <w:lvlJc w:val="left"/>
      <w:pPr>
        <w:ind w:left="4669" w:hanging="360"/>
      </w:pPr>
      <w:rPr>
        <w:rFonts w:ascii="Symbol" w:hAnsi="Symbol" w:hint="default"/>
      </w:rPr>
    </w:lvl>
    <w:lvl w:ilvl="7" w:tplc="04050003" w:tentative="1">
      <w:start w:val="1"/>
      <w:numFmt w:val="bullet"/>
      <w:lvlText w:val="o"/>
      <w:lvlJc w:val="left"/>
      <w:pPr>
        <w:ind w:left="5389" w:hanging="360"/>
      </w:pPr>
      <w:rPr>
        <w:rFonts w:ascii="Courier New" w:hAnsi="Courier New" w:cs="Courier New" w:hint="default"/>
      </w:rPr>
    </w:lvl>
    <w:lvl w:ilvl="8" w:tplc="04050005" w:tentative="1">
      <w:start w:val="1"/>
      <w:numFmt w:val="bullet"/>
      <w:lvlText w:val=""/>
      <w:lvlJc w:val="left"/>
      <w:pPr>
        <w:ind w:left="6109" w:hanging="360"/>
      </w:pPr>
      <w:rPr>
        <w:rFonts w:ascii="Wingdings" w:hAnsi="Wingdings" w:hint="default"/>
      </w:rPr>
    </w:lvl>
  </w:abstractNum>
  <w:abstractNum w:abstractNumId="4" w15:restartNumberingAfterBreak="0">
    <w:nsid w:val="6C7523AF"/>
    <w:multiLevelType w:val="hybridMultilevel"/>
    <w:tmpl w:val="3F54FC7A"/>
    <w:lvl w:ilvl="0" w:tplc="BAD04A5E">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7A5608CD"/>
    <w:multiLevelType w:val="hybridMultilevel"/>
    <w:tmpl w:val="AC70FA6C"/>
    <w:lvl w:ilvl="0" w:tplc="BAD04A5E">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306519057">
    <w:abstractNumId w:val="0"/>
  </w:num>
  <w:num w:numId="2" w16cid:durableId="539712377">
    <w:abstractNumId w:val="2"/>
  </w:num>
  <w:num w:numId="3" w16cid:durableId="847597507">
    <w:abstractNumId w:val="1"/>
  </w:num>
  <w:num w:numId="4" w16cid:durableId="1695233700">
    <w:abstractNumId w:val="3"/>
  </w:num>
  <w:num w:numId="5" w16cid:durableId="1856571237">
    <w:abstractNumId w:val="4"/>
  </w:num>
  <w:num w:numId="6" w16cid:durableId="5524974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9C9"/>
    <w:rsid w:val="00006A4D"/>
    <w:rsid w:val="00011002"/>
    <w:rsid w:val="00013D27"/>
    <w:rsid w:val="00027C81"/>
    <w:rsid w:val="00062D25"/>
    <w:rsid w:val="0007677E"/>
    <w:rsid w:val="0008511A"/>
    <w:rsid w:val="00085D66"/>
    <w:rsid w:val="000A45FA"/>
    <w:rsid w:val="000B5E31"/>
    <w:rsid w:val="000C4AC3"/>
    <w:rsid w:val="000C5DE7"/>
    <w:rsid w:val="000C7536"/>
    <w:rsid w:val="000E7C77"/>
    <w:rsid w:val="000F3487"/>
    <w:rsid w:val="000F3D1E"/>
    <w:rsid w:val="001174ED"/>
    <w:rsid w:val="0011756E"/>
    <w:rsid w:val="00135118"/>
    <w:rsid w:val="00135CE5"/>
    <w:rsid w:val="00140368"/>
    <w:rsid w:val="00141965"/>
    <w:rsid w:val="001464A7"/>
    <w:rsid w:val="001471B0"/>
    <w:rsid w:val="001609F8"/>
    <w:rsid w:val="00171757"/>
    <w:rsid w:val="0017311D"/>
    <w:rsid w:val="001731B4"/>
    <w:rsid w:val="001813FE"/>
    <w:rsid w:val="001A0382"/>
    <w:rsid w:val="001B0118"/>
    <w:rsid w:val="001C7651"/>
    <w:rsid w:val="001D3D73"/>
    <w:rsid w:val="001F2729"/>
    <w:rsid w:val="001F29F3"/>
    <w:rsid w:val="002118F0"/>
    <w:rsid w:val="00212466"/>
    <w:rsid w:val="00220D22"/>
    <w:rsid w:val="00223E1D"/>
    <w:rsid w:val="00224AB2"/>
    <w:rsid w:val="002462E9"/>
    <w:rsid w:val="00263784"/>
    <w:rsid w:val="00266AAB"/>
    <w:rsid w:val="002A57E8"/>
    <w:rsid w:val="002B690C"/>
    <w:rsid w:val="002F0E99"/>
    <w:rsid w:val="00306CC5"/>
    <w:rsid w:val="00310CB2"/>
    <w:rsid w:val="00316EEA"/>
    <w:rsid w:val="003269E9"/>
    <w:rsid w:val="003309C1"/>
    <w:rsid w:val="00343675"/>
    <w:rsid w:val="003629EF"/>
    <w:rsid w:val="00363D42"/>
    <w:rsid w:val="00394D64"/>
    <w:rsid w:val="003B600E"/>
    <w:rsid w:val="003B73FC"/>
    <w:rsid w:val="003F2DCF"/>
    <w:rsid w:val="003F7904"/>
    <w:rsid w:val="00434880"/>
    <w:rsid w:val="004352F8"/>
    <w:rsid w:val="00437928"/>
    <w:rsid w:val="00452ED0"/>
    <w:rsid w:val="00492F35"/>
    <w:rsid w:val="004A12E5"/>
    <w:rsid w:val="004A147A"/>
    <w:rsid w:val="004B315C"/>
    <w:rsid w:val="004C4DA4"/>
    <w:rsid w:val="004C5551"/>
    <w:rsid w:val="004C6FEB"/>
    <w:rsid w:val="004F1FD2"/>
    <w:rsid w:val="004F3D7A"/>
    <w:rsid w:val="00501E19"/>
    <w:rsid w:val="00510F7A"/>
    <w:rsid w:val="0052071D"/>
    <w:rsid w:val="005306E1"/>
    <w:rsid w:val="00531B35"/>
    <w:rsid w:val="005357A6"/>
    <w:rsid w:val="005433BA"/>
    <w:rsid w:val="00555D80"/>
    <w:rsid w:val="005561F1"/>
    <w:rsid w:val="005722C9"/>
    <w:rsid w:val="0058503A"/>
    <w:rsid w:val="00593F41"/>
    <w:rsid w:val="005A4199"/>
    <w:rsid w:val="005A7E64"/>
    <w:rsid w:val="005B246D"/>
    <w:rsid w:val="005C34A3"/>
    <w:rsid w:val="005D32D6"/>
    <w:rsid w:val="005D6AFF"/>
    <w:rsid w:val="005E2876"/>
    <w:rsid w:val="005E75C4"/>
    <w:rsid w:val="00602D30"/>
    <w:rsid w:val="00651136"/>
    <w:rsid w:val="00654BF3"/>
    <w:rsid w:val="00657722"/>
    <w:rsid w:val="0067012B"/>
    <w:rsid w:val="006B607C"/>
    <w:rsid w:val="006D548A"/>
    <w:rsid w:val="006D7E1A"/>
    <w:rsid w:val="006E2411"/>
    <w:rsid w:val="006F3F89"/>
    <w:rsid w:val="00701860"/>
    <w:rsid w:val="00707FFA"/>
    <w:rsid w:val="007202A9"/>
    <w:rsid w:val="00725847"/>
    <w:rsid w:val="007407BB"/>
    <w:rsid w:val="007506DD"/>
    <w:rsid w:val="007837B3"/>
    <w:rsid w:val="00785804"/>
    <w:rsid w:val="00790153"/>
    <w:rsid w:val="00792F2B"/>
    <w:rsid w:val="007A3501"/>
    <w:rsid w:val="007B36BE"/>
    <w:rsid w:val="007B654E"/>
    <w:rsid w:val="007D7E76"/>
    <w:rsid w:val="007E228A"/>
    <w:rsid w:val="007F26E6"/>
    <w:rsid w:val="007F73DE"/>
    <w:rsid w:val="00802857"/>
    <w:rsid w:val="00821082"/>
    <w:rsid w:val="008419C9"/>
    <w:rsid w:val="008507E7"/>
    <w:rsid w:val="0086112C"/>
    <w:rsid w:val="00886A2E"/>
    <w:rsid w:val="008A3C1F"/>
    <w:rsid w:val="008C3D13"/>
    <w:rsid w:val="008E2F9C"/>
    <w:rsid w:val="008F75A2"/>
    <w:rsid w:val="009069A9"/>
    <w:rsid w:val="00913418"/>
    <w:rsid w:val="00964E7F"/>
    <w:rsid w:val="00973FAC"/>
    <w:rsid w:val="00976A30"/>
    <w:rsid w:val="00984E49"/>
    <w:rsid w:val="009B5901"/>
    <w:rsid w:val="009C416A"/>
    <w:rsid w:val="009D4A0D"/>
    <w:rsid w:val="00A24C7B"/>
    <w:rsid w:val="00A33120"/>
    <w:rsid w:val="00A75EF1"/>
    <w:rsid w:val="00A96709"/>
    <w:rsid w:val="00AB16F7"/>
    <w:rsid w:val="00AC2A97"/>
    <w:rsid w:val="00AC31ED"/>
    <w:rsid w:val="00AC3A6A"/>
    <w:rsid w:val="00AE22E1"/>
    <w:rsid w:val="00AE705D"/>
    <w:rsid w:val="00AF7DA4"/>
    <w:rsid w:val="00B124C4"/>
    <w:rsid w:val="00B243DC"/>
    <w:rsid w:val="00B32584"/>
    <w:rsid w:val="00B336DF"/>
    <w:rsid w:val="00B35937"/>
    <w:rsid w:val="00B367B6"/>
    <w:rsid w:val="00B374F1"/>
    <w:rsid w:val="00B6019F"/>
    <w:rsid w:val="00B7386A"/>
    <w:rsid w:val="00BA6AF8"/>
    <w:rsid w:val="00BC5047"/>
    <w:rsid w:val="00BD654A"/>
    <w:rsid w:val="00BD77D0"/>
    <w:rsid w:val="00BD7848"/>
    <w:rsid w:val="00C2767F"/>
    <w:rsid w:val="00C408D6"/>
    <w:rsid w:val="00C51DA7"/>
    <w:rsid w:val="00C54655"/>
    <w:rsid w:val="00C54E09"/>
    <w:rsid w:val="00C6182A"/>
    <w:rsid w:val="00C86A6F"/>
    <w:rsid w:val="00C97B45"/>
    <w:rsid w:val="00CB3A16"/>
    <w:rsid w:val="00CD72C8"/>
    <w:rsid w:val="00CF07F7"/>
    <w:rsid w:val="00CF46FC"/>
    <w:rsid w:val="00D00B1F"/>
    <w:rsid w:val="00D056C9"/>
    <w:rsid w:val="00D11DBA"/>
    <w:rsid w:val="00D27930"/>
    <w:rsid w:val="00D360C4"/>
    <w:rsid w:val="00D419CE"/>
    <w:rsid w:val="00D71B50"/>
    <w:rsid w:val="00D92F6D"/>
    <w:rsid w:val="00D96F14"/>
    <w:rsid w:val="00DA3664"/>
    <w:rsid w:val="00DA6B66"/>
    <w:rsid w:val="00DC48B9"/>
    <w:rsid w:val="00DD081E"/>
    <w:rsid w:val="00DD2CF0"/>
    <w:rsid w:val="00E06494"/>
    <w:rsid w:val="00E12DFF"/>
    <w:rsid w:val="00E245ED"/>
    <w:rsid w:val="00E666F6"/>
    <w:rsid w:val="00E67DE7"/>
    <w:rsid w:val="00E7528F"/>
    <w:rsid w:val="00EB3B35"/>
    <w:rsid w:val="00EC311C"/>
    <w:rsid w:val="00ED1210"/>
    <w:rsid w:val="00ED717D"/>
    <w:rsid w:val="00EF20BB"/>
    <w:rsid w:val="00EF4435"/>
    <w:rsid w:val="00EF5830"/>
    <w:rsid w:val="00F0695C"/>
    <w:rsid w:val="00F10E9F"/>
    <w:rsid w:val="00F23B79"/>
    <w:rsid w:val="00F23D40"/>
    <w:rsid w:val="00F30EAF"/>
    <w:rsid w:val="00F45FE9"/>
    <w:rsid w:val="00F5337A"/>
    <w:rsid w:val="00F743F1"/>
    <w:rsid w:val="00F81FCE"/>
    <w:rsid w:val="00F836D9"/>
    <w:rsid w:val="00F95B9F"/>
    <w:rsid w:val="00FA2187"/>
    <w:rsid w:val="00FA38B9"/>
    <w:rsid w:val="00FC32C7"/>
    <w:rsid w:val="00FE0655"/>
    <w:rsid w:val="00FF3873"/>
    <w:rsid w:val="00FF4D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4C0C9"/>
  <w15:chartTrackingRefBased/>
  <w15:docId w15:val="{DFF6AF1E-A95D-4697-9911-C37ECBF36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419C9"/>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Hlavikabezznakuadresa">
    <w:name w:val="Hlavička bez_znaku adresa"/>
    <w:basedOn w:val="Normln"/>
    <w:rsid w:val="008419C9"/>
    <w:pPr>
      <w:pBdr>
        <w:bottom w:val="single" w:sz="12" w:space="1" w:color="auto"/>
      </w:pBdr>
      <w:jc w:val="center"/>
    </w:pPr>
    <w:rPr>
      <w:rFonts w:ascii="Arial" w:hAnsi="Arial"/>
      <w:b/>
      <w:szCs w:val="20"/>
    </w:rPr>
  </w:style>
  <w:style w:type="paragraph" w:customStyle="1" w:styleId="Hlavikabezznakukrajskad">
    <w:name w:val="Hlavička bez_znaku krajský úřad"/>
    <w:basedOn w:val="Normln"/>
    <w:rsid w:val="008419C9"/>
    <w:pPr>
      <w:jc w:val="center"/>
    </w:pPr>
    <w:rPr>
      <w:rFonts w:ascii="Arial" w:hAnsi="Arial"/>
      <w:b/>
      <w:sz w:val="40"/>
      <w:szCs w:val="20"/>
    </w:rPr>
  </w:style>
  <w:style w:type="paragraph" w:customStyle="1" w:styleId="Hlavikabezznakuodbor">
    <w:name w:val="Hlavička bez_znaku odbor"/>
    <w:basedOn w:val="Normln"/>
    <w:rsid w:val="008419C9"/>
    <w:pPr>
      <w:jc w:val="center"/>
    </w:pPr>
    <w:rPr>
      <w:rFonts w:ascii="Arial" w:hAnsi="Arial"/>
      <w:b/>
      <w:sz w:val="32"/>
      <w:szCs w:val="20"/>
    </w:rPr>
  </w:style>
  <w:style w:type="paragraph" w:customStyle="1" w:styleId="Hlavikaadresapjemce">
    <w:name w:val="Hlavička adresa příjemce"/>
    <w:basedOn w:val="Normln"/>
    <w:rsid w:val="008419C9"/>
    <w:pPr>
      <w:spacing w:before="20" w:after="20"/>
    </w:pPr>
    <w:rPr>
      <w:rFonts w:ascii="Arial" w:hAnsi="Arial"/>
      <w:szCs w:val="20"/>
    </w:rPr>
  </w:style>
  <w:style w:type="paragraph" w:customStyle="1" w:styleId="Hlavikaadresa">
    <w:name w:val="Hlavička adresa"/>
    <w:basedOn w:val="Normln"/>
    <w:rsid w:val="008419C9"/>
    <w:pPr>
      <w:widowControl w:val="0"/>
      <w:jc w:val="both"/>
    </w:pPr>
    <w:rPr>
      <w:rFonts w:ascii="Arial" w:hAnsi="Arial"/>
      <w:sz w:val="18"/>
      <w:szCs w:val="20"/>
    </w:rPr>
  </w:style>
  <w:style w:type="table" w:styleId="Mkatabulky">
    <w:name w:val="Table Grid"/>
    <w:basedOn w:val="Normlntabulka"/>
    <w:uiPriority w:val="59"/>
    <w:rsid w:val="00E67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CB3A16"/>
    <w:pPr>
      <w:ind w:left="720"/>
      <w:contextualSpacing/>
    </w:pPr>
  </w:style>
  <w:style w:type="paragraph" w:styleId="Zhlav">
    <w:name w:val="header"/>
    <w:basedOn w:val="Normln"/>
    <w:link w:val="ZhlavChar"/>
    <w:uiPriority w:val="99"/>
    <w:unhideWhenUsed/>
    <w:rsid w:val="00EB3B35"/>
    <w:pPr>
      <w:tabs>
        <w:tab w:val="center" w:pos="4536"/>
        <w:tab w:val="right" w:pos="9072"/>
      </w:tabs>
    </w:pPr>
  </w:style>
  <w:style w:type="character" w:customStyle="1" w:styleId="ZhlavChar">
    <w:name w:val="Záhlaví Char"/>
    <w:basedOn w:val="Standardnpsmoodstavce"/>
    <w:link w:val="Zhlav"/>
    <w:uiPriority w:val="99"/>
    <w:rsid w:val="00EB3B35"/>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EB3B35"/>
    <w:pPr>
      <w:tabs>
        <w:tab w:val="center" w:pos="4536"/>
        <w:tab w:val="right" w:pos="9072"/>
      </w:tabs>
    </w:pPr>
  </w:style>
  <w:style w:type="character" w:customStyle="1" w:styleId="ZpatChar">
    <w:name w:val="Zápatí Char"/>
    <w:basedOn w:val="Standardnpsmoodstavce"/>
    <w:link w:val="Zpat"/>
    <w:uiPriority w:val="99"/>
    <w:rsid w:val="00EB3B35"/>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AB16F7"/>
    <w:rPr>
      <w:color w:val="0563C1" w:themeColor="hyperlink"/>
      <w:u w:val="single"/>
    </w:rPr>
  </w:style>
  <w:style w:type="character" w:styleId="Nevyeenzmnka">
    <w:name w:val="Unresolved Mention"/>
    <w:basedOn w:val="Standardnpsmoodstavce"/>
    <w:uiPriority w:val="99"/>
    <w:semiHidden/>
    <w:unhideWhenUsed/>
    <w:rsid w:val="00AB16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141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stepankova@olkraj.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A9FA8-96DF-43EA-9B46-20058D34A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Pages>
  <Words>1696</Words>
  <Characters>10008</Characters>
  <Application>Microsoft Office Word</Application>
  <DocSecurity>0</DocSecurity>
  <Lines>83</Lines>
  <Paragraphs>23</Paragraphs>
  <ScaleCrop>false</ScaleCrop>
  <HeadingPairs>
    <vt:vector size="2" baseType="variant">
      <vt:variant>
        <vt:lpstr>Název</vt:lpstr>
      </vt:variant>
      <vt:variant>
        <vt:i4>1</vt:i4>
      </vt:variant>
    </vt:vector>
  </HeadingPairs>
  <TitlesOfParts>
    <vt:vector size="1" baseType="lpstr">
      <vt:lpstr/>
    </vt:vector>
  </TitlesOfParts>
  <Company>VDI0101W10</Company>
  <LinksUpToDate>false</LinksUpToDate>
  <CharactersWithSpaces>11681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Sedláčková Hana</dc:creator>
  <cp:keywords/>
  <dc:description/>
  <cp:lastModifiedBy>Štěpánková Michaela</cp:lastModifiedBy>
  <cp:revision>25</cp:revision>
  <cp:lastPrinted>2025-03-25T11:16:00Z</cp:lastPrinted>
  <dcterms:created xsi:type="dcterms:W3CDTF">2026-05-11T11:21:00Z</dcterms:created>
  <dcterms:modified xsi:type="dcterms:W3CDTF">2026-05-20T13:18:00Z</dcterms:modified>
</cp:coreProperties>
</file>