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10" w:rsidRDefault="007D1FB1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Krajský úřad Olomouckého kraje</w:t>
      </w:r>
    </w:p>
    <w:p w:rsidR="00290810" w:rsidRDefault="007D1FB1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Odbor životního prostředí a zemědělství</w:t>
      </w:r>
    </w:p>
    <w:p w:rsidR="00290810" w:rsidRDefault="007D1FB1">
      <w:pPr>
        <w:pStyle w:val="Standard"/>
        <w:pBdr>
          <w:bottom w:val="single" w:sz="12" w:space="1" w:color="00000A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Jeremenkova 40a, 779 11 Olomouc</w:t>
      </w:r>
    </w:p>
    <w:p w:rsidR="00290810" w:rsidRDefault="007D1FB1">
      <w:pPr>
        <w:pStyle w:val="Standard"/>
        <w:jc w:val="both"/>
      </w:pPr>
      <w:r>
        <w:rPr>
          <w:rFonts w:ascii="Arial" w:hAnsi="Arial" w:cs="Arial"/>
          <w:sz w:val="24"/>
        </w:rPr>
        <w:t>Č.</w:t>
      </w:r>
      <w:r w:rsidR="00CD0B31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 xml:space="preserve">j.: KUOK </w:t>
      </w:r>
      <w:r w:rsidR="00CD0B31">
        <w:rPr>
          <w:rFonts w:ascii="Arial" w:hAnsi="Arial" w:cs="Arial"/>
          <w:sz w:val="24"/>
        </w:rPr>
        <w:t>93337</w:t>
      </w:r>
      <w:r>
        <w:rPr>
          <w:rFonts w:ascii="Arial" w:hAnsi="Arial" w:cs="Arial"/>
          <w:sz w:val="24"/>
        </w:rPr>
        <w:t>/2016</w:t>
      </w:r>
      <w:r w:rsidR="00CD0B31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</w:t>
      </w:r>
      <w:r w:rsidR="00CD0B31">
        <w:rPr>
          <w:rFonts w:ascii="Arial" w:hAnsi="Arial" w:cs="Arial"/>
          <w:sz w:val="24"/>
        </w:rPr>
        <w:t xml:space="preserve">        Olomouc</w:t>
      </w:r>
      <w:r>
        <w:rPr>
          <w:rFonts w:ascii="Arial" w:hAnsi="Arial" w:cs="Arial"/>
          <w:sz w:val="24"/>
        </w:rPr>
        <w:t xml:space="preserve"> </w:t>
      </w:r>
      <w:r w:rsidR="00CD0B31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. </w:t>
      </w:r>
      <w:r w:rsidR="00CD0B31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. 2016</w:t>
      </w:r>
    </w:p>
    <w:p w:rsidR="00290810" w:rsidRDefault="007D1FB1">
      <w:pPr>
        <w:pStyle w:val="Standard"/>
        <w:jc w:val="both"/>
      </w:pPr>
      <w:proofErr w:type="spellStart"/>
      <w:r>
        <w:rPr>
          <w:rFonts w:ascii="Arial" w:hAnsi="Arial" w:cs="Arial"/>
          <w:sz w:val="24"/>
        </w:rPr>
        <w:t>Sp</w:t>
      </w:r>
      <w:r w:rsidR="00CD0B31">
        <w:rPr>
          <w:rFonts w:ascii="Arial" w:hAnsi="Arial" w:cs="Arial"/>
          <w:sz w:val="24"/>
        </w:rPr>
        <w:t>Zn</w:t>
      </w:r>
      <w:proofErr w:type="spellEnd"/>
      <w:r>
        <w:rPr>
          <w:rFonts w:ascii="Arial" w:hAnsi="Arial" w:cs="Arial"/>
          <w:sz w:val="24"/>
        </w:rPr>
        <w:t>: KÚOK/</w:t>
      </w:r>
      <w:r w:rsidR="00CD0B31">
        <w:rPr>
          <w:rFonts w:ascii="Arial" w:hAnsi="Arial" w:cs="Arial"/>
          <w:sz w:val="24"/>
        </w:rPr>
        <w:t>85791</w:t>
      </w:r>
      <w:r>
        <w:rPr>
          <w:rFonts w:ascii="Arial" w:hAnsi="Arial" w:cs="Arial"/>
          <w:sz w:val="24"/>
        </w:rPr>
        <w:t>/2016/OŽPZ/7</w:t>
      </w:r>
      <w:r w:rsidR="00CD0B31">
        <w:rPr>
          <w:rFonts w:ascii="Arial" w:hAnsi="Arial" w:cs="Arial"/>
          <w:sz w:val="24"/>
        </w:rPr>
        <w:t>119</w:t>
      </w:r>
    </w:p>
    <w:p w:rsidR="00290810" w:rsidRDefault="007D1FB1">
      <w:pPr>
        <w:pStyle w:val="Standard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Vyřizuje: Ing. </w:t>
      </w:r>
      <w:r w:rsidR="00CD0B31">
        <w:rPr>
          <w:rFonts w:ascii="Arial" w:hAnsi="Arial" w:cs="Arial"/>
          <w:sz w:val="24"/>
        </w:rPr>
        <w:t>Lenka Barochová</w:t>
      </w:r>
    </w:p>
    <w:p w:rsidR="00290810" w:rsidRDefault="007D1FB1">
      <w:pPr>
        <w:pStyle w:val="Standard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Tel.: 585 508 62</w:t>
      </w:r>
      <w:r w:rsidR="00CD0B31">
        <w:rPr>
          <w:rFonts w:ascii="Arial" w:hAnsi="Arial" w:cs="Arial"/>
          <w:sz w:val="24"/>
        </w:rPr>
        <w:t>7</w:t>
      </w:r>
    </w:p>
    <w:p w:rsidR="00290810" w:rsidRDefault="007D1FB1">
      <w:pPr>
        <w:pStyle w:val="Standard"/>
        <w:jc w:val="both"/>
      </w:pPr>
      <w:proofErr w:type="gramStart"/>
      <w:r>
        <w:rPr>
          <w:rFonts w:ascii="Arial" w:hAnsi="Arial" w:cs="Arial"/>
          <w:sz w:val="24"/>
        </w:rPr>
        <w:t xml:space="preserve">E-mail: </w:t>
      </w:r>
      <w:hyperlink r:id="rId9" w:history="1">
        <w:r w:rsidR="00CD0B31" w:rsidRPr="00E04679">
          <w:rPr>
            <w:rStyle w:val="Hypertextovodkaz"/>
            <w:rFonts w:ascii="Arial" w:hAnsi="Arial" w:cs="Arial"/>
            <w:sz w:val="24"/>
          </w:rPr>
          <w:t>l.barochova@kr-olomoucky</w:t>
        </w:r>
        <w:proofErr w:type="gramEnd"/>
        <w:r w:rsidR="00CD0B31" w:rsidRPr="00E04679">
          <w:rPr>
            <w:rStyle w:val="Hypertextovodkaz"/>
            <w:rFonts w:ascii="Arial" w:hAnsi="Arial" w:cs="Arial"/>
            <w:sz w:val="24"/>
          </w:rPr>
          <w:t>.cz</w:t>
        </w:r>
      </w:hyperlink>
    </w:p>
    <w:p w:rsidR="00290810" w:rsidRDefault="00290810">
      <w:pPr>
        <w:pStyle w:val="Standard"/>
        <w:jc w:val="both"/>
        <w:rPr>
          <w:rFonts w:ascii="Arial" w:hAnsi="Arial" w:cs="Arial"/>
          <w:sz w:val="24"/>
        </w:rPr>
      </w:pPr>
    </w:p>
    <w:p w:rsidR="00B33E97" w:rsidRDefault="00B33E97">
      <w:pPr>
        <w:pStyle w:val="Standard"/>
        <w:jc w:val="both"/>
        <w:rPr>
          <w:rFonts w:ascii="Arial" w:hAnsi="Arial" w:cs="Arial"/>
          <w:sz w:val="24"/>
        </w:rPr>
      </w:pPr>
    </w:p>
    <w:p w:rsidR="00290810" w:rsidRDefault="00290810">
      <w:pPr>
        <w:pStyle w:val="Zhlav"/>
        <w:tabs>
          <w:tab w:val="clear" w:pos="4536"/>
          <w:tab w:val="clear" w:pos="9072"/>
        </w:tabs>
        <w:spacing w:after="0"/>
        <w:rPr>
          <w:rFonts w:ascii="Arial" w:hAnsi="Arial" w:cs="Arial"/>
        </w:rPr>
      </w:pPr>
    </w:p>
    <w:p w:rsidR="00290810" w:rsidRDefault="007D1FB1">
      <w:pPr>
        <w:pStyle w:val="Zhlav"/>
        <w:tabs>
          <w:tab w:val="clear" w:pos="4536"/>
          <w:tab w:val="clear" w:pos="9072"/>
          <w:tab w:val="left" w:pos="360"/>
        </w:tabs>
        <w:spacing w:after="0"/>
        <w:jc w:val="center"/>
      </w:pPr>
      <w:r>
        <w:rPr>
          <w:rFonts w:ascii="Arial" w:hAnsi="Arial" w:cs="Arial"/>
          <w:b/>
        </w:rPr>
        <w:t xml:space="preserve">STANOVISKO </w:t>
      </w:r>
      <w:r>
        <w:rPr>
          <w:rFonts w:ascii="Arial" w:hAnsi="Arial" w:cs="Arial"/>
          <w:b/>
          <w:caps/>
        </w:rPr>
        <w:t>k vyhodnocení vlivů KONCEPCE na životní prostředí VE FÁZI NÁVRHU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</w:p>
    <w:p w:rsidR="00B33E97" w:rsidRDefault="00B33E97">
      <w:pPr>
        <w:pStyle w:val="Zhlav"/>
        <w:tabs>
          <w:tab w:val="clear" w:pos="4536"/>
          <w:tab w:val="clear" w:pos="9072"/>
          <w:tab w:val="left" w:pos="360"/>
        </w:tabs>
        <w:spacing w:after="0"/>
        <w:jc w:val="center"/>
      </w:pPr>
    </w:p>
    <w:p w:rsidR="00290810" w:rsidRDefault="007D1FB1">
      <w:pPr>
        <w:pStyle w:val="Zhlav"/>
        <w:tabs>
          <w:tab w:val="clear" w:pos="4536"/>
          <w:tab w:val="clear" w:pos="9072"/>
          <w:tab w:val="left" w:pos="36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podle zákona č. 100/2001 Sb., o posuzování vlivů na životní prostředí </w:t>
      </w:r>
      <w:r>
        <w:rPr>
          <w:rFonts w:ascii="Arial" w:hAnsi="Arial" w:cs="Arial"/>
          <w:b/>
        </w:rPr>
        <w:br/>
        <w:t>a o změně některých souvisejících zákonů (zákon o posuzování vlivů na životní prostředí), ve znění pozdějších předpisů</w:t>
      </w:r>
    </w:p>
    <w:p w:rsidR="00290810" w:rsidRDefault="00290810">
      <w:pPr>
        <w:pStyle w:val="Zhlav"/>
        <w:tabs>
          <w:tab w:val="clear" w:pos="4536"/>
          <w:tab w:val="clear" w:pos="9072"/>
          <w:tab w:val="left" w:pos="360"/>
        </w:tabs>
        <w:spacing w:after="0"/>
        <w:rPr>
          <w:rFonts w:ascii="Arial" w:hAnsi="Arial" w:cs="Arial"/>
        </w:rPr>
      </w:pPr>
    </w:p>
    <w:p w:rsidR="00290810" w:rsidRDefault="00290810">
      <w:pPr>
        <w:pStyle w:val="alezkltext"/>
        <w:tabs>
          <w:tab w:val="left" w:pos="0"/>
        </w:tabs>
        <w:rPr>
          <w:b/>
          <w:caps/>
          <w:u w:val="single"/>
        </w:rPr>
      </w:pPr>
    </w:p>
    <w:p w:rsidR="00290810" w:rsidRDefault="007D1FB1">
      <w:pPr>
        <w:pStyle w:val="alezkltext"/>
        <w:tabs>
          <w:tab w:val="left" w:pos="0"/>
        </w:tabs>
      </w:pPr>
      <w:r>
        <w:rPr>
          <w:b/>
          <w:caps/>
          <w:u w:val="single"/>
        </w:rPr>
        <w:t>I</w:t>
      </w:r>
      <w:r>
        <w:rPr>
          <w:b/>
          <w:u w:val="single"/>
        </w:rPr>
        <w:t>dentifikační údaje</w:t>
      </w:r>
      <w:r>
        <w:rPr>
          <w:b/>
        </w:rPr>
        <w:t>:</w:t>
      </w:r>
    </w:p>
    <w:p w:rsidR="00290810" w:rsidRDefault="00290810">
      <w:pPr>
        <w:pStyle w:val="alezkltext"/>
        <w:tabs>
          <w:tab w:val="left" w:pos="0"/>
        </w:tabs>
        <w:rPr>
          <w:b/>
          <w:u w:val="single"/>
        </w:rPr>
      </w:pPr>
    </w:p>
    <w:p w:rsidR="00290810" w:rsidRDefault="007D1FB1">
      <w:pPr>
        <w:pStyle w:val="alezkltext"/>
        <w:rPr>
          <w:b/>
          <w:i/>
        </w:rPr>
      </w:pPr>
      <w:r>
        <w:rPr>
          <w:b/>
          <w:i/>
        </w:rPr>
        <w:t>Název koncepce</w:t>
      </w:r>
    </w:p>
    <w:p w:rsidR="00290810" w:rsidRDefault="00290810">
      <w:pPr>
        <w:pStyle w:val="alezkltext"/>
        <w:rPr>
          <w:b/>
          <w:i/>
        </w:rPr>
      </w:pPr>
    </w:p>
    <w:p w:rsidR="00290810" w:rsidRDefault="007D1FB1">
      <w:pPr>
        <w:pStyle w:val="Standard"/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>NÁVRH</w:t>
      </w:r>
      <w:r w:rsidR="00F55AB5">
        <w:rPr>
          <w:rFonts w:ascii="Arial" w:hAnsi="Arial" w:cs="Arial"/>
          <w:b/>
          <w:caps/>
          <w:sz w:val="24"/>
        </w:rPr>
        <w:t xml:space="preserve"> souboru změn č. 1 </w:t>
      </w:r>
      <w:r>
        <w:rPr>
          <w:rFonts w:ascii="Arial" w:hAnsi="Arial" w:cs="Arial"/>
          <w:b/>
          <w:caps/>
          <w:sz w:val="24"/>
        </w:rPr>
        <w:t xml:space="preserve">územního plánu </w:t>
      </w:r>
      <w:r w:rsidR="00F55AB5">
        <w:rPr>
          <w:rFonts w:ascii="Arial" w:hAnsi="Arial" w:cs="Arial"/>
          <w:b/>
          <w:caps/>
          <w:sz w:val="24"/>
        </w:rPr>
        <w:t>hlubočky</w:t>
      </w:r>
    </w:p>
    <w:p w:rsidR="00290810" w:rsidRDefault="00290810">
      <w:pPr>
        <w:pStyle w:val="Standard"/>
        <w:jc w:val="center"/>
        <w:rPr>
          <w:rFonts w:ascii="Arial" w:hAnsi="Arial" w:cs="Arial"/>
          <w:b/>
          <w:sz w:val="24"/>
        </w:rPr>
      </w:pPr>
    </w:p>
    <w:p w:rsidR="00290810" w:rsidRDefault="007D1FB1">
      <w:pPr>
        <w:pStyle w:val="Standard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Charakter a rozsah koncepce</w:t>
      </w:r>
    </w:p>
    <w:p w:rsidR="00290810" w:rsidRDefault="00290810">
      <w:pPr>
        <w:pStyle w:val="Standard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2791E" w:rsidRDefault="0032791E" w:rsidP="0032791E">
      <w:pPr>
        <w:pStyle w:val="Standard"/>
        <w:jc w:val="both"/>
        <w:rPr>
          <w:rFonts w:ascii="Arial" w:hAnsi="Arial"/>
          <w:sz w:val="24"/>
          <w:szCs w:val="24"/>
        </w:rPr>
      </w:pPr>
      <w:r w:rsidRPr="0032791E">
        <w:rPr>
          <w:rFonts w:ascii="Arial" w:hAnsi="Arial"/>
          <w:sz w:val="24"/>
          <w:szCs w:val="24"/>
        </w:rPr>
        <w:t>Návrh souboru změn č. 1 územního plánu Hlubočky zahrnuje následující dílčí změny:</w:t>
      </w:r>
    </w:p>
    <w:p w:rsidR="008F23B3" w:rsidRDefault="008F23B3" w:rsidP="0032791E">
      <w:pPr>
        <w:pStyle w:val="Standard"/>
        <w:jc w:val="both"/>
        <w:rPr>
          <w:rFonts w:ascii="Arial" w:hAnsi="Arial"/>
          <w:sz w:val="24"/>
          <w:szCs w:val="24"/>
        </w:rPr>
      </w:pPr>
    </w:p>
    <w:p w:rsidR="008F23B3" w:rsidRPr="008F23B3" w:rsidRDefault="008F23B3" w:rsidP="008F23B3">
      <w:pPr>
        <w:pStyle w:val="Standard"/>
        <w:numPr>
          <w:ilvl w:val="0"/>
          <w:numId w:val="19"/>
        </w:numPr>
        <w:jc w:val="both"/>
        <w:rPr>
          <w:rFonts w:ascii="Arial" w:hAnsi="Arial"/>
          <w:b/>
          <w:sz w:val="24"/>
          <w:szCs w:val="24"/>
        </w:rPr>
      </w:pPr>
      <w:r w:rsidRPr="008F23B3">
        <w:rPr>
          <w:rFonts w:ascii="Arial" w:hAnsi="Arial"/>
          <w:b/>
          <w:sz w:val="24"/>
          <w:szCs w:val="24"/>
        </w:rPr>
        <w:t>k. </w:t>
      </w:r>
      <w:proofErr w:type="spellStart"/>
      <w:r w:rsidRPr="008F23B3">
        <w:rPr>
          <w:rFonts w:ascii="Arial" w:hAnsi="Arial"/>
          <w:b/>
          <w:sz w:val="24"/>
          <w:szCs w:val="24"/>
        </w:rPr>
        <w:t>ú.</w:t>
      </w:r>
      <w:proofErr w:type="spellEnd"/>
      <w:r w:rsidRPr="008F23B3">
        <w:rPr>
          <w:rFonts w:ascii="Arial" w:hAnsi="Arial"/>
          <w:b/>
          <w:sz w:val="24"/>
          <w:szCs w:val="24"/>
        </w:rPr>
        <w:t> Hlubočky</w:t>
      </w:r>
    </w:p>
    <w:p w:rsidR="0032791E" w:rsidRPr="0032791E" w:rsidRDefault="0032791E" w:rsidP="0032791E">
      <w:pPr>
        <w:pStyle w:val="Standard"/>
        <w:jc w:val="both"/>
        <w:rPr>
          <w:rFonts w:ascii="Arial" w:hAnsi="Arial"/>
          <w:b/>
          <w:sz w:val="24"/>
          <w:szCs w:val="24"/>
        </w:rPr>
      </w:pPr>
    </w:p>
    <w:p w:rsidR="0032791E" w:rsidRDefault="0032791E" w:rsidP="0032791E">
      <w:pPr>
        <w:pStyle w:val="Standard"/>
        <w:spacing w:after="120"/>
        <w:jc w:val="both"/>
        <w:rPr>
          <w:rFonts w:ascii="Arial" w:hAnsi="Arial"/>
          <w:sz w:val="24"/>
          <w:szCs w:val="24"/>
        </w:rPr>
      </w:pPr>
      <w:r w:rsidRPr="0032791E">
        <w:rPr>
          <w:rFonts w:ascii="Arial" w:hAnsi="Arial"/>
          <w:sz w:val="24"/>
          <w:szCs w:val="24"/>
        </w:rPr>
        <w:t>1.</w:t>
      </w:r>
      <w:r w:rsidR="007F4331">
        <w:rPr>
          <w:rFonts w:ascii="Arial" w:hAnsi="Arial"/>
          <w:sz w:val="24"/>
          <w:szCs w:val="24"/>
        </w:rPr>
        <w:t> </w:t>
      </w:r>
      <w:r w:rsidRPr="0032791E">
        <w:rPr>
          <w:rFonts w:ascii="Arial" w:hAnsi="Arial"/>
          <w:sz w:val="24"/>
          <w:szCs w:val="24"/>
        </w:rPr>
        <w:t xml:space="preserve">Vymezení zastavitelné plochy (rozšíření zastavitelné plochy O3 pro zřízení plovárny), složené z dílčích ploch O6 (s funkcí OS plochy občanského vybavení, tělovýchovná a sportovní zařízení), PV1 a PV2 (s funkcí PV plochy veřejných prostranství, ulice, významné prostory obce). Plocha, kterou pokrývá bezpečnostní pásmo přeložky VTL plynovodu od hranic plochy O6 k silnici III/44317 je vyhrazena ochranné zeleni ZO plochy zeleně, zeleň izolační a ochranná. </w:t>
      </w:r>
    </w:p>
    <w:p w:rsidR="008F23B3" w:rsidRPr="006C0D0D" w:rsidRDefault="007F4331" w:rsidP="0032791E">
      <w:pPr>
        <w:pStyle w:val="Standard"/>
        <w:spacing w:after="12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2. </w:t>
      </w:r>
      <w:r w:rsidR="008F23B3" w:rsidRPr="006C0D0D">
        <w:rPr>
          <w:rFonts w:ascii="Arial" w:hAnsi="Arial"/>
          <w:i/>
          <w:sz w:val="24"/>
          <w:szCs w:val="24"/>
        </w:rPr>
        <w:t>Pořízení dílčí změny č. 2</w:t>
      </w:r>
      <w:r w:rsidR="006C0D0D">
        <w:rPr>
          <w:rFonts w:ascii="Arial" w:hAnsi="Arial"/>
          <w:i/>
          <w:sz w:val="24"/>
          <w:szCs w:val="24"/>
        </w:rPr>
        <w:t xml:space="preserve"> </w:t>
      </w:r>
      <w:r w:rsidR="008F23B3" w:rsidRPr="006C0D0D">
        <w:rPr>
          <w:rFonts w:ascii="Arial" w:hAnsi="Arial"/>
          <w:i/>
          <w:sz w:val="24"/>
          <w:szCs w:val="24"/>
        </w:rPr>
        <w:t>nebylo schváleno.</w:t>
      </w:r>
    </w:p>
    <w:p w:rsidR="0032791E" w:rsidRPr="0032791E" w:rsidRDefault="007F4331" w:rsidP="0032791E">
      <w:pPr>
        <w:pStyle w:val="Standard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3. </w:t>
      </w:r>
      <w:r w:rsidR="0032791E" w:rsidRPr="0032791E">
        <w:rPr>
          <w:rFonts w:ascii="Arial" w:hAnsi="Arial"/>
          <w:sz w:val="24"/>
          <w:szCs w:val="24"/>
        </w:rPr>
        <w:t>Vymezení zastavitelné plochy V4 s funkcí VL plochy výroby a skladování, lehký průmysl (rozšíření ploch výrobního areálu).</w:t>
      </w:r>
    </w:p>
    <w:p w:rsidR="0032791E" w:rsidRPr="0032791E" w:rsidRDefault="007F4331" w:rsidP="0032791E">
      <w:pPr>
        <w:pStyle w:val="Standard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4. </w:t>
      </w:r>
      <w:r w:rsidR="0032791E" w:rsidRPr="0032791E">
        <w:rPr>
          <w:rFonts w:ascii="Arial" w:hAnsi="Arial"/>
          <w:sz w:val="24"/>
          <w:szCs w:val="24"/>
        </w:rPr>
        <w:t>Vymezení zastavitelné plochy R11 s funkcí RI plochy rekreace, plochy staveb pro</w:t>
      </w:r>
      <w:r>
        <w:rPr>
          <w:rFonts w:ascii="Arial" w:hAnsi="Arial"/>
          <w:sz w:val="24"/>
          <w:szCs w:val="24"/>
        </w:rPr>
        <w:t> </w:t>
      </w:r>
      <w:r w:rsidR="0032791E" w:rsidRPr="0032791E">
        <w:rPr>
          <w:rFonts w:ascii="Arial" w:hAnsi="Arial"/>
          <w:sz w:val="24"/>
          <w:szCs w:val="24"/>
        </w:rPr>
        <w:t>rodinnou rekreaci (stavba chaty).</w:t>
      </w:r>
    </w:p>
    <w:p w:rsidR="0032791E" w:rsidRPr="0032791E" w:rsidRDefault="007F4331" w:rsidP="0032791E">
      <w:pPr>
        <w:pStyle w:val="Standard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5. </w:t>
      </w:r>
      <w:r w:rsidR="0032791E" w:rsidRPr="0032791E">
        <w:rPr>
          <w:rFonts w:ascii="Arial" w:hAnsi="Arial"/>
          <w:sz w:val="24"/>
          <w:szCs w:val="24"/>
        </w:rPr>
        <w:t>Vymezení zastavitelné plochy R12 s funkcí RI plochy rekreace, plochy staveb pro</w:t>
      </w:r>
      <w:r>
        <w:rPr>
          <w:rFonts w:ascii="Arial" w:hAnsi="Arial"/>
          <w:sz w:val="24"/>
          <w:szCs w:val="24"/>
        </w:rPr>
        <w:t> </w:t>
      </w:r>
      <w:r w:rsidR="0032791E" w:rsidRPr="0032791E">
        <w:rPr>
          <w:rFonts w:ascii="Arial" w:hAnsi="Arial"/>
          <w:sz w:val="24"/>
          <w:szCs w:val="24"/>
        </w:rPr>
        <w:t>rodinnou rekreaci (stavba chaty).</w:t>
      </w:r>
    </w:p>
    <w:p w:rsidR="0032791E" w:rsidRPr="0032791E" w:rsidRDefault="0032791E" w:rsidP="0032791E">
      <w:pPr>
        <w:pStyle w:val="Standard"/>
        <w:spacing w:after="120"/>
        <w:jc w:val="both"/>
        <w:rPr>
          <w:rFonts w:ascii="Arial" w:hAnsi="Arial"/>
          <w:sz w:val="24"/>
          <w:szCs w:val="24"/>
        </w:rPr>
      </w:pPr>
      <w:r w:rsidRPr="0032791E">
        <w:rPr>
          <w:rFonts w:ascii="Arial" w:hAnsi="Arial"/>
          <w:sz w:val="24"/>
          <w:szCs w:val="24"/>
        </w:rPr>
        <w:t>6.</w:t>
      </w:r>
      <w:r w:rsidR="007F4331">
        <w:rPr>
          <w:rFonts w:ascii="Arial" w:hAnsi="Arial"/>
          <w:sz w:val="24"/>
          <w:szCs w:val="24"/>
        </w:rPr>
        <w:t xml:space="preserve"> Vymezení zastavitelné </w:t>
      </w:r>
      <w:r w:rsidR="007F4331" w:rsidRPr="00FE6637">
        <w:rPr>
          <w:rFonts w:ascii="Arial" w:hAnsi="Arial"/>
          <w:sz w:val="24"/>
          <w:szCs w:val="24"/>
        </w:rPr>
        <w:t>plochy B32</w:t>
      </w:r>
      <w:r w:rsidRPr="00FE6637">
        <w:rPr>
          <w:rFonts w:ascii="Arial" w:hAnsi="Arial"/>
          <w:sz w:val="24"/>
          <w:szCs w:val="24"/>
        </w:rPr>
        <w:t xml:space="preserve"> </w:t>
      </w:r>
      <w:r w:rsidRPr="0032791E">
        <w:rPr>
          <w:rFonts w:ascii="Arial" w:hAnsi="Arial"/>
          <w:sz w:val="24"/>
          <w:szCs w:val="24"/>
        </w:rPr>
        <w:t>s funkcí BI plochy bydlení, městské a</w:t>
      </w:r>
      <w:r w:rsidR="006575A0">
        <w:rPr>
          <w:rFonts w:ascii="Arial" w:hAnsi="Arial"/>
          <w:sz w:val="24"/>
          <w:szCs w:val="24"/>
        </w:rPr>
        <w:t> </w:t>
      </w:r>
      <w:r w:rsidRPr="0032791E">
        <w:rPr>
          <w:rFonts w:ascii="Arial" w:hAnsi="Arial"/>
          <w:sz w:val="24"/>
          <w:szCs w:val="24"/>
        </w:rPr>
        <w:t>příměstské – nízkopodlažní zástavba</w:t>
      </w:r>
      <w:r w:rsidR="006575A0">
        <w:rPr>
          <w:rFonts w:ascii="Arial" w:hAnsi="Arial"/>
          <w:sz w:val="24"/>
          <w:szCs w:val="24"/>
        </w:rPr>
        <w:t xml:space="preserve"> -</w:t>
      </w:r>
      <w:r w:rsidRPr="0032791E">
        <w:rPr>
          <w:rFonts w:ascii="Arial" w:hAnsi="Arial"/>
          <w:sz w:val="24"/>
          <w:szCs w:val="24"/>
        </w:rPr>
        <w:t xml:space="preserve"> do 2NP.</w:t>
      </w:r>
    </w:p>
    <w:p w:rsidR="0032791E" w:rsidRPr="0032791E" w:rsidRDefault="006575A0" w:rsidP="0032791E">
      <w:pPr>
        <w:pStyle w:val="Standard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7. </w:t>
      </w:r>
      <w:r w:rsidR="0032791E" w:rsidRPr="0032791E">
        <w:rPr>
          <w:rFonts w:ascii="Arial" w:hAnsi="Arial"/>
          <w:sz w:val="24"/>
          <w:szCs w:val="24"/>
        </w:rPr>
        <w:t xml:space="preserve">Vymezení zastavitelné </w:t>
      </w:r>
      <w:r w:rsidR="0032791E" w:rsidRPr="00FE6637">
        <w:rPr>
          <w:rFonts w:ascii="Arial" w:hAnsi="Arial"/>
          <w:sz w:val="24"/>
          <w:szCs w:val="24"/>
        </w:rPr>
        <w:t xml:space="preserve">plochy B33 </w:t>
      </w:r>
      <w:r w:rsidR="0032791E" w:rsidRPr="0032791E">
        <w:rPr>
          <w:rFonts w:ascii="Arial" w:hAnsi="Arial"/>
          <w:sz w:val="24"/>
          <w:szCs w:val="24"/>
        </w:rPr>
        <w:t>s funkcí BI plochy bydlení, městské a</w:t>
      </w:r>
      <w:r>
        <w:rPr>
          <w:rFonts w:ascii="Arial" w:hAnsi="Arial"/>
          <w:sz w:val="24"/>
          <w:szCs w:val="24"/>
        </w:rPr>
        <w:t> </w:t>
      </w:r>
      <w:r w:rsidR="0032791E" w:rsidRPr="0032791E">
        <w:rPr>
          <w:rFonts w:ascii="Arial" w:hAnsi="Arial"/>
          <w:sz w:val="24"/>
          <w:szCs w:val="24"/>
        </w:rPr>
        <w:t>příměstské – nízkopodlažní zástavba</w:t>
      </w:r>
      <w:r>
        <w:rPr>
          <w:rFonts w:ascii="Arial" w:hAnsi="Arial"/>
          <w:sz w:val="24"/>
          <w:szCs w:val="24"/>
        </w:rPr>
        <w:t xml:space="preserve"> -</w:t>
      </w:r>
      <w:r w:rsidR="0032791E" w:rsidRPr="0032791E">
        <w:rPr>
          <w:rFonts w:ascii="Arial" w:hAnsi="Arial"/>
          <w:sz w:val="24"/>
          <w:szCs w:val="24"/>
        </w:rPr>
        <w:t xml:space="preserve"> do 2NP.</w:t>
      </w:r>
    </w:p>
    <w:p w:rsidR="0032791E" w:rsidRPr="0032791E" w:rsidRDefault="00D11888" w:rsidP="0032791E">
      <w:pPr>
        <w:pStyle w:val="Standard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8. </w:t>
      </w:r>
      <w:r w:rsidR="0032791E" w:rsidRPr="0032791E">
        <w:rPr>
          <w:rFonts w:ascii="Arial" w:hAnsi="Arial"/>
          <w:sz w:val="24"/>
          <w:szCs w:val="24"/>
        </w:rPr>
        <w:t>Vymezení plochy veřejné zeleně Z5 s funkcí ZV plochy veřejných prostranství, veřejná zeleň, dále vymezení zastavitelné plochy O7 s funkcí OS plochy občanského vybavení, tělovýchovná a sportovní zařízení a upřesnění rozsahu ploch ZS plochy zeleně, soukromá a vyhrazená zeleň, zahrady.</w:t>
      </w:r>
    </w:p>
    <w:p w:rsidR="0032791E" w:rsidRDefault="0032791E" w:rsidP="0032791E">
      <w:pPr>
        <w:pStyle w:val="Standard"/>
        <w:spacing w:after="120"/>
        <w:jc w:val="both"/>
        <w:rPr>
          <w:rFonts w:ascii="Arial" w:hAnsi="Arial"/>
          <w:sz w:val="24"/>
          <w:szCs w:val="24"/>
        </w:rPr>
      </w:pPr>
      <w:r w:rsidRPr="0032791E">
        <w:rPr>
          <w:rFonts w:ascii="Arial" w:hAnsi="Arial"/>
          <w:sz w:val="24"/>
          <w:szCs w:val="24"/>
        </w:rPr>
        <w:t>9</w:t>
      </w:r>
      <w:r w:rsidR="002A51CC">
        <w:rPr>
          <w:rFonts w:ascii="Arial" w:hAnsi="Arial"/>
          <w:sz w:val="24"/>
          <w:szCs w:val="24"/>
        </w:rPr>
        <w:t>. </w:t>
      </w:r>
      <w:r w:rsidRPr="0032791E">
        <w:rPr>
          <w:rFonts w:ascii="Arial" w:hAnsi="Arial"/>
          <w:sz w:val="24"/>
          <w:szCs w:val="24"/>
        </w:rPr>
        <w:t>Vymezení zastavitelné plochy T6 s funkcí TO plochy technické infrastruktury – plochy pro stavby a zařízení pro nakládání s odpady (zřízení sběrného dvoru).</w:t>
      </w:r>
    </w:p>
    <w:p w:rsidR="002A51CC" w:rsidRPr="002A51CC" w:rsidRDefault="002A51CC" w:rsidP="002A51CC">
      <w:pPr>
        <w:pStyle w:val="Standard"/>
        <w:spacing w:after="120"/>
        <w:jc w:val="both"/>
        <w:rPr>
          <w:rFonts w:ascii="Arial" w:hAnsi="Arial"/>
          <w:sz w:val="24"/>
          <w:szCs w:val="24"/>
        </w:rPr>
      </w:pPr>
      <w:r w:rsidRPr="002A51CC">
        <w:rPr>
          <w:rFonts w:ascii="Arial" w:hAnsi="Arial"/>
          <w:sz w:val="24"/>
          <w:szCs w:val="24"/>
        </w:rPr>
        <w:t>14.</w:t>
      </w:r>
      <w:r>
        <w:rPr>
          <w:rFonts w:ascii="Arial" w:hAnsi="Arial"/>
          <w:sz w:val="24"/>
          <w:szCs w:val="24"/>
        </w:rPr>
        <w:t> </w:t>
      </w:r>
      <w:r w:rsidRPr="002A51CC">
        <w:rPr>
          <w:rFonts w:ascii="Arial" w:hAnsi="Arial"/>
          <w:sz w:val="24"/>
          <w:szCs w:val="24"/>
        </w:rPr>
        <w:t>Zrušení pěší trasy D6, je vypuštěna i ze seznamu veřejně prospěšných staveb.</w:t>
      </w:r>
    </w:p>
    <w:p w:rsidR="002A51CC" w:rsidRDefault="002A51CC" w:rsidP="002A51CC"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15. </w:t>
      </w:r>
      <w:r w:rsidRPr="002A51CC">
        <w:rPr>
          <w:rFonts w:ascii="Arial" w:hAnsi="Arial"/>
          <w:sz w:val="24"/>
          <w:szCs w:val="24"/>
        </w:rPr>
        <w:t>Rozšíření ploch řešeného území v rámci Optimalizace ploch VÚ Libavá o lokality Hlubočky I-IV, funkční využití ploch se nemění</w:t>
      </w:r>
      <w:r>
        <w:rPr>
          <w:rFonts w:ascii="Arial" w:hAnsi="Arial"/>
          <w:sz w:val="24"/>
          <w:szCs w:val="24"/>
        </w:rPr>
        <w:t xml:space="preserve">. Týká se </w:t>
      </w:r>
      <w:r w:rsidRPr="002A51CC">
        <w:rPr>
          <w:rFonts w:ascii="Arial" w:hAnsi="Arial"/>
          <w:sz w:val="24"/>
          <w:szCs w:val="24"/>
        </w:rPr>
        <w:t xml:space="preserve">k. </w:t>
      </w:r>
      <w:proofErr w:type="spellStart"/>
      <w:r w:rsidRPr="002A51CC">
        <w:rPr>
          <w:rFonts w:ascii="Arial" w:hAnsi="Arial"/>
          <w:sz w:val="24"/>
          <w:szCs w:val="24"/>
        </w:rPr>
        <w:t>ú.</w:t>
      </w:r>
      <w:proofErr w:type="spellEnd"/>
      <w:r w:rsidRPr="002A51CC">
        <w:rPr>
          <w:rFonts w:ascii="Arial" w:hAnsi="Arial"/>
          <w:sz w:val="24"/>
          <w:szCs w:val="24"/>
        </w:rPr>
        <w:t xml:space="preserve"> Hlubočky</w:t>
      </w:r>
      <w:r>
        <w:rPr>
          <w:rFonts w:ascii="Arial" w:hAnsi="Arial"/>
          <w:sz w:val="24"/>
          <w:szCs w:val="24"/>
        </w:rPr>
        <w:t xml:space="preserve"> a</w:t>
      </w:r>
      <w:r w:rsidRPr="002A51CC">
        <w:rPr>
          <w:rFonts w:ascii="Arial" w:hAnsi="Arial"/>
          <w:sz w:val="24"/>
          <w:szCs w:val="24"/>
        </w:rPr>
        <w:t xml:space="preserve"> Hrubá Voda.</w:t>
      </w:r>
    </w:p>
    <w:p w:rsidR="002A51CC" w:rsidRDefault="002A51CC" w:rsidP="002A51CC">
      <w:pPr>
        <w:pStyle w:val="Standard"/>
        <w:jc w:val="both"/>
        <w:rPr>
          <w:rFonts w:ascii="Arial" w:hAnsi="Arial"/>
          <w:sz w:val="24"/>
          <w:szCs w:val="24"/>
        </w:rPr>
      </w:pPr>
    </w:p>
    <w:p w:rsidR="002A51CC" w:rsidRDefault="002A51CC" w:rsidP="002A51CC">
      <w:pPr>
        <w:pStyle w:val="Standard"/>
        <w:numPr>
          <w:ilvl w:val="0"/>
          <w:numId w:val="19"/>
        </w:numPr>
        <w:jc w:val="both"/>
        <w:rPr>
          <w:rFonts w:ascii="Arial" w:hAnsi="Arial"/>
          <w:b/>
          <w:sz w:val="24"/>
          <w:szCs w:val="24"/>
        </w:rPr>
      </w:pPr>
      <w:r w:rsidRPr="002A51CC">
        <w:rPr>
          <w:rFonts w:ascii="Arial" w:hAnsi="Arial"/>
          <w:b/>
          <w:sz w:val="24"/>
          <w:szCs w:val="24"/>
        </w:rPr>
        <w:t>k. </w:t>
      </w:r>
      <w:proofErr w:type="spellStart"/>
      <w:r w:rsidRPr="002A51CC">
        <w:rPr>
          <w:rFonts w:ascii="Arial" w:hAnsi="Arial"/>
          <w:b/>
          <w:sz w:val="24"/>
          <w:szCs w:val="24"/>
        </w:rPr>
        <w:t>ú.</w:t>
      </w:r>
      <w:proofErr w:type="spellEnd"/>
      <w:r w:rsidRPr="002A51CC">
        <w:rPr>
          <w:rFonts w:ascii="Arial" w:hAnsi="Arial"/>
          <w:b/>
          <w:sz w:val="24"/>
          <w:szCs w:val="24"/>
        </w:rPr>
        <w:t> </w:t>
      </w:r>
      <w:proofErr w:type="spellStart"/>
      <w:r w:rsidRPr="002A51CC">
        <w:rPr>
          <w:rFonts w:ascii="Arial" w:hAnsi="Arial"/>
          <w:b/>
          <w:sz w:val="24"/>
          <w:szCs w:val="24"/>
        </w:rPr>
        <w:t>Posluchov</w:t>
      </w:r>
      <w:proofErr w:type="spellEnd"/>
    </w:p>
    <w:p w:rsidR="002A51CC" w:rsidRPr="002A51CC" w:rsidRDefault="002A51CC" w:rsidP="002A51CC">
      <w:pPr>
        <w:pStyle w:val="Standard"/>
        <w:jc w:val="both"/>
        <w:rPr>
          <w:rFonts w:ascii="Arial" w:hAnsi="Arial"/>
          <w:b/>
          <w:sz w:val="24"/>
          <w:szCs w:val="24"/>
        </w:rPr>
      </w:pPr>
    </w:p>
    <w:p w:rsidR="0032791E" w:rsidRDefault="002A51CC" w:rsidP="00EE1AD8"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10. </w:t>
      </w:r>
      <w:r w:rsidR="0032791E" w:rsidRPr="0032791E">
        <w:rPr>
          <w:rFonts w:ascii="Arial" w:hAnsi="Arial"/>
          <w:sz w:val="24"/>
          <w:szCs w:val="24"/>
        </w:rPr>
        <w:t>Vymezení zastavitelné plochy O8 s funkcí OS plochy občanského vybavení, tělovýchovná a sportovní zařízení, část ploch kolem komunikace je doplněna o pás zeleně ZP plochy zeleně, zeleň přírodního charakteru (k realizaci malého sportovně rekreačního zařízení).</w:t>
      </w:r>
    </w:p>
    <w:p w:rsidR="00EE1AD8" w:rsidRDefault="00EE1AD8" w:rsidP="00EE1AD8">
      <w:pPr>
        <w:pStyle w:val="Standard"/>
        <w:jc w:val="both"/>
        <w:rPr>
          <w:rFonts w:ascii="Arial" w:hAnsi="Arial"/>
          <w:sz w:val="24"/>
          <w:szCs w:val="24"/>
        </w:rPr>
      </w:pPr>
    </w:p>
    <w:p w:rsidR="00EE1AD8" w:rsidRPr="00EE1AD8" w:rsidRDefault="00EE1AD8" w:rsidP="00EE1AD8">
      <w:pPr>
        <w:pStyle w:val="Standard"/>
        <w:numPr>
          <w:ilvl w:val="0"/>
          <w:numId w:val="19"/>
        </w:numPr>
        <w:jc w:val="both"/>
        <w:rPr>
          <w:rFonts w:ascii="Arial" w:hAnsi="Arial"/>
          <w:b/>
          <w:sz w:val="24"/>
          <w:szCs w:val="24"/>
        </w:rPr>
      </w:pPr>
      <w:r w:rsidRPr="00EE1AD8">
        <w:rPr>
          <w:rFonts w:ascii="Arial" w:hAnsi="Arial"/>
          <w:b/>
          <w:sz w:val="24"/>
          <w:szCs w:val="24"/>
        </w:rPr>
        <w:t>k. </w:t>
      </w:r>
      <w:proofErr w:type="spellStart"/>
      <w:r w:rsidRPr="00EE1AD8">
        <w:rPr>
          <w:rFonts w:ascii="Arial" w:hAnsi="Arial"/>
          <w:b/>
          <w:sz w:val="24"/>
          <w:szCs w:val="24"/>
        </w:rPr>
        <w:t>ú.</w:t>
      </w:r>
      <w:proofErr w:type="spellEnd"/>
      <w:r w:rsidRPr="00EE1AD8">
        <w:rPr>
          <w:rFonts w:ascii="Arial" w:hAnsi="Arial"/>
          <w:b/>
          <w:sz w:val="24"/>
          <w:szCs w:val="24"/>
        </w:rPr>
        <w:t> Hrubá Voda</w:t>
      </w:r>
    </w:p>
    <w:p w:rsidR="00EE1AD8" w:rsidRPr="0032791E" w:rsidRDefault="00EE1AD8" w:rsidP="00EE1AD8">
      <w:pPr>
        <w:pStyle w:val="Standard"/>
        <w:jc w:val="both"/>
        <w:rPr>
          <w:rFonts w:ascii="Arial" w:hAnsi="Arial"/>
          <w:sz w:val="24"/>
          <w:szCs w:val="24"/>
        </w:rPr>
      </w:pPr>
    </w:p>
    <w:p w:rsidR="0032791E" w:rsidRPr="0032791E" w:rsidRDefault="00EE1AD8" w:rsidP="0032791E">
      <w:pPr>
        <w:pStyle w:val="Standard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11. </w:t>
      </w:r>
      <w:r w:rsidR="0032791E" w:rsidRPr="0032791E">
        <w:rPr>
          <w:rFonts w:ascii="Arial" w:hAnsi="Arial"/>
          <w:sz w:val="24"/>
          <w:szCs w:val="24"/>
        </w:rPr>
        <w:t>Vymezení zastavitelné plochy R13 s funkcí RI plochy rekreace, plochy staveb pro</w:t>
      </w:r>
      <w:r>
        <w:rPr>
          <w:rFonts w:ascii="Arial" w:hAnsi="Arial"/>
          <w:sz w:val="24"/>
          <w:szCs w:val="24"/>
        </w:rPr>
        <w:t> </w:t>
      </w:r>
      <w:r w:rsidR="0032791E" w:rsidRPr="0032791E">
        <w:rPr>
          <w:rFonts w:ascii="Arial" w:hAnsi="Arial"/>
          <w:sz w:val="24"/>
          <w:szCs w:val="24"/>
        </w:rPr>
        <w:t>rodinnou rekreaci.</w:t>
      </w:r>
    </w:p>
    <w:p w:rsidR="0032791E" w:rsidRPr="0032791E" w:rsidRDefault="000D501B" w:rsidP="0032791E">
      <w:pPr>
        <w:pStyle w:val="Standard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12. </w:t>
      </w:r>
      <w:r w:rsidR="0032791E" w:rsidRPr="0032791E">
        <w:rPr>
          <w:rFonts w:ascii="Arial" w:hAnsi="Arial"/>
          <w:sz w:val="24"/>
          <w:szCs w:val="24"/>
        </w:rPr>
        <w:t>Vymezení zastavitelné plochy V5 s funkcí VZ plochy výroby a skladování, zemědělská výroba</w:t>
      </w:r>
      <w:r>
        <w:rPr>
          <w:rFonts w:ascii="Arial" w:hAnsi="Arial"/>
          <w:sz w:val="24"/>
          <w:szCs w:val="24"/>
        </w:rPr>
        <w:t xml:space="preserve"> </w:t>
      </w:r>
      <w:r w:rsidRPr="000D501B">
        <w:rPr>
          <w:rFonts w:ascii="Arial" w:hAnsi="Arial"/>
          <w:sz w:val="24"/>
          <w:szCs w:val="24"/>
        </w:rPr>
        <w:t>(k realizaci chovné vodní nádrže a jejího oplocení)</w:t>
      </w:r>
      <w:r w:rsidR="0032791E" w:rsidRPr="0032791E">
        <w:rPr>
          <w:rFonts w:ascii="Arial" w:hAnsi="Arial"/>
          <w:sz w:val="24"/>
          <w:szCs w:val="24"/>
        </w:rPr>
        <w:t>, její obvod je doplněn pásem zeleně přírodního charakteru ZP.</w:t>
      </w:r>
    </w:p>
    <w:p w:rsidR="0032791E" w:rsidRPr="0032791E" w:rsidRDefault="0096350C" w:rsidP="0032791E">
      <w:pPr>
        <w:pStyle w:val="Standard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13. </w:t>
      </w:r>
      <w:r w:rsidR="0032791E" w:rsidRPr="0032791E">
        <w:rPr>
          <w:rFonts w:ascii="Arial" w:hAnsi="Arial"/>
          <w:sz w:val="24"/>
          <w:szCs w:val="24"/>
        </w:rPr>
        <w:t xml:space="preserve">Vymezení zastavitelné plochy V6 s funkcí VZ plochy výroby a skladování, zemědělská výroba, její obvod je doplněn pásem zeleně přírodního charakteru ZP. </w:t>
      </w:r>
    </w:p>
    <w:p w:rsidR="00290810" w:rsidRPr="0032791E" w:rsidRDefault="0096350C" w:rsidP="0032791E"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16. </w:t>
      </w:r>
      <w:r w:rsidR="0032791E" w:rsidRPr="0032791E">
        <w:rPr>
          <w:rFonts w:ascii="Arial" w:hAnsi="Arial"/>
          <w:sz w:val="24"/>
          <w:szCs w:val="24"/>
        </w:rPr>
        <w:t>Vymezení ploch RN plochy rekreace, rekreace na plochách přírodního charakteru, (rekreační louky) označených jako R14 a R15, s možností realizace záměru prodloužení lyžařských vleků.</w:t>
      </w:r>
    </w:p>
    <w:p w:rsidR="0032791E" w:rsidRDefault="0032791E" w:rsidP="0032791E">
      <w:pPr>
        <w:pStyle w:val="Standard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90810" w:rsidRDefault="007D1FB1">
      <w:pPr>
        <w:pStyle w:val="Default"/>
        <w:jc w:val="both"/>
        <w:rPr>
          <w:rFonts w:ascii="Arial" w:hAnsi="Arial" w:cs="Arial"/>
          <w:b/>
          <w:i/>
          <w:color w:val="00000A"/>
        </w:rPr>
      </w:pPr>
      <w:r>
        <w:rPr>
          <w:rFonts w:ascii="Arial" w:hAnsi="Arial" w:cs="Arial"/>
          <w:b/>
          <w:i/>
          <w:color w:val="00000A"/>
        </w:rPr>
        <w:t>Umístění koncepce</w:t>
      </w:r>
    </w:p>
    <w:p w:rsidR="00290810" w:rsidRDefault="00290810">
      <w:pPr>
        <w:pStyle w:val="Standard"/>
        <w:ind w:firstLine="426"/>
        <w:rPr>
          <w:rFonts w:ascii="Arial" w:hAnsi="Arial" w:cs="Arial"/>
          <w:sz w:val="24"/>
          <w:szCs w:val="24"/>
        </w:rPr>
      </w:pPr>
    </w:p>
    <w:p w:rsidR="00290810" w:rsidRDefault="007D1FB1" w:rsidP="00B01B4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Olomoucký</w:t>
      </w:r>
    </w:p>
    <w:p w:rsidR="00290810" w:rsidRDefault="007D1FB1" w:rsidP="00B01B4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791E">
        <w:rPr>
          <w:rFonts w:ascii="Arial" w:hAnsi="Arial" w:cs="Arial"/>
          <w:sz w:val="24"/>
          <w:szCs w:val="24"/>
        </w:rPr>
        <w:t>Hlubočky</w:t>
      </w:r>
    </w:p>
    <w:p w:rsidR="00290810" w:rsidRDefault="007D1FB1" w:rsidP="00B01B45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Katastrální území:</w:t>
      </w:r>
      <w:r>
        <w:rPr>
          <w:rFonts w:ascii="Arial" w:hAnsi="Arial" w:cs="Arial"/>
          <w:sz w:val="24"/>
          <w:szCs w:val="24"/>
        </w:rPr>
        <w:tab/>
      </w:r>
      <w:r w:rsidR="0032791E" w:rsidRPr="0032791E">
        <w:rPr>
          <w:rFonts w:ascii="Arial" w:hAnsi="Arial" w:cs="Arial"/>
          <w:iCs/>
          <w:sz w:val="24"/>
          <w:szCs w:val="24"/>
        </w:rPr>
        <w:t xml:space="preserve">Hlubočky, </w:t>
      </w:r>
      <w:proofErr w:type="spellStart"/>
      <w:r w:rsidR="0032791E" w:rsidRPr="0032791E">
        <w:rPr>
          <w:rFonts w:ascii="Arial" w:hAnsi="Arial" w:cs="Arial"/>
          <w:iCs/>
          <w:sz w:val="24"/>
          <w:szCs w:val="24"/>
        </w:rPr>
        <w:t>Posluchov</w:t>
      </w:r>
      <w:proofErr w:type="spellEnd"/>
      <w:r w:rsidR="0032791E">
        <w:rPr>
          <w:rFonts w:ascii="Arial" w:hAnsi="Arial" w:cs="Arial"/>
          <w:iCs/>
          <w:sz w:val="24"/>
          <w:szCs w:val="24"/>
        </w:rPr>
        <w:t>,</w:t>
      </w:r>
      <w:r w:rsidR="0032791E" w:rsidRPr="0032791E">
        <w:rPr>
          <w:rFonts w:ascii="Arial" w:hAnsi="Arial" w:cs="Arial"/>
          <w:iCs/>
          <w:sz w:val="24"/>
          <w:szCs w:val="24"/>
        </w:rPr>
        <w:t xml:space="preserve"> Hrubá Voda</w:t>
      </w:r>
    </w:p>
    <w:p w:rsidR="00290810" w:rsidRDefault="00290810">
      <w:pPr>
        <w:pStyle w:val="alezkltext"/>
        <w:rPr>
          <w:b/>
          <w:i/>
        </w:rPr>
      </w:pPr>
    </w:p>
    <w:p w:rsidR="00290810" w:rsidRDefault="007D1FB1">
      <w:pPr>
        <w:pStyle w:val="alezkltext"/>
        <w:rPr>
          <w:b/>
          <w:i/>
        </w:rPr>
      </w:pPr>
      <w:r>
        <w:rPr>
          <w:b/>
          <w:i/>
        </w:rPr>
        <w:t>Předkladatel koncepce</w:t>
      </w:r>
    </w:p>
    <w:p w:rsidR="00290810" w:rsidRDefault="00290810">
      <w:pPr>
        <w:pStyle w:val="alezkltext"/>
        <w:rPr>
          <w:b/>
          <w:i/>
        </w:rPr>
      </w:pPr>
    </w:p>
    <w:p w:rsidR="00290810" w:rsidRDefault="00B01B45" w:rsidP="00B01B45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Obecní úřad Hlubočky</w:t>
      </w:r>
      <w:r w:rsidR="007D1FB1">
        <w:rPr>
          <w:rFonts w:ascii="Arial" w:hAnsi="Arial" w:cs="Arial"/>
          <w:sz w:val="24"/>
          <w:szCs w:val="24"/>
        </w:rPr>
        <w:t xml:space="preserve">, Odbor </w:t>
      </w:r>
      <w:r>
        <w:rPr>
          <w:rFonts w:ascii="Arial" w:hAnsi="Arial" w:cs="Arial"/>
          <w:sz w:val="24"/>
          <w:szCs w:val="24"/>
        </w:rPr>
        <w:t>správy majetku a výstavby, Olomoucká 17, 783 61 Hlubočky</w:t>
      </w:r>
    </w:p>
    <w:p w:rsidR="00290810" w:rsidRDefault="00290810">
      <w:pPr>
        <w:pStyle w:val="Import1"/>
        <w:spacing w:line="240" w:lineRule="auto"/>
        <w:ind w:left="0"/>
        <w:jc w:val="both"/>
        <w:rPr>
          <w:rFonts w:cs="Arial"/>
          <w:b/>
          <w:i/>
        </w:rPr>
      </w:pPr>
    </w:p>
    <w:p w:rsidR="00290810" w:rsidRDefault="007D1FB1">
      <w:pPr>
        <w:pStyle w:val="Import1"/>
        <w:spacing w:line="240" w:lineRule="auto"/>
        <w:ind w:left="0"/>
        <w:jc w:val="both"/>
        <w:rPr>
          <w:rFonts w:cs="Arial"/>
          <w:b/>
          <w:i/>
        </w:rPr>
      </w:pPr>
      <w:r>
        <w:rPr>
          <w:rFonts w:cs="Arial"/>
          <w:b/>
          <w:i/>
        </w:rPr>
        <w:t>Zpracovatel vyhodnocení SEA k</w:t>
      </w:r>
      <w:r w:rsidR="00246468">
        <w:rPr>
          <w:rFonts w:cs="Arial"/>
          <w:b/>
          <w:i/>
        </w:rPr>
        <w:t>e</w:t>
      </w:r>
      <w:r>
        <w:rPr>
          <w:rFonts w:cs="Arial"/>
          <w:b/>
          <w:i/>
        </w:rPr>
        <w:t xml:space="preserve"> </w:t>
      </w:r>
      <w:r w:rsidR="00246468">
        <w:rPr>
          <w:rFonts w:cs="Arial"/>
          <w:b/>
          <w:i/>
        </w:rPr>
        <w:t>koncepci</w:t>
      </w:r>
    </w:p>
    <w:p w:rsidR="00290810" w:rsidRDefault="00290810">
      <w:pPr>
        <w:pStyle w:val="Import1"/>
        <w:spacing w:line="240" w:lineRule="auto"/>
        <w:ind w:left="0"/>
        <w:jc w:val="both"/>
        <w:rPr>
          <w:rFonts w:cs="Arial"/>
          <w:b/>
          <w:i/>
        </w:rPr>
      </w:pPr>
    </w:p>
    <w:p w:rsidR="00290810" w:rsidRDefault="00B01B45" w:rsidP="00B01B45">
      <w:pPr>
        <w:pStyle w:val="Standard"/>
        <w:jc w:val="both"/>
      </w:pPr>
      <w:r>
        <w:rPr>
          <w:rFonts w:ascii="Arial" w:hAnsi="Arial"/>
          <w:sz w:val="24"/>
          <w:szCs w:val="24"/>
        </w:rPr>
        <w:t xml:space="preserve">Ing. Marie </w:t>
      </w:r>
      <w:proofErr w:type="spellStart"/>
      <w:r>
        <w:rPr>
          <w:rFonts w:ascii="Arial" w:hAnsi="Arial"/>
          <w:sz w:val="24"/>
          <w:szCs w:val="24"/>
        </w:rPr>
        <w:t>Skybová</w:t>
      </w:r>
      <w:proofErr w:type="spellEnd"/>
      <w:r>
        <w:rPr>
          <w:rFonts w:ascii="Arial" w:hAnsi="Arial"/>
          <w:sz w:val="24"/>
          <w:szCs w:val="24"/>
        </w:rPr>
        <w:t>, Ph.D.</w:t>
      </w:r>
      <w:r w:rsidR="007D1FB1">
        <w:rPr>
          <w:rFonts w:ascii="Arial" w:hAnsi="Arial"/>
          <w:sz w:val="24"/>
          <w:szCs w:val="24"/>
        </w:rPr>
        <w:t xml:space="preserve">, </w:t>
      </w:r>
      <w:r w:rsidR="00B33E97">
        <w:rPr>
          <w:rFonts w:ascii="Arial" w:hAnsi="Arial"/>
          <w:sz w:val="24"/>
          <w:szCs w:val="24"/>
        </w:rPr>
        <w:t>Zahradní 241</w:t>
      </w:r>
      <w:r w:rsidR="007D1FB1">
        <w:rPr>
          <w:rFonts w:ascii="Arial" w:hAnsi="Arial"/>
          <w:sz w:val="24"/>
          <w:szCs w:val="24"/>
        </w:rPr>
        <w:t xml:space="preserve">, </w:t>
      </w:r>
      <w:r w:rsidR="00B33E97">
        <w:rPr>
          <w:rFonts w:ascii="Arial" w:hAnsi="Arial"/>
          <w:sz w:val="24"/>
          <w:szCs w:val="24"/>
        </w:rPr>
        <w:t>747 91 Štítina</w:t>
      </w:r>
      <w:r w:rsidR="007D1FB1">
        <w:rPr>
          <w:rFonts w:ascii="Arial" w:hAnsi="Arial"/>
          <w:sz w:val="24"/>
          <w:szCs w:val="24"/>
        </w:rPr>
        <w:t xml:space="preserve">, </w:t>
      </w:r>
      <w:r w:rsidR="00B33E97">
        <w:rPr>
          <w:rFonts w:ascii="Arial" w:hAnsi="Arial"/>
          <w:sz w:val="24"/>
          <w:szCs w:val="24"/>
        </w:rPr>
        <w:t xml:space="preserve">držitelka autorizace dle zákona o posuzování vlivů na životní prostředí, </w:t>
      </w:r>
      <w:r w:rsidR="007D1FB1">
        <w:rPr>
          <w:rFonts w:ascii="Arial" w:eastAsia="TimesNewRoman" w:hAnsi="Arial" w:cs="TimesNewRoman"/>
          <w:sz w:val="24"/>
          <w:szCs w:val="24"/>
        </w:rPr>
        <w:t>č</w:t>
      </w:r>
      <w:r w:rsidR="007D1FB1">
        <w:rPr>
          <w:rFonts w:ascii="Arial" w:hAnsi="Arial"/>
          <w:sz w:val="24"/>
          <w:szCs w:val="24"/>
        </w:rPr>
        <w:t xml:space="preserve">íslo </w:t>
      </w:r>
      <w:r w:rsidR="00B33E97">
        <w:rPr>
          <w:rFonts w:ascii="Arial" w:hAnsi="Arial"/>
          <w:sz w:val="24"/>
          <w:szCs w:val="24"/>
        </w:rPr>
        <w:t>osvědčení 2442/ENV/08, prodloužení autorizace rozhodnutím č. j. 20738/ENV/13</w:t>
      </w:r>
      <w:r w:rsidR="000A51D8">
        <w:rPr>
          <w:rFonts w:ascii="Arial" w:hAnsi="Arial"/>
          <w:sz w:val="24"/>
          <w:szCs w:val="24"/>
        </w:rPr>
        <w:t xml:space="preserve">, ve spolupráci s Ing. Mariánem Horváthem, Dolní náměstí 18/48, 779 00 Olomouc (posouzení vlivu </w:t>
      </w:r>
      <w:r w:rsidR="000A51D8">
        <w:rPr>
          <w:rFonts w:ascii="Arial" w:hAnsi="Arial"/>
          <w:sz w:val="24"/>
          <w:szCs w:val="24"/>
        </w:rPr>
        <w:lastRenderedPageBreak/>
        <w:t xml:space="preserve">sjezdové dráhy na lesní porosty a návrh opatření pro zvýšení stability), vyhodnocení z května 2016 </w:t>
      </w:r>
      <w:r w:rsidR="007D1FB1">
        <w:rPr>
          <w:rFonts w:ascii="Arial" w:hAnsi="Arial"/>
          <w:sz w:val="24"/>
          <w:szCs w:val="24"/>
        </w:rPr>
        <w:t xml:space="preserve"> </w:t>
      </w:r>
    </w:p>
    <w:p w:rsidR="00290810" w:rsidRDefault="0029081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290810" w:rsidRDefault="007D1FB1">
      <w:pPr>
        <w:pStyle w:val="Import1"/>
        <w:spacing w:line="240" w:lineRule="auto"/>
        <w:ind w:left="0"/>
        <w:jc w:val="both"/>
        <w:rPr>
          <w:rFonts w:cs="Arial"/>
          <w:b/>
          <w:bCs/>
          <w:i/>
          <w:szCs w:val="24"/>
        </w:rPr>
      </w:pPr>
      <w:r>
        <w:rPr>
          <w:rFonts w:cs="Arial"/>
          <w:b/>
          <w:bCs/>
          <w:i/>
          <w:szCs w:val="24"/>
        </w:rPr>
        <w:t>Zpracovatel hodnocení vliv</w:t>
      </w:r>
      <w:r w:rsidR="00D27CDB">
        <w:rPr>
          <w:rFonts w:cs="Arial"/>
          <w:b/>
          <w:bCs/>
          <w:i/>
          <w:szCs w:val="24"/>
        </w:rPr>
        <w:t>u</w:t>
      </w:r>
      <w:r w:rsidR="00246468">
        <w:rPr>
          <w:rFonts w:cs="Arial"/>
          <w:b/>
          <w:bCs/>
          <w:i/>
          <w:szCs w:val="24"/>
        </w:rPr>
        <w:t xml:space="preserve"> koncepce</w:t>
      </w:r>
      <w:r>
        <w:rPr>
          <w:rFonts w:cs="Arial"/>
          <w:b/>
          <w:bCs/>
          <w:i/>
          <w:szCs w:val="24"/>
        </w:rPr>
        <w:t xml:space="preserve"> na soustav</w:t>
      </w:r>
      <w:r w:rsidR="00246468">
        <w:rPr>
          <w:rFonts w:cs="Arial"/>
          <w:b/>
          <w:bCs/>
          <w:i/>
          <w:szCs w:val="24"/>
        </w:rPr>
        <w:t>u</w:t>
      </w:r>
      <w:r>
        <w:rPr>
          <w:rFonts w:cs="Arial"/>
          <w:b/>
          <w:bCs/>
          <w:i/>
          <w:szCs w:val="24"/>
        </w:rPr>
        <w:t xml:space="preserve"> Natura 2000 </w:t>
      </w:r>
    </w:p>
    <w:p w:rsidR="00290810" w:rsidRDefault="00290810">
      <w:pPr>
        <w:pStyle w:val="Standard"/>
        <w:jc w:val="both"/>
        <w:rPr>
          <w:rFonts w:ascii="Arial" w:hAnsi="Arial"/>
          <w:sz w:val="24"/>
          <w:szCs w:val="24"/>
        </w:rPr>
      </w:pPr>
    </w:p>
    <w:p w:rsidR="00290810" w:rsidRPr="00246468" w:rsidRDefault="00246468" w:rsidP="00246468"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RNDr. Lukáš Merta Ph.D., Mrštíkovo nám. 53, 779 00 Olomouc, </w:t>
      </w:r>
      <w:r w:rsidR="007D1FB1">
        <w:rPr>
          <w:rFonts w:ascii="Arial" w:hAnsi="Arial"/>
          <w:sz w:val="24"/>
          <w:szCs w:val="24"/>
        </w:rPr>
        <w:t xml:space="preserve">držitel autorizace </w:t>
      </w:r>
      <w:r>
        <w:rPr>
          <w:rFonts w:ascii="Arial" w:hAnsi="Arial"/>
          <w:sz w:val="24"/>
          <w:szCs w:val="24"/>
        </w:rPr>
        <w:t xml:space="preserve">dle </w:t>
      </w:r>
      <w:r w:rsidRPr="00246468">
        <w:rPr>
          <w:rFonts w:ascii="Arial" w:hAnsi="Arial"/>
          <w:sz w:val="24"/>
          <w:szCs w:val="24"/>
        </w:rPr>
        <w:t>§ 45i zákona č. 114/1</w:t>
      </w:r>
      <w:r>
        <w:rPr>
          <w:rFonts w:ascii="Arial" w:hAnsi="Arial"/>
          <w:sz w:val="24"/>
          <w:szCs w:val="24"/>
        </w:rPr>
        <w:t xml:space="preserve">992 Sb., o ochraně přírody </w:t>
      </w:r>
      <w:r w:rsidRPr="00246468">
        <w:rPr>
          <w:rFonts w:ascii="Arial" w:hAnsi="Arial"/>
          <w:sz w:val="24"/>
          <w:szCs w:val="24"/>
        </w:rPr>
        <w:t>a krajiny, v platném znění</w:t>
      </w:r>
      <w:r>
        <w:rPr>
          <w:rFonts w:ascii="Arial" w:hAnsi="Arial"/>
          <w:sz w:val="24"/>
          <w:szCs w:val="24"/>
        </w:rPr>
        <w:t xml:space="preserve">, </w:t>
      </w:r>
      <w:r w:rsidR="007D1FB1">
        <w:rPr>
          <w:rFonts w:ascii="Arial" w:eastAsia="TimesNewRoman" w:hAnsi="Arial" w:cs="TimesNewRoman"/>
          <w:sz w:val="24"/>
          <w:szCs w:val="24"/>
        </w:rPr>
        <w:t>č</w:t>
      </w:r>
      <w:r w:rsidR="007D1FB1">
        <w:rPr>
          <w:rFonts w:ascii="Arial" w:hAnsi="Arial"/>
          <w:sz w:val="24"/>
          <w:szCs w:val="24"/>
        </w:rPr>
        <w:t xml:space="preserve">. j. </w:t>
      </w:r>
      <w:r>
        <w:rPr>
          <w:rFonts w:ascii="Arial" w:hAnsi="Arial"/>
          <w:sz w:val="24"/>
          <w:szCs w:val="24"/>
        </w:rPr>
        <w:t>52170/ENV/15</w:t>
      </w:r>
      <w:r w:rsidR="000A51D8">
        <w:rPr>
          <w:rFonts w:ascii="Arial" w:hAnsi="Arial"/>
          <w:sz w:val="24"/>
          <w:szCs w:val="24"/>
        </w:rPr>
        <w:t>,</w:t>
      </w:r>
      <w:r w:rsidR="001F7E49">
        <w:rPr>
          <w:rFonts w:ascii="Arial" w:hAnsi="Arial"/>
          <w:sz w:val="24"/>
          <w:szCs w:val="24"/>
        </w:rPr>
        <w:t xml:space="preserve"> hodnocení z dubna 2016</w:t>
      </w:r>
      <w:r w:rsidR="000A51D8">
        <w:rPr>
          <w:rFonts w:ascii="Arial" w:hAnsi="Arial"/>
          <w:sz w:val="24"/>
          <w:szCs w:val="24"/>
        </w:rPr>
        <w:t xml:space="preserve"> </w:t>
      </w:r>
      <w:r w:rsidR="007D1FB1">
        <w:rPr>
          <w:rFonts w:ascii="Arial" w:hAnsi="Arial"/>
          <w:sz w:val="24"/>
          <w:szCs w:val="24"/>
        </w:rPr>
        <w:t xml:space="preserve"> </w:t>
      </w:r>
    </w:p>
    <w:p w:rsidR="00290810" w:rsidRDefault="00290810">
      <w:pPr>
        <w:pStyle w:val="Standard"/>
        <w:autoSpaceDE w:val="0"/>
        <w:jc w:val="both"/>
        <w:rPr>
          <w:rFonts w:ascii="Arial" w:hAnsi="Arial" w:cs="Calibri-Bold"/>
          <w:sz w:val="24"/>
          <w:szCs w:val="24"/>
        </w:rPr>
      </w:pPr>
    </w:p>
    <w:p w:rsidR="00246468" w:rsidRDefault="00246468">
      <w:pPr>
        <w:pStyle w:val="Standard"/>
        <w:autoSpaceDE w:val="0"/>
        <w:jc w:val="both"/>
        <w:rPr>
          <w:rFonts w:ascii="Arial" w:hAnsi="Arial" w:cs="Calibri-Bold"/>
          <w:sz w:val="24"/>
          <w:szCs w:val="24"/>
        </w:rPr>
      </w:pPr>
    </w:p>
    <w:p w:rsidR="00290810" w:rsidRDefault="007D1FB1" w:rsidP="00407FF3">
      <w:pPr>
        <w:pStyle w:val="Standard"/>
        <w:autoSpaceDE w:val="0"/>
        <w:jc w:val="both"/>
      </w:pPr>
      <w:r w:rsidRPr="00407FF3">
        <w:rPr>
          <w:rFonts w:ascii="Arial" w:hAnsi="Arial" w:cs="Arial"/>
          <w:b/>
          <w:sz w:val="24"/>
          <w:szCs w:val="24"/>
          <w:u w:val="single"/>
        </w:rPr>
        <w:t>Průběh posuzování</w:t>
      </w:r>
      <w:r w:rsidRPr="00407FF3">
        <w:rPr>
          <w:rFonts w:ascii="Arial" w:hAnsi="Arial" w:cs="Arial"/>
          <w:b/>
          <w:sz w:val="24"/>
          <w:szCs w:val="24"/>
        </w:rPr>
        <w:t>:</w:t>
      </w:r>
    </w:p>
    <w:p w:rsidR="00290810" w:rsidRDefault="0029081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290810" w:rsidRPr="00DC6564" w:rsidRDefault="007D1FB1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 xml:space="preserve">Podáním ze dne </w:t>
      </w:r>
      <w:r w:rsidR="006B773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  <w:r w:rsidR="006B7734">
        <w:rPr>
          <w:rFonts w:ascii="Arial" w:hAnsi="Arial" w:cs="Arial"/>
          <w:sz w:val="24"/>
          <w:szCs w:val="24"/>
        </w:rPr>
        <w:t> 10</w:t>
      </w:r>
      <w:r>
        <w:rPr>
          <w:rFonts w:ascii="Arial" w:hAnsi="Arial" w:cs="Arial"/>
          <w:sz w:val="24"/>
          <w:szCs w:val="24"/>
        </w:rPr>
        <w:t>.</w:t>
      </w:r>
      <w:r w:rsidR="006B773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201</w:t>
      </w:r>
      <w:r w:rsidR="006B773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byl Krajskému úřadu Olomouckého kraje, Odboru životního prostředí a zemědělství (dále jen „krajský úřad“), doručen návrh zadání </w:t>
      </w:r>
      <w:r w:rsidR="006B7734">
        <w:rPr>
          <w:rFonts w:ascii="Arial" w:hAnsi="Arial" w:cs="Arial"/>
          <w:sz w:val="24"/>
          <w:szCs w:val="24"/>
        </w:rPr>
        <w:t xml:space="preserve">rozšířeného </w:t>
      </w:r>
      <w:r w:rsidR="00DC6564" w:rsidRPr="00DC6564">
        <w:rPr>
          <w:rFonts w:ascii="Arial" w:hAnsi="Arial" w:cs="Arial"/>
          <w:sz w:val="24"/>
          <w:szCs w:val="24"/>
        </w:rPr>
        <w:t>s</w:t>
      </w:r>
      <w:r w:rsidR="006B7734" w:rsidRPr="00DC6564">
        <w:rPr>
          <w:rFonts w:ascii="Arial" w:hAnsi="Arial" w:cs="Arial"/>
          <w:sz w:val="24"/>
          <w:szCs w:val="24"/>
        </w:rPr>
        <w:t>ouboru změn č. 1 územního plánu</w:t>
      </w:r>
      <w:r w:rsidRPr="00DC6564">
        <w:rPr>
          <w:rFonts w:ascii="Arial" w:hAnsi="Arial" w:cs="Arial"/>
          <w:sz w:val="24"/>
          <w:szCs w:val="24"/>
        </w:rPr>
        <w:t xml:space="preserve"> </w:t>
      </w:r>
      <w:r w:rsidR="006B7734" w:rsidRPr="00DC6564">
        <w:rPr>
          <w:rFonts w:ascii="Arial" w:hAnsi="Arial" w:cs="Arial"/>
          <w:sz w:val="24"/>
          <w:szCs w:val="24"/>
        </w:rPr>
        <w:t>Hlubočky</w:t>
      </w:r>
      <w:r w:rsidR="000A1454">
        <w:rPr>
          <w:rFonts w:ascii="Arial" w:hAnsi="Arial" w:cs="Arial"/>
          <w:sz w:val="24"/>
          <w:szCs w:val="24"/>
        </w:rPr>
        <w:t xml:space="preserve"> (reagujícího na</w:t>
      </w:r>
      <w:r w:rsidR="000A1454" w:rsidRPr="000A1454">
        <w:rPr>
          <w:rFonts w:ascii="Arial" w:hAnsi="Arial" w:cs="Arial"/>
          <w:sz w:val="24"/>
          <w:szCs w:val="24"/>
        </w:rPr>
        <w:t xml:space="preserve"> rozšíření správního území obce Hlubočky od 1. 1. 2016 v důsledku tzv. Optimalizace ploch vojenských újezdů</w:t>
      </w:r>
      <w:r w:rsidR="000A1454">
        <w:rPr>
          <w:rFonts w:ascii="Arial" w:hAnsi="Arial" w:cs="Arial"/>
          <w:sz w:val="24"/>
          <w:szCs w:val="24"/>
        </w:rPr>
        <w:t>)</w:t>
      </w:r>
      <w:r w:rsidRPr="00DC6564">
        <w:rPr>
          <w:rFonts w:ascii="Arial" w:hAnsi="Arial" w:cs="Arial"/>
          <w:sz w:val="24"/>
          <w:szCs w:val="24"/>
        </w:rPr>
        <w:t>.</w:t>
      </w:r>
    </w:p>
    <w:p w:rsidR="00290810" w:rsidRDefault="0029081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290810" w:rsidRDefault="00FE1EC1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Dne 11</w:t>
      </w:r>
      <w:r w:rsidR="007D1F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="007D1FB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1. 2015</w:t>
      </w:r>
      <w:r w:rsidR="007D1FB1">
        <w:rPr>
          <w:rFonts w:ascii="Arial" w:hAnsi="Arial" w:cs="Arial"/>
          <w:sz w:val="24"/>
          <w:szCs w:val="24"/>
        </w:rPr>
        <w:t xml:space="preserve"> bylo pod č.</w:t>
      </w:r>
      <w:r>
        <w:rPr>
          <w:rFonts w:ascii="Arial" w:hAnsi="Arial" w:cs="Arial"/>
          <w:sz w:val="24"/>
          <w:szCs w:val="24"/>
        </w:rPr>
        <w:t> </w:t>
      </w:r>
      <w:r w:rsidR="007D1FB1">
        <w:rPr>
          <w:rFonts w:ascii="Arial" w:hAnsi="Arial" w:cs="Arial"/>
          <w:sz w:val="24"/>
          <w:szCs w:val="24"/>
        </w:rPr>
        <w:t xml:space="preserve">j. KUOK </w:t>
      </w:r>
      <w:r>
        <w:rPr>
          <w:rFonts w:ascii="Arial" w:hAnsi="Arial" w:cs="Arial"/>
          <w:sz w:val="24"/>
          <w:szCs w:val="24"/>
        </w:rPr>
        <w:t>100467</w:t>
      </w:r>
      <w:r w:rsidR="007D1FB1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  <w:r w:rsidR="007D1FB1">
        <w:rPr>
          <w:rFonts w:ascii="Arial" w:hAnsi="Arial" w:cs="Arial"/>
          <w:sz w:val="24"/>
          <w:szCs w:val="24"/>
        </w:rPr>
        <w:t xml:space="preserve"> vydáno </w:t>
      </w:r>
      <w:r w:rsidR="007D1FB1" w:rsidRPr="00FE1EC1">
        <w:rPr>
          <w:rFonts w:ascii="Arial" w:hAnsi="Arial" w:cs="Arial"/>
          <w:sz w:val="24"/>
          <w:szCs w:val="24"/>
        </w:rPr>
        <w:t>stanovisko k návrhu zadání</w:t>
      </w:r>
      <w:r w:rsidRPr="00FE1EC1">
        <w:rPr>
          <w:rFonts w:ascii="Arial" w:hAnsi="Arial" w:cs="Arial"/>
          <w:sz w:val="24"/>
          <w:szCs w:val="24"/>
        </w:rPr>
        <w:t xml:space="preserve"> rozšířeného souboru změn č. 1</w:t>
      </w:r>
      <w:r w:rsidR="007D1FB1" w:rsidRPr="00FE1EC1">
        <w:rPr>
          <w:rFonts w:ascii="Arial" w:hAnsi="Arial" w:cs="Arial"/>
          <w:sz w:val="24"/>
          <w:szCs w:val="24"/>
        </w:rPr>
        <w:t xml:space="preserve"> </w:t>
      </w:r>
      <w:r w:rsidRPr="00FE1EC1">
        <w:rPr>
          <w:rFonts w:ascii="Arial" w:hAnsi="Arial" w:cs="Arial"/>
          <w:sz w:val="24"/>
          <w:szCs w:val="24"/>
        </w:rPr>
        <w:t>ú</w:t>
      </w:r>
      <w:r w:rsidR="007D1FB1" w:rsidRPr="00FE1EC1">
        <w:rPr>
          <w:rFonts w:ascii="Arial" w:hAnsi="Arial" w:cs="Arial"/>
          <w:sz w:val="24"/>
          <w:szCs w:val="24"/>
        </w:rPr>
        <w:t xml:space="preserve">zemního plánu </w:t>
      </w:r>
      <w:r w:rsidRPr="00FE1EC1">
        <w:rPr>
          <w:rFonts w:ascii="Arial" w:hAnsi="Arial" w:cs="Arial"/>
          <w:sz w:val="24"/>
          <w:szCs w:val="24"/>
        </w:rPr>
        <w:t>Hlubočky</w:t>
      </w:r>
      <w:r w:rsidR="007D1FB1" w:rsidRPr="00FE1EC1">
        <w:rPr>
          <w:rFonts w:ascii="Arial" w:hAnsi="Arial" w:cs="Arial"/>
          <w:sz w:val="24"/>
          <w:szCs w:val="24"/>
        </w:rPr>
        <w:t xml:space="preserve"> se závěrem:</w:t>
      </w:r>
      <w:r w:rsidR="007D1FB1">
        <w:rPr>
          <w:rFonts w:ascii="Arial" w:hAnsi="Arial" w:cs="Arial"/>
          <w:sz w:val="24"/>
          <w:szCs w:val="24"/>
        </w:rPr>
        <w:t xml:space="preserve"> </w:t>
      </w:r>
      <w:r w:rsidR="007D1FB1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>
        <w:rPr>
          <w:rFonts w:ascii="Arial" w:hAnsi="Arial" w:cs="Arial"/>
          <w:b/>
          <w:bCs/>
          <w:i/>
          <w:iCs/>
          <w:sz w:val="24"/>
          <w:szCs w:val="24"/>
        </w:rPr>
        <w:t>Soubor změn č. 1 ú</w:t>
      </w:r>
      <w:r w:rsidR="007D1FB1">
        <w:rPr>
          <w:rFonts w:ascii="Arial" w:hAnsi="Arial" w:cs="Arial"/>
          <w:b/>
          <w:bCs/>
          <w:i/>
          <w:iCs/>
          <w:sz w:val="24"/>
          <w:szCs w:val="24"/>
        </w:rPr>
        <w:t>zemní</w:t>
      </w:r>
      <w:r>
        <w:rPr>
          <w:rFonts w:ascii="Arial" w:hAnsi="Arial" w:cs="Arial"/>
          <w:b/>
          <w:bCs/>
          <w:i/>
          <w:iCs/>
          <w:sz w:val="24"/>
          <w:szCs w:val="24"/>
        </w:rPr>
        <w:t>ho</w:t>
      </w:r>
      <w:r w:rsidR="007D1FB1">
        <w:rPr>
          <w:rFonts w:ascii="Arial" w:hAnsi="Arial" w:cs="Arial"/>
          <w:b/>
          <w:bCs/>
          <w:i/>
          <w:iCs/>
          <w:sz w:val="24"/>
          <w:szCs w:val="24"/>
        </w:rPr>
        <w:t xml:space="preserve"> plán</w:t>
      </w:r>
      <w:r>
        <w:rPr>
          <w:rFonts w:ascii="Arial" w:hAnsi="Arial" w:cs="Arial"/>
          <w:b/>
          <w:bCs/>
          <w:i/>
          <w:iCs/>
          <w:sz w:val="24"/>
          <w:szCs w:val="24"/>
        </w:rPr>
        <w:t>u</w:t>
      </w:r>
      <w:r w:rsidR="007D1FB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Hlubočky</w:t>
      </w:r>
      <w:r w:rsidR="007D1FB1">
        <w:rPr>
          <w:rFonts w:ascii="Arial" w:hAnsi="Arial" w:cs="Arial"/>
          <w:b/>
          <w:bCs/>
          <w:i/>
          <w:iCs/>
          <w:sz w:val="24"/>
          <w:szCs w:val="24"/>
        </w:rPr>
        <w:t xml:space="preserve">“ </w:t>
      </w:r>
      <w:r w:rsidR="007D1FB1">
        <w:rPr>
          <w:rFonts w:ascii="Arial" w:hAnsi="Arial" w:cs="Arial"/>
          <w:b/>
          <w:bCs/>
          <w:sz w:val="24"/>
          <w:szCs w:val="24"/>
        </w:rPr>
        <w:t xml:space="preserve">je nezbytné a účelné komplexně posuzovat </w:t>
      </w:r>
      <w:r w:rsidR="007D1FB1">
        <w:rPr>
          <w:rFonts w:ascii="Arial" w:hAnsi="Arial" w:cs="Arial"/>
          <w:sz w:val="24"/>
          <w:szCs w:val="24"/>
        </w:rPr>
        <w:t>z hlediska vlivů na životní prostředí.</w:t>
      </w:r>
    </w:p>
    <w:p w:rsidR="00290810" w:rsidRDefault="0029081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290810" w:rsidRDefault="007D1FB1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Příslušným orgánem ochrany přírody podle ustanovení § 77a odst. 4</w:t>
      </w:r>
      <w:r w:rsidR="0004658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písm. n) zákona č. 114/1992 Sb., o ochraně přírody a krajiny, ve znění pozdějších předpisů (dále jen „zákon o ochraně přírody a krajiny“), byl krajský úřad, který v souladu s § 45i odst. 1 zákona o ochraně přírody a krajiny vydal stanovisko, že </w:t>
      </w:r>
      <w:r w:rsidR="00046584" w:rsidRPr="00046584">
        <w:rPr>
          <w:rFonts w:ascii="Arial" w:hAnsi="Arial" w:cs="Arial"/>
          <w:b/>
          <w:sz w:val="24"/>
          <w:szCs w:val="24"/>
        </w:rPr>
        <w:t xml:space="preserve">nelze vyloučit, že uvedená </w:t>
      </w:r>
      <w:r>
        <w:rPr>
          <w:rFonts w:ascii="Arial" w:hAnsi="Arial" w:cs="Arial"/>
          <w:b/>
          <w:sz w:val="24"/>
          <w:szCs w:val="24"/>
        </w:rPr>
        <w:t>koncepce může mít samostatně nebo ve spojení s jinými koncepcemi významný vliv na příznivý stav předmětu ochrany nebo celistvost evropsky významné lokality nebo ptačí oblasti.</w:t>
      </w:r>
    </w:p>
    <w:p w:rsidR="00290810" w:rsidRDefault="0029081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:rsidR="00290810" w:rsidRDefault="00C6579B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S</w:t>
      </w:r>
      <w:r w:rsidR="007D1FB1">
        <w:rPr>
          <w:rFonts w:ascii="Arial" w:hAnsi="Arial" w:cs="Arial"/>
          <w:sz w:val="24"/>
          <w:szCs w:val="24"/>
        </w:rPr>
        <w:t>tanovisko k návrhu zadání</w:t>
      </w:r>
      <w:r w:rsidR="00046584" w:rsidRPr="00046584">
        <w:t xml:space="preserve"> </w:t>
      </w:r>
      <w:r w:rsidR="00046584" w:rsidRPr="00046584">
        <w:rPr>
          <w:rFonts w:ascii="Arial" w:hAnsi="Arial" w:cs="Arial"/>
          <w:sz w:val="24"/>
          <w:szCs w:val="24"/>
        </w:rPr>
        <w:t>rozšířeného souboru změn č. 1 územního plánu Hlubočky</w:t>
      </w:r>
      <w:r w:rsidR="007D1FB1">
        <w:rPr>
          <w:rFonts w:ascii="Arial" w:hAnsi="Arial" w:cs="Arial"/>
          <w:sz w:val="24"/>
          <w:szCs w:val="24"/>
        </w:rPr>
        <w:t xml:space="preserve"> s tím, že uveden</w:t>
      </w:r>
      <w:r>
        <w:rPr>
          <w:rFonts w:ascii="Arial" w:hAnsi="Arial" w:cs="Arial"/>
          <w:sz w:val="24"/>
          <w:szCs w:val="24"/>
        </w:rPr>
        <w:t>ou</w:t>
      </w:r>
      <w:r w:rsidR="007D1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koncepci</w:t>
      </w:r>
      <w:r w:rsidR="007D1FB1">
        <w:rPr>
          <w:rFonts w:ascii="Arial" w:hAnsi="Arial" w:cs="Arial"/>
          <w:sz w:val="24"/>
          <w:szCs w:val="24"/>
        </w:rPr>
        <w:t xml:space="preserve"> bude nutno posoudit z hlediska vlivů na</w:t>
      </w:r>
      <w:r>
        <w:rPr>
          <w:rFonts w:ascii="Arial" w:hAnsi="Arial" w:cs="Arial"/>
          <w:sz w:val="24"/>
          <w:szCs w:val="24"/>
        </w:rPr>
        <w:t> </w:t>
      </w:r>
      <w:r w:rsidR="007D1FB1">
        <w:rPr>
          <w:rFonts w:ascii="Arial" w:hAnsi="Arial" w:cs="Arial"/>
          <w:sz w:val="24"/>
          <w:szCs w:val="24"/>
        </w:rPr>
        <w:t>životní prostředí, bylo zveřejněno v Informačním systému SEA Ministerstva životního prostředí ČR (</w:t>
      </w:r>
      <w:hyperlink r:id="rId10" w:history="1">
        <w:r w:rsidR="007D1FB1">
          <w:rPr>
            <w:rStyle w:val="Internetlink"/>
            <w:rFonts w:ascii="Arial" w:hAnsi="Arial" w:cs="Arial"/>
            <w:sz w:val="24"/>
            <w:szCs w:val="24"/>
          </w:rPr>
          <w:t>http://eia.cenia.cz/sea</w:t>
        </w:r>
      </w:hyperlink>
      <w:r w:rsidR="007D1FB1">
        <w:rPr>
          <w:rFonts w:ascii="Arial" w:hAnsi="Arial" w:cs="Arial"/>
          <w:sz w:val="24"/>
          <w:szCs w:val="24"/>
        </w:rPr>
        <w:t>).</w:t>
      </w:r>
    </w:p>
    <w:p w:rsidR="00290810" w:rsidRDefault="0029081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290810" w:rsidRDefault="007D1FB1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 xml:space="preserve">Krajský úřad obdržel dne </w:t>
      </w:r>
      <w:r w:rsidR="00D27CDB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  <w:r w:rsidR="00C6579B">
        <w:rPr>
          <w:rFonts w:ascii="Arial" w:hAnsi="Arial" w:cs="Arial"/>
          <w:sz w:val="24"/>
          <w:szCs w:val="24"/>
        </w:rPr>
        <w:t> 6. 2016</w:t>
      </w:r>
      <w:r>
        <w:rPr>
          <w:rFonts w:ascii="Arial" w:hAnsi="Arial" w:cs="Arial"/>
          <w:sz w:val="24"/>
          <w:szCs w:val="24"/>
        </w:rPr>
        <w:t xml:space="preserve"> oznámení o </w:t>
      </w:r>
      <w:r w:rsidR="00D27CDB">
        <w:rPr>
          <w:rFonts w:ascii="Arial" w:hAnsi="Arial" w:cs="Arial"/>
          <w:sz w:val="24"/>
          <w:szCs w:val="24"/>
        </w:rPr>
        <w:t>zahájení projednávání</w:t>
      </w:r>
      <w:r>
        <w:rPr>
          <w:rFonts w:ascii="Arial" w:hAnsi="Arial" w:cs="Arial"/>
          <w:sz w:val="24"/>
          <w:szCs w:val="24"/>
        </w:rPr>
        <w:t xml:space="preserve"> návrhu </w:t>
      </w:r>
      <w:r w:rsidR="00C6579B" w:rsidRPr="00C6579B">
        <w:rPr>
          <w:rFonts w:ascii="Arial" w:hAnsi="Arial" w:cs="Arial"/>
          <w:sz w:val="24"/>
          <w:szCs w:val="24"/>
        </w:rPr>
        <w:t>souboru změn č. 1 územního plánu Hlubočky</w:t>
      </w:r>
      <w:r w:rsidR="00D27CD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vyhodnocení vlivů </w:t>
      </w:r>
      <w:r w:rsidR="00D27CDB">
        <w:rPr>
          <w:rFonts w:ascii="Arial" w:hAnsi="Arial" w:cs="Arial"/>
          <w:sz w:val="24"/>
          <w:szCs w:val="24"/>
        </w:rPr>
        <w:t xml:space="preserve">návrhu </w:t>
      </w:r>
      <w:r w:rsidR="00C6579B" w:rsidRPr="00C6579B">
        <w:rPr>
          <w:rFonts w:ascii="Arial" w:hAnsi="Arial" w:cs="Arial"/>
          <w:sz w:val="24"/>
          <w:szCs w:val="24"/>
        </w:rPr>
        <w:t>souboru změn č. 1 územního plánu Hlubočky</w:t>
      </w:r>
      <w:r>
        <w:rPr>
          <w:rFonts w:ascii="Arial" w:hAnsi="Arial" w:cs="Arial"/>
          <w:sz w:val="24"/>
          <w:szCs w:val="24"/>
        </w:rPr>
        <w:t xml:space="preserve"> na </w:t>
      </w:r>
      <w:r w:rsidR="00D27CDB">
        <w:rPr>
          <w:rFonts w:ascii="Arial" w:hAnsi="Arial" w:cs="Arial"/>
          <w:sz w:val="24"/>
          <w:szCs w:val="24"/>
        </w:rPr>
        <w:t>životní prostředí a posouzení vlivu souboru změn č. 1 územního plánu Hlubočky na lokality soustavy Natura</w:t>
      </w:r>
      <w:r>
        <w:rPr>
          <w:rFonts w:ascii="Arial" w:hAnsi="Arial" w:cs="Arial"/>
          <w:sz w:val="24"/>
          <w:szCs w:val="24"/>
        </w:rPr>
        <w:t xml:space="preserve"> spolu s žádostí o</w:t>
      </w:r>
      <w:r w:rsidR="00BB07B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stanovisko k návrhu </w:t>
      </w:r>
      <w:r w:rsidR="0032375A">
        <w:rPr>
          <w:rFonts w:ascii="Arial" w:hAnsi="Arial" w:cs="Arial"/>
          <w:sz w:val="24"/>
          <w:szCs w:val="24"/>
        </w:rPr>
        <w:t>souboru změn č. 1 úze</w:t>
      </w:r>
      <w:r>
        <w:rPr>
          <w:rFonts w:ascii="Arial" w:hAnsi="Arial" w:cs="Arial"/>
          <w:sz w:val="24"/>
          <w:szCs w:val="24"/>
        </w:rPr>
        <w:t xml:space="preserve">mního plánu </w:t>
      </w:r>
      <w:r w:rsidR="0032375A">
        <w:rPr>
          <w:rFonts w:ascii="Arial" w:hAnsi="Arial" w:cs="Arial"/>
          <w:sz w:val="24"/>
          <w:szCs w:val="24"/>
        </w:rPr>
        <w:t>Hlubočky</w:t>
      </w:r>
      <w:r>
        <w:rPr>
          <w:rFonts w:ascii="Arial" w:hAnsi="Arial" w:cs="Arial"/>
          <w:sz w:val="24"/>
          <w:szCs w:val="24"/>
        </w:rPr>
        <w:t xml:space="preserve">. Předkladatelem je </w:t>
      </w:r>
      <w:r w:rsidR="0032375A">
        <w:rPr>
          <w:rFonts w:ascii="Arial" w:hAnsi="Arial" w:cs="Arial"/>
          <w:sz w:val="24"/>
          <w:szCs w:val="24"/>
        </w:rPr>
        <w:t>Obecní úřad Hlubočky</w:t>
      </w:r>
      <w:r>
        <w:rPr>
          <w:rFonts w:ascii="Arial" w:hAnsi="Arial" w:cs="Arial"/>
          <w:sz w:val="24"/>
          <w:szCs w:val="24"/>
        </w:rPr>
        <w:t xml:space="preserve">, Odbor </w:t>
      </w:r>
      <w:r w:rsidR="0032375A">
        <w:rPr>
          <w:rFonts w:ascii="Arial" w:hAnsi="Arial" w:cs="Arial"/>
          <w:sz w:val="24"/>
          <w:szCs w:val="24"/>
        </w:rPr>
        <w:t>správy majetku a výstavby</w:t>
      </w:r>
      <w:r>
        <w:rPr>
          <w:rFonts w:ascii="Arial" w:hAnsi="Arial" w:cs="Arial"/>
          <w:sz w:val="24"/>
          <w:szCs w:val="24"/>
        </w:rPr>
        <w:t xml:space="preserve">. Stanovisko k návrhu </w:t>
      </w:r>
      <w:r w:rsidR="0032375A" w:rsidRPr="0032375A">
        <w:rPr>
          <w:rFonts w:ascii="Arial" w:hAnsi="Arial" w:cs="Arial"/>
          <w:sz w:val="24"/>
          <w:szCs w:val="24"/>
        </w:rPr>
        <w:t xml:space="preserve">souboru změn č. 1 územního plánu Hlubočky </w:t>
      </w:r>
      <w:r>
        <w:rPr>
          <w:rFonts w:ascii="Arial" w:hAnsi="Arial" w:cs="Arial"/>
          <w:sz w:val="24"/>
          <w:szCs w:val="24"/>
        </w:rPr>
        <w:t xml:space="preserve">bylo krajským úřadem vydáno dne </w:t>
      </w:r>
      <w:r w:rsidR="0032375A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32375A">
        <w:rPr>
          <w:rFonts w:ascii="Arial" w:hAnsi="Arial" w:cs="Arial"/>
          <w:color w:val="000000"/>
          <w:sz w:val="24"/>
          <w:szCs w:val="24"/>
        </w:rPr>
        <w:t> 8</w:t>
      </w:r>
      <w:r w:rsidR="0032375A">
        <w:rPr>
          <w:rFonts w:ascii="Arial" w:hAnsi="Arial" w:cs="Arial"/>
          <w:sz w:val="24"/>
          <w:szCs w:val="24"/>
        </w:rPr>
        <w:t>. 2</w:t>
      </w:r>
      <w:r>
        <w:rPr>
          <w:rFonts w:ascii="Arial" w:hAnsi="Arial" w:cs="Arial"/>
          <w:sz w:val="24"/>
          <w:szCs w:val="24"/>
        </w:rPr>
        <w:t>01</w:t>
      </w:r>
      <w:r w:rsidR="0032375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pod č. j. KUOK </w:t>
      </w:r>
      <w:r w:rsidR="0032375A">
        <w:rPr>
          <w:rFonts w:ascii="Arial" w:hAnsi="Arial" w:cs="Arial"/>
          <w:sz w:val="24"/>
          <w:szCs w:val="24"/>
        </w:rPr>
        <w:t>80109</w:t>
      </w:r>
      <w:r>
        <w:rPr>
          <w:rFonts w:ascii="Arial" w:hAnsi="Arial" w:cs="Arial"/>
          <w:sz w:val="24"/>
          <w:szCs w:val="24"/>
        </w:rPr>
        <w:t>/201</w:t>
      </w:r>
      <w:r w:rsidR="0092332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C6579B">
        <w:rPr>
          <w:rFonts w:ascii="Arial" w:hAnsi="Arial" w:cs="Arial"/>
          <w:sz w:val="24"/>
          <w:szCs w:val="24"/>
        </w:rPr>
        <w:t xml:space="preserve"> </w:t>
      </w:r>
    </w:p>
    <w:p w:rsidR="00290810" w:rsidRDefault="0029081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290810" w:rsidRDefault="007D1FB1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 xml:space="preserve">Společné jednání o návrhu územně plánovací dokumentace </w:t>
      </w:r>
      <w:r w:rsidRPr="0085182D">
        <w:rPr>
          <w:rFonts w:ascii="Arial" w:hAnsi="Arial" w:cs="Arial"/>
          <w:i/>
          <w:sz w:val="24"/>
          <w:szCs w:val="24"/>
        </w:rPr>
        <w:t>„</w:t>
      </w:r>
      <w:r w:rsidR="0092332B" w:rsidRPr="0085182D">
        <w:rPr>
          <w:rFonts w:ascii="Arial" w:hAnsi="Arial" w:cs="Arial"/>
          <w:i/>
          <w:sz w:val="24"/>
          <w:szCs w:val="24"/>
        </w:rPr>
        <w:t>Souboru změn č. 1 územního plánu Hlubočky</w:t>
      </w:r>
      <w:r w:rsidRPr="0085182D"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, včetně vyhodnocení vlivů návrhu </w:t>
      </w:r>
      <w:r w:rsidR="0092332B">
        <w:rPr>
          <w:rFonts w:ascii="Arial" w:hAnsi="Arial" w:cs="Arial"/>
          <w:sz w:val="24"/>
          <w:szCs w:val="24"/>
        </w:rPr>
        <w:t xml:space="preserve">souboru změn č. 1 </w:t>
      </w:r>
      <w:r>
        <w:rPr>
          <w:rFonts w:ascii="Arial" w:hAnsi="Arial" w:cs="Arial"/>
          <w:sz w:val="24"/>
          <w:szCs w:val="24"/>
        </w:rPr>
        <w:t xml:space="preserve">územního plánu na </w:t>
      </w:r>
      <w:r w:rsidR="0092332B">
        <w:rPr>
          <w:rFonts w:ascii="Arial" w:hAnsi="Arial" w:cs="Arial"/>
          <w:sz w:val="24"/>
          <w:szCs w:val="24"/>
        </w:rPr>
        <w:t>životní prostředí a posouzení jeho vlivu na lokality soustavy Natura</w:t>
      </w:r>
      <w:r>
        <w:rPr>
          <w:rFonts w:ascii="Arial" w:hAnsi="Arial" w:cs="Arial"/>
          <w:sz w:val="24"/>
          <w:szCs w:val="24"/>
        </w:rPr>
        <w:t xml:space="preserve">, proběhlo dne </w:t>
      </w:r>
      <w:r w:rsidR="00217554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. </w:t>
      </w:r>
      <w:r w:rsidR="00217554">
        <w:rPr>
          <w:rFonts w:ascii="Arial" w:hAnsi="Arial" w:cs="Arial"/>
          <w:sz w:val="24"/>
          <w:szCs w:val="24"/>
        </w:rPr>
        <w:t>7</w:t>
      </w:r>
      <w:r w:rsidR="008B1722">
        <w:rPr>
          <w:rFonts w:ascii="Arial" w:hAnsi="Arial" w:cs="Arial"/>
          <w:sz w:val="24"/>
          <w:szCs w:val="24"/>
        </w:rPr>
        <w:t>. 2016</w:t>
      </w:r>
      <w:r>
        <w:rPr>
          <w:rFonts w:ascii="Arial" w:hAnsi="Arial" w:cs="Arial"/>
          <w:sz w:val="24"/>
          <w:szCs w:val="24"/>
        </w:rPr>
        <w:t xml:space="preserve"> v </w:t>
      </w:r>
      <w:r w:rsidR="0021755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:00 hodin na </w:t>
      </w:r>
      <w:r w:rsidR="00217554">
        <w:rPr>
          <w:rFonts w:ascii="Arial" w:hAnsi="Arial" w:cs="Arial"/>
          <w:sz w:val="24"/>
          <w:szCs w:val="24"/>
        </w:rPr>
        <w:t>Obecním</w:t>
      </w:r>
      <w:r>
        <w:rPr>
          <w:rFonts w:ascii="Arial" w:hAnsi="Arial" w:cs="Arial"/>
          <w:sz w:val="24"/>
          <w:szCs w:val="24"/>
        </w:rPr>
        <w:t xml:space="preserve"> úřadě </w:t>
      </w:r>
      <w:r w:rsidR="00217554">
        <w:rPr>
          <w:rFonts w:ascii="Arial" w:hAnsi="Arial" w:cs="Arial"/>
          <w:sz w:val="24"/>
          <w:szCs w:val="24"/>
        </w:rPr>
        <w:t>Hlubočky</w:t>
      </w:r>
      <w:r>
        <w:rPr>
          <w:rFonts w:ascii="Arial" w:hAnsi="Arial" w:cs="Arial"/>
          <w:sz w:val="24"/>
          <w:szCs w:val="24"/>
        </w:rPr>
        <w:t>.</w:t>
      </w:r>
    </w:p>
    <w:p w:rsidR="00290810" w:rsidRDefault="0029081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290810" w:rsidRDefault="007D1FB1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 xml:space="preserve">Krajský úřad, podáním ze dne </w:t>
      </w:r>
      <w:r w:rsidR="0053354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 </w:t>
      </w:r>
      <w:r w:rsidR="0053354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2016, obdržel od pořizovatele územního plánu </w:t>
      </w:r>
      <w:r w:rsidR="00533542">
        <w:rPr>
          <w:rFonts w:ascii="Arial" w:hAnsi="Arial" w:cs="Arial"/>
          <w:sz w:val="24"/>
          <w:szCs w:val="24"/>
        </w:rPr>
        <w:t>Obecního úřadu Hlubočky</w:t>
      </w:r>
      <w:r>
        <w:rPr>
          <w:rFonts w:ascii="Arial" w:hAnsi="Arial" w:cs="Arial"/>
          <w:sz w:val="24"/>
          <w:szCs w:val="24"/>
        </w:rPr>
        <w:t xml:space="preserve">, Odboru </w:t>
      </w:r>
      <w:r w:rsidR="00533542">
        <w:rPr>
          <w:rFonts w:ascii="Arial" w:hAnsi="Arial" w:cs="Arial"/>
          <w:sz w:val="24"/>
          <w:szCs w:val="24"/>
        </w:rPr>
        <w:t>správy majetku a výstavby,</w:t>
      </w:r>
      <w:r>
        <w:rPr>
          <w:rFonts w:ascii="Arial" w:hAnsi="Arial" w:cs="Arial"/>
          <w:sz w:val="24"/>
          <w:szCs w:val="24"/>
        </w:rPr>
        <w:t xml:space="preserve"> stanoviska, </w:t>
      </w:r>
      <w:r>
        <w:rPr>
          <w:rFonts w:ascii="Arial" w:hAnsi="Arial" w:cs="Arial"/>
          <w:sz w:val="24"/>
          <w:szCs w:val="24"/>
        </w:rPr>
        <w:lastRenderedPageBreak/>
        <w:t>připomínky a výsledky konzultací spolu se žádostí o vydání stanoviska k návrhu koncepce dle § 10g zákona o posuzování vlivů na životní prostředí ve smyslu ust</w:t>
      </w:r>
      <w:r w:rsidR="00533542">
        <w:rPr>
          <w:rFonts w:ascii="Arial" w:hAnsi="Arial" w:cs="Arial"/>
          <w:sz w:val="24"/>
          <w:szCs w:val="24"/>
        </w:rPr>
        <w:t xml:space="preserve">anovení </w:t>
      </w:r>
      <w:r>
        <w:rPr>
          <w:rFonts w:ascii="Arial" w:hAnsi="Arial" w:cs="Arial"/>
          <w:sz w:val="24"/>
          <w:szCs w:val="24"/>
        </w:rPr>
        <w:t xml:space="preserve">§ 50 odst. 5 zákona č. 183/2006 Sb., o územním plánování </w:t>
      </w:r>
      <w:r>
        <w:rPr>
          <w:rFonts w:ascii="Arial" w:hAnsi="Arial" w:cs="Arial"/>
          <w:sz w:val="24"/>
          <w:szCs w:val="24"/>
        </w:rPr>
        <w:br/>
        <w:t>a stavebním řádu (stavební zákon), ve znění pozdějších předpisů.</w:t>
      </w:r>
    </w:p>
    <w:p w:rsidR="00290810" w:rsidRDefault="0029081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290810" w:rsidRDefault="007D1FB1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 xml:space="preserve">Vyhodnocení vlivů </w:t>
      </w:r>
      <w:r w:rsidR="00E63E2C">
        <w:rPr>
          <w:rFonts w:ascii="Arial" w:hAnsi="Arial" w:cs="Arial"/>
          <w:sz w:val="24"/>
          <w:szCs w:val="24"/>
        </w:rPr>
        <w:t xml:space="preserve">souboru změn č. 1 </w:t>
      </w:r>
      <w:r>
        <w:rPr>
          <w:rFonts w:ascii="Arial" w:hAnsi="Arial" w:cs="Arial"/>
          <w:sz w:val="24"/>
          <w:szCs w:val="24"/>
        </w:rPr>
        <w:t>územního plánu na životní prostředí k návrhu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182D">
        <w:rPr>
          <w:rFonts w:ascii="Arial" w:hAnsi="Arial" w:cs="Arial"/>
          <w:sz w:val="24"/>
          <w:szCs w:val="24"/>
        </w:rPr>
        <w:t>„</w:t>
      </w:r>
      <w:r w:rsidR="00E63E2C" w:rsidRPr="0085182D">
        <w:rPr>
          <w:rFonts w:ascii="Arial" w:hAnsi="Arial" w:cs="Arial"/>
          <w:i/>
          <w:sz w:val="24"/>
          <w:szCs w:val="24"/>
        </w:rPr>
        <w:t>Souboru změn č. 1 ú</w:t>
      </w:r>
      <w:r w:rsidRPr="0085182D">
        <w:rPr>
          <w:rFonts w:ascii="Arial" w:hAnsi="Arial" w:cs="Arial"/>
          <w:i/>
          <w:sz w:val="24"/>
          <w:szCs w:val="24"/>
        </w:rPr>
        <w:t xml:space="preserve">zemního plánu </w:t>
      </w:r>
      <w:r w:rsidR="00E63E2C" w:rsidRPr="0085182D">
        <w:rPr>
          <w:rFonts w:ascii="Arial" w:hAnsi="Arial" w:cs="Arial"/>
          <w:i/>
          <w:sz w:val="24"/>
          <w:szCs w:val="24"/>
        </w:rPr>
        <w:t>Hlubočky</w:t>
      </w:r>
      <w:r w:rsidRPr="0085182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bylo provedeno v souladu se zákonem o posuzování vlivů na životní prostředí a zpracováno přiměřeně v rozsahu přílohy stavebního zákona.</w:t>
      </w:r>
    </w:p>
    <w:p w:rsidR="00290810" w:rsidRDefault="0029081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290810" w:rsidRDefault="007D1FB1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Krajský úřad v průběhu řízení obdržel od pořizovatele veškeré podklady potřebné </w:t>
      </w:r>
      <w:r>
        <w:rPr>
          <w:rFonts w:ascii="Arial" w:hAnsi="Arial" w:cs="Arial"/>
          <w:sz w:val="24"/>
          <w:szCs w:val="24"/>
        </w:rPr>
        <w:br/>
        <w:t>pro vydání stanoviska dle § 22 e) zákona o posuzování vlivů na životní prostředí.</w:t>
      </w:r>
    </w:p>
    <w:p w:rsidR="00290810" w:rsidRDefault="0029081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290810" w:rsidRDefault="007D1FB1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 xml:space="preserve">Na základě návrhu </w:t>
      </w:r>
      <w:r w:rsidRPr="0085182D">
        <w:rPr>
          <w:rFonts w:ascii="Arial" w:hAnsi="Arial" w:cs="Arial"/>
          <w:i/>
          <w:sz w:val="24"/>
          <w:szCs w:val="24"/>
        </w:rPr>
        <w:t>„</w:t>
      </w:r>
      <w:r w:rsidR="0085182D" w:rsidRPr="0085182D">
        <w:rPr>
          <w:rFonts w:ascii="Arial" w:hAnsi="Arial" w:cs="Arial"/>
          <w:i/>
          <w:sz w:val="24"/>
          <w:szCs w:val="24"/>
        </w:rPr>
        <w:t>Souboru změn č. 1 územního plánu Hlubočky</w:t>
      </w:r>
      <w:r w:rsidR="0085182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 vyhodnocení vlivů návrhu</w:t>
      </w:r>
      <w:r w:rsidR="0085182D">
        <w:rPr>
          <w:rFonts w:ascii="Arial" w:hAnsi="Arial" w:cs="Arial"/>
          <w:sz w:val="24"/>
          <w:szCs w:val="24"/>
        </w:rPr>
        <w:t xml:space="preserve"> souboru změn č. 1</w:t>
      </w:r>
      <w:r>
        <w:rPr>
          <w:rFonts w:ascii="Arial" w:hAnsi="Arial" w:cs="Arial"/>
          <w:sz w:val="24"/>
          <w:szCs w:val="24"/>
        </w:rPr>
        <w:t xml:space="preserve"> územního plánu na životní prostředí</w:t>
      </w:r>
      <w:r w:rsidR="0085182D" w:rsidRPr="0085182D">
        <w:t xml:space="preserve"> </w:t>
      </w:r>
      <w:r w:rsidR="0085182D" w:rsidRPr="0085182D">
        <w:rPr>
          <w:rFonts w:ascii="Arial" w:hAnsi="Arial" w:cs="Arial"/>
          <w:sz w:val="24"/>
          <w:szCs w:val="24"/>
        </w:rPr>
        <w:t>a posouzení jeho vlivu na lokality soustavy Natura</w:t>
      </w:r>
      <w:r>
        <w:rPr>
          <w:rFonts w:ascii="Arial" w:hAnsi="Arial" w:cs="Arial"/>
          <w:sz w:val="24"/>
          <w:szCs w:val="24"/>
        </w:rPr>
        <w:t>, výsledku společného jednání a vypořádání došlých stanovisek a připomínek dotčených správních úřadů a dotčených územních samospráv, krajský úřad jako příslušný orgán podle § 22 e) zákona o posuzování vlivů na životní prostředí, ve smyslu ustanovení § 10g  a § 10i odst. 2 citovaného zákona vydává</w:t>
      </w:r>
      <w:r w:rsidR="0085182D">
        <w:rPr>
          <w:rFonts w:ascii="Arial" w:hAnsi="Arial" w:cs="Arial"/>
          <w:sz w:val="24"/>
          <w:szCs w:val="24"/>
        </w:rPr>
        <w:t xml:space="preserve">  </w:t>
      </w:r>
    </w:p>
    <w:p w:rsidR="00290810" w:rsidRDefault="00290810">
      <w:pPr>
        <w:pStyle w:val="alezkltext"/>
        <w:ind w:firstLine="708"/>
      </w:pPr>
    </w:p>
    <w:p w:rsidR="00290810" w:rsidRDefault="00290810">
      <w:pPr>
        <w:pStyle w:val="alezkltext"/>
      </w:pPr>
    </w:p>
    <w:p w:rsidR="00290810" w:rsidRDefault="007D1FB1">
      <w:pPr>
        <w:pStyle w:val="alezkltext"/>
        <w:jc w:val="center"/>
        <w:rPr>
          <w:b/>
        </w:rPr>
      </w:pPr>
      <w:r>
        <w:rPr>
          <w:b/>
        </w:rPr>
        <w:t>SOUHLASNÉ STANOVISKO</w:t>
      </w:r>
    </w:p>
    <w:p w:rsidR="00290810" w:rsidRDefault="00290810">
      <w:pPr>
        <w:pStyle w:val="alezkltext"/>
        <w:jc w:val="center"/>
        <w:rPr>
          <w:b/>
        </w:rPr>
      </w:pPr>
    </w:p>
    <w:p w:rsidR="00290810" w:rsidRDefault="00290810">
      <w:pPr>
        <w:pStyle w:val="alezkltext"/>
        <w:jc w:val="center"/>
        <w:rPr>
          <w:b/>
        </w:rPr>
      </w:pPr>
    </w:p>
    <w:p w:rsidR="00290810" w:rsidRDefault="007D1FB1">
      <w:pPr>
        <w:pStyle w:val="alezkltext"/>
        <w:jc w:val="center"/>
      </w:pPr>
      <w:r>
        <w:t xml:space="preserve">k vyhodnocení vlivů </w:t>
      </w:r>
      <w:r w:rsidR="0085182D">
        <w:t xml:space="preserve">souboru změn č. 1 </w:t>
      </w:r>
      <w:r>
        <w:t>územního plánu na životní prostředí k návrhu</w:t>
      </w:r>
    </w:p>
    <w:p w:rsidR="00290810" w:rsidRDefault="00290810">
      <w:pPr>
        <w:pStyle w:val="alezkltext"/>
        <w:jc w:val="center"/>
      </w:pPr>
    </w:p>
    <w:p w:rsidR="00290810" w:rsidRDefault="00290810">
      <w:pPr>
        <w:pStyle w:val="alezkltext"/>
        <w:jc w:val="center"/>
      </w:pPr>
    </w:p>
    <w:p w:rsidR="00290810" w:rsidRDefault="007D1FB1">
      <w:pPr>
        <w:pStyle w:val="alezkltext"/>
        <w:jc w:val="center"/>
      </w:pPr>
      <w:r>
        <w:t>„</w:t>
      </w:r>
      <w:r w:rsidR="0085182D" w:rsidRPr="0085182D">
        <w:rPr>
          <w:b/>
          <w:i/>
        </w:rPr>
        <w:t>Souboru změn č. 1 územního plánu Hlubočky</w:t>
      </w:r>
      <w:r>
        <w:rPr>
          <w:b/>
          <w:i/>
        </w:rPr>
        <w:t>“</w:t>
      </w:r>
      <w:r w:rsidR="0085182D">
        <w:rPr>
          <w:b/>
          <w:i/>
        </w:rPr>
        <w:t xml:space="preserve"> </w:t>
      </w:r>
    </w:p>
    <w:p w:rsidR="00290810" w:rsidRDefault="00290810">
      <w:pPr>
        <w:pStyle w:val="alezkltext"/>
        <w:jc w:val="center"/>
      </w:pPr>
    </w:p>
    <w:p w:rsidR="00290810" w:rsidRDefault="00290810">
      <w:pPr>
        <w:pStyle w:val="alezkltext"/>
        <w:jc w:val="center"/>
      </w:pPr>
    </w:p>
    <w:p w:rsidR="00290810" w:rsidRDefault="007D1FB1">
      <w:pPr>
        <w:pStyle w:val="alezkltext"/>
      </w:pPr>
      <w:r>
        <w:t>za dodržení následujících podmínek:</w:t>
      </w:r>
    </w:p>
    <w:p w:rsidR="00315212" w:rsidRDefault="00315212">
      <w:pPr>
        <w:pStyle w:val="alezkltext"/>
      </w:pPr>
    </w:p>
    <w:p w:rsidR="00315212" w:rsidRDefault="00315212" w:rsidP="00315212">
      <w:pPr>
        <w:pStyle w:val="alezkltext"/>
      </w:pPr>
      <w:r>
        <w:t>1) Využití lokalit dílčí změny 1 a dílčí změny 8</w:t>
      </w:r>
      <w:r w:rsidR="00260163">
        <w:t xml:space="preserve"> bude</w:t>
      </w:r>
      <w:r>
        <w:t xml:space="preserve"> podmín</w:t>
      </w:r>
      <w:r w:rsidR="00260163">
        <w:t>ěno</w:t>
      </w:r>
      <w:r>
        <w:t xml:space="preserve"> zpracováním společné studie proveditelnosti, která zhodnotí reálnost záměrů v obou lokalitách, cílové skupiny, dostupnost pro cílové skupiny, plánované kapacity návštěvníků, finanční náročnost výstavby, finanční náročnost udržitelnosti zařízení atd., a</w:t>
      </w:r>
      <w:r w:rsidR="00260163">
        <w:t> </w:t>
      </w:r>
      <w:r>
        <w:t>prokáže, že veřejný zájem realizace objektů v těchto plochách převažuje nad zájmem ochrany půdního fondu.</w:t>
      </w:r>
    </w:p>
    <w:p w:rsidR="00260163" w:rsidRDefault="00260163" w:rsidP="00315212">
      <w:pPr>
        <w:pStyle w:val="alezkltext"/>
      </w:pPr>
    </w:p>
    <w:p w:rsidR="00315212" w:rsidRDefault="00315212" w:rsidP="00315212">
      <w:pPr>
        <w:pStyle w:val="alezkltext"/>
      </w:pPr>
      <w:r>
        <w:t>2</w:t>
      </w:r>
      <w:r w:rsidR="00260163">
        <w:t>)</w:t>
      </w:r>
      <w:r>
        <w:t xml:space="preserve"> Rozsah lokality V5</w:t>
      </w:r>
      <w:r w:rsidR="00260163">
        <w:t xml:space="preserve"> se </w:t>
      </w:r>
      <w:r>
        <w:t>sníž</w:t>
      </w:r>
      <w:r w:rsidR="00260163">
        <w:t>í</w:t>
      </w:r>
      <w:r>
        <w:t xml:space="preserve"> na plochu, v</w:t>
      </w:r>
      <w:r w:rsidR="00260163">
        <w:t>e</w:t>
      </w:r>
      <w:r>
        <w:t xml:space="preserve"> které již byla vydána správní rozhodnutí.</w:t>
      </w:r>
    </w:p>
    <w:p w:rsidR="00260163" w:rsidRDefault="00260163" w:rsidP="00315212">
      <w:pPr>
        <w:pStyle w:val="alezkltext"/>
      </w:pPr>
    </w:p>
    <w:p w:rsidR="00315212" w:rsidRDefault="00260163" w:rsidP="00315212">
      <w:pPr>
        <w:pStyle w:val="alezkltext"/>
      </w:pPr>
      <w:r>
        <w:t>3) </w:t>
      </w:r>
      <w:r w:rsidR="00315212">
        <w:t xml:space="preserve">Pro zachování migrační propustnosti území </w:t>
      </w:r>
      <w:r>
        <w:t>budou</w:t>
      </w:r>
      <w:r w:rsidR="00315212">
        <w:t xml:space="preserve"> dopln</w:t>
      </w:r>
      <w:r>
        <w:t>ěny</w:t>
      </w:r>
      <w:r w:rsidR="00315212">
        <w:t xml:space="preserve"> požadavky pro</w:t>
      </w:r>
      <w:r>
        <w:t> </w:t>
      </w:r>
      <w:r w:rsidR="00315212">
        <w:t>ochranu a rozvoj přírodních hodnot na území obce (</w:t>
      </w:r>
      <w:r>
        <w:t>k</w:t>
      </w:r>
      <w:r w:rsidR="00315212">
        <w:t>ap</w:t>
      </w:r>
      <w:r>
        <w:t>itola</w:t>
      </w:r>
      <w:r w:rsidR="00315212">
        <w:t xml:space="preserve"> 3.1 návrhu souboru změn</w:t>
      </w:r>
      <w:r>
        <w:t xml:space="preserve"> č. 1</w:t>
      </w:r>
      <w:r w:rsidR="00315212">
        <w:t xml:space="preserve">) </w:t>
      </w:r>
      <w:r>
        <w:t>o požadavek</w:t>
      </w:r>
      <w:r w:rsidR="00315212">
        <w:t xml:space="preserve"> respektov</w:t>
      </w:r>
      <w:r w:rsidR="00BA6CE1">
        <w:t>ání</w:t>
      </w:r>
      <w:r w:rsidR="00315212">
        <w:t xml:space="preserve"> migračně významného území.</w:t>
      </w:r>
    </w:p>
    <w:p w:rsidR="00BA6CE1" w:rsidRDefault="00BA6CE1" w:rsidP="00315212">
      <w:pPr>
        <w:pStyle w:val="alezkltext"/>
      </w:pPr>
    </w:p>
    <w:p w:rsidR="00BA6CE1" w:rsidRDefault="00BA6CE1" w:rsidP="00BA6CE1">
      <w:pPr>
        <w:pStyle w:val="alezkltext"/>
      </w:pPr>
      <w:r>
        <w:t>4) </w:t>
      </w:r>
      <w:r w:rsidR="00E34EAE">
        <w:t>Plocha V4 vymezená dílčí změnou 3 bude podmíněně přípustná jako lokalita pro výrobu</w:t>
      </w:r>
      <w:r w:rsidR="00B60D85">
        <w:t>.</w:t>
      </w:r>
      <w:r w:rsidR="00E34EAE">
        <w:t xml:space="preserve"> </w:t>
      </w:r>
      <w:r w:rsidR="00B60D85">
        <w:t>O</w:t>
      </w:r>
      <w:r w:rsidR="00E34EAE">
        <w:t>kolní stávající bytová zástavba nesmí být negativně ovlivněna provozem vzniklého výrobního areálu.</w:t>
      </w:r>
      <w:r w:rsidR="00B60D85">
        <w:t xml:space="preserve"> V chráněném venkovním prostoru stávajících staveb pro bydlení budou splněny hygienické limity hluku v denní a noční době, upravené § 12 nařízení vlády č. 272/2011 Sb.,</w:t>
      </w:r>
      <w:r w:rsidR="007D3127">
        <w:t xml:space="preserve"> o ochraně zdraví před nepříznivými účinky hluku a vibrací, v platném znění,</w:t>
      </w:r>
      <w:r w:rsidR="00B60D85">
        <w:t xml:space="preserve"> v souladu </w:t>
      </w:r>
      <w:r w:rsidR="00B23C8B">
        <w:t xml:space="preserve">s ustanovením § 2 odst. 2, 3, 4 </w:t>
      </w:r>
      <w:r w:rsidR="00B23C8B">
        <w:lastRenderedPageBreak/>
        <w:t>a</w:t>
      </w:r>
      <w:r w:rsidR="007D3127">
        <w:t> </w:t>
      </w:r>
      <w:r w:rsidR="00B23C8B">
        <w:t>§</w:t>
      </w:r>
      <w:r w:rsidR="007D3127">
        <w:t> </w:t>
      </w:r>
      <w:r w:rsidR="00B23C8B">
        <w:t>82 odst. 2 písm. j) zákona</w:t>
      </w:r>
      <w:r w:rsidR="00B60D85">
        <w:t xml:space="preserve"> </w:t>
      </w:r>
      <w:r w:rsidR="00B23C8B">
        <w:t>č. 258/2000 Sb</w:t>
      </w:r>
      <w:r w:rsidR="00776BC4">
        <w:t>.</w:t>
      </w:r>
      <w:r w:rsidR="007D3127">
        <w:t>, o ochraně veřejného zdraví</w:t>
      </w:r>
      <w:r w:rsidR="00776BC4">
        <w:t xml:space="preserve"> a o změně některých souvisejících zákonů, v platném znění</w:t>
      </w:r>
      <w:r w:rsidR="00B23C8B">
        <w:t>.</w:t>
      </w:r>
    </w:p>
    <w:p w:rsidR="00F42B73" w:rsidRDefault="00F42B73" w:rsidP="00BA6CE1">
      <w:pPr>
        <w:pStyle w:val="alezkltext"/>
      </w:pPr>
    </w:p>
    <w:p w:rsidR="00F42B73" w:rsidRDefault="00F42B73" w:rsidP="00BA6CE1">
      <w:pPr>
        <w:pStyle w:val="alezkltext"/>
      </w:pPr>
      <w:r>
        <w:t>5) </w:t>
      </w:r>
      <w:r w:rsidRPr="00F42B73">
        <w:t>V rámci řízení následujících po schválení souboru změn č. 1 územního plánu je nutné jednotlivé záměry posoudit v rámci procesu posuzování vlivů záměru na</w:t>
      </w:r>
      <w:r>
        <w:t> </w:t>
      </w:r>
      <w:r w:rsidRPr="00F42B73">
        <w:t>životní prostředí (EIA) dle zákona o posuzování vlivů na životní prostředí, pokud tyto záměry budou naplňovat některá z ustanovení § 4 uvedeného zákona.</w:t>
      </w:r>
    </w:p>
    <w:p w:rsidR="00AF4F14" w:rsidRDefault="00AF4F14" w:rsidP="00BA6CE1">
      <w:pPr>
        <w:pStyle w:val="alezkltext"/>
      </w:pPr>
    </w:p>
    <w:p w:rsidR="00AF4F14" w:rsidRDefault="00AE56B4" w:rsidP="00AF4F14">
      <w:pPr>
        <w:pStyle w:val="alezkltext"/>
      </w:pPr>
      <w:r>
        <w:t>6</w:t>
      </w:r>
      <w:r w:rsidR="00AF4F14">
        <w:t>) </w:t>
      </w:r>
      <w:r>
        <w:t>Ve</w:t>
      </w:r>
      <w:r w:rsidR="00F42B73" w:rsidRPr="00F42B73">
        <w:t xml:space="preserve"> fázi vydání, uplatňování</w:t>
      </w:r>
      <w:r w:rsidR="00F42B73">
        <w:t xml:space="preserve"> souboru změn č. 1</w:t>
      </w:r>
      <w:r w:rsidR="00F42B73" w:rsidRPr="00F42B73">
        <w:t xml:space="preserve"> územního plánu </w:t>
      </w:r>
      <w:r w:rsidR="00F42B73">
        <w:t>Hlubočky</w:t>
      </w:r>
      <w:r w:rsidR="00F42B73" w:rsidRPr="00F42B73">
        <w:t xml:space="preserve"> a</w:t>
      </w:r>
      <w:r w:rsidR="004D69F5">
        <w:t> při</w:t>
      </w:r>
      <w:r w:rsidR="00F42B73">
        <w:t> </w:t>
      </w:r>
      <w:r w:rsidR="00F42B73" w:rsidRPr="00F42B73">
        <w:t>případné</w:t>
      </w:r>
      <w:r>
        <w:t>m</w:t>
      </w:r>
      <w:r w:rsidR="00F42B73" w:rsidRPr="00F42B73">
        <w:t xml:space="preserve"> následné</w:t>
      </w:r>
      <w:r>
        <w:t>m</w:t>
      </w:r>
      <w:r w:rsidR="00F42B73" w:rsidRPr="00F42B73">
        <w:t xml:space="preserve"> zpracování projektových EIA konkrétních záměrů naplňujících vyhodnocen</w:t>
      </w:r>
      <w:r w:rsidR="00F42B73">
        <w:t>ý soubor změn č. 1</w:t>
      </w:r>
      <w:r w:rsidR="00F42B73" w:rsidRPr="00F42B73">
        <w:t xml:space="preserve"> územní</w:t>
      </w:r>
      <w:r w:rsidR="00F42B73">
        <w:t>ho</w:t>
      </w:r>
      <w:r w:rsidR="00F42B73" w:rsidRPr="00F42B73">
        <w:t xml:space="preserve"> plán</w:t>
      </w:r>
      <w:r w:rsidR="00F42B73">
        <w:t>u</w:t>
      </w:r>
      <w:r w:rsidR="00F42B73" w:rsidRPr="00F42B73">
        <w:t xml:space="preserve"> </w:t>
      </w:r>
      <w:r>
        <w:t>je nutno respektovat</w:t>
      </w:r>
      <w:r w:rsidR="00F42B73" w:rsidRPr="00F42B73">
        <w:t xml:space="preserve"> následující požadavky</w:t>
      </w:r>
      <w:r>
        <w:t>,</w:t>
      </w:r>
      <w:r w:rsidR="00F42B73" w:rsidRPr="00F42B73">
        <w:t xml:space="preserve"> </w:t>
      </w:r>
      <w:r w:rsidR="000F4EF6">
        <w:t>vyplývající</w:t>
      </w:r>
      <w:r w:rsidR="00AF4F14">
        <w:t> </w:t>
      </w:r>
      <w:r w:rsidR="000F4EF6">
        <w:t xml:space="preserve">z </w:t>
      </w:r>
      <w:r w:rsidR="00AF4F14">
        <w:t>kapitol</w:t>
      </w:r>
      <w:r w:rsidR="000F4EF6">
        <w:t>y</w:t>
      </w:r>
      <w:r w:rsidR="00AF4F14">
        <w:t xml:space="preserve"> 11</w:t>
      </w:r>
      <w:r w:rsidR="000F4EF6">
        <w:t xml:space="preserve">. </w:t>
      </w:r>
      <w:r w:rsidR="000F4EF6" w:rsidRPr="000F4EF6">
        <w:t>(</w:t>
      </w:r>
      <w:r w:rsidR="00E11613">
        <w:t>n</w:t>
      </w:r>
      <w:r w:rsidR="000F4EF6" w:rsidRPr="000F4EF6">
        <w:t>ávrh požadavků na rozhodování ve</w:t>
      </w:r>
      <w:r w:rsidR="000F4EF6">
        <w:t> </w:t>
      </w:r>
      <w:r w:rsidR="000F4EF6" w:rsidRPr="000F4EF6">
        <w:t>vymezených plochách a koridorech z hlediska minimalizace negativních vlivů na</w:t>
      </w:r>
      <w:r w:rsidR="000F4EF6">
        <w:t> </w:t>
      </w:r>
      <w:r w:rsidR="000F4EF6" w:rsidRPr="000F4EF6">
        <w:t>životní prostředí)</w:t>
      </w:r>
      <w:r w:rsidR="00AF4F14">
        <w:t xml:space="preserve"> vyhodnocení vlivů souboru změn č.</w:t>
      </w:r>
      <w:r>
        <w:t> </w:t>
      </w:r>
      <w:r w:rsidR="00AF4F14">
        <w:t>1 územního plánu Hlubočky na životní prostředí</w:t>
      </w:r>
      <w:r>
        <w:t>:</w:t>
      </w:r>
    </w:p>
    <w:p w:rsidR="004D69F5" w:rsidRDefault="004D69F5" w:rsidP="004D69F5">
      <w:pPr>
        <w:pStyle w:val="alezkltext"/>
        <w:ind w:left="720"/>
      </w:pPr>
    </w:p>
    <w:p w:rsidR="004D69F5" w:rsidRDefault="004D69F5" w:rsidP="00E11613">
      <w:pPr>
        <w:pStyle w:val="alezkltext"/>
        <w:numPr>
          <w:ilvl w:val="0"/>
          <w:numId w:val="19"/>
        </w:numPr>
        <w:spacing w:after="120"/>
      </w:pPr>
      <w:r>
        <w:t>V konkrétní projektové dokumentaci jednotlivých záměrů upřednostňovat řešení s minimalizujícím vlivem na ZPF.</w:t>
      </w:r>
    </w:p>
    <w:p w:rsidR="004D69F5" w:rsidRDefault="004D69F5" w:rsidP="00E11613">
      <w:pPr>
        <w:pStyle w:val="alezkltext"/>
        <w:numPr>
          <w:ilvl w:val="0"/>
          <w:numId w:val="19"/>
        </w:numPr>
        <w:spacing w:after="120"/>
      </w:pPr>
      <w:r>
        <w:t>Před zahájením výstavby objektů na současných zemědělských plochách provést na základě provedeného pedologického průzkumu odděleně skrývku ornice v plné mocnosti orničního profilu, rozvézt a rozprostřít ji tak, aby bylo zajištěno její hospodárné využití na jiných konkrétně vymezených pozemcích. Pokud bude ornice po nějakou dobu deponována, nesmí dojít k jejímu znehodnocení. Pedologický průzkum může též stanovit návrh skrývky níže uložených, zúrodnění schopných zemin.</w:t>
      </w:r>
    </w:p>
    <w:p w:rsidR="004D69F5" w:rsidRDefault="004D69F5" w:rsidP="00E11613">
      <w:pPr>
        <w:pStyle w:val="alezkltext"/>
        <w:numPr>
          <w:ilvl w:val="0"/>
          <w:numId w:val="19"/>
        </w:numPr>
        <w:spacing w:after="120"/>
      </w:pPr>
      <w:r>
        <w:t>Při povolování zástavby na plochách odnímaných ze ZPF postupovat tak, aby byla zachována možná zemědělská obslužnost neodňatých zemědělsky obhospodařovaných pozemků a aby odnímané pozemky byly co nejúčelněji využity.</w:t>
      </w:r>
    </w:p>
    <w:p w:rsidR="004D69F5" w:rsidRDefault="004D69F5" w:rsidP="00E11613">
      <w:pPr>
        <w:pStyle w:val="alezkltext"/>
        <w:numPr>
          <w:ilvl w:val="0"/>
          <w:numId w:val="19"/>
        </w:numPr>
        <w:spacing w:after="120"/>
      </w:pPr>
      <w:r>
        <w:t>U všech projektových záměrů požadovat řešení záchytu a</w:t>
      </w:r>
      <w:r w:rsidR="000F4EF6">
        <w:t> </w:t>
      </w:r>
      <w:r>
        <w:t>nezávadného zneškodnění dešťových a splaškových vod.</w:t>
      </w:r>
    </w:p>
    <w:p w:rsidR="004D69F5" w:rsidRDefault="004D69F5" w:rsidP="00E11613">
      <w:pPr>
        <w:pStyle w:val="alezkltext"/>
        <w:numPr>
          <w:ilvl w:val="0"/>
          <w:numId w:val="19"/>
        </w:numPr>
        <w:spacing w:after="120"/>
      </w:pPr>
      <w:r>
        <w:t>Minimalizovat umístění staveb v záplavovém území. V rámci navazujících řízení bude nutné prověření odtokových poměrů v jednotlivých zastavitelných plochách, pokud jsou vymezeny v záplavovém území</w:t>
      </w:r>
      <w:r w:rsidR="000F4EF6">
        <w:t>,</w:t>
      </w:r>
      <w:r>
        <w:t xml:space="preserve"> a optimalizace prostorového využití těchto ploch vzhledem k odtokovým poměrům.</w:t>
      </w:r>
    </w:p>
    <w:p w:rsidR="004D69F5" w:rsidRDefault="004D69F5" w:rsidP="00E11613">
      <w:pPr>
        <w:pStyle w:val="alezkltext"/>
        <w:numPr>
          <w:ilvl w:val="0"/>
          <w:numId w:val="19"/>
        </w:numPr>
        <w:spacing w:after="120"/>
      </w:pPr>
      <w:r>
        <w:t>V záplavovém území by měly být minimalizovány stavby, které brání odtoku, jako jsou oplocení a jiné podobné překážky.</w:t>
      </w:r>
    </w:p>
    <w:p w:rsidR="004D69F5" w:rsidRDefault="004D69F5" w:rsidP="00E11613">
      <w:pPr>
        <w:pStyle w:val="alezkltext"/>
        <w:numPr>
          <w:ilvl w:val="0"/>
          <w:numId w:val="19"/>
        </w:numPr>
        <w:spacing w:after="120"/>
      </w:pPr>
      <w:r>
        <w:t>Minimalizovat změny odtokových poměrů cílenou redukcí zpevněných ploch a</w:t>
      </w:r>
      <w:r w:rsidR="000F4EF6">
        <w:t> </w:t>
      </w:r>
      <w:r>
        <w:t>zasakováním vhodných dešťových vod.</w:t>
      </w:r>
    </w:p>
    <w:p w:rsidR="004D69F5" w:rsidRDefault="004D69F5" w:rsidP="00E11613">
      <w:pPr>
        <w:pStyle w:val="alezkltext"/>
        <w:numPr>
          <w:ilvl w:val="0"/>
          <w:numId w:val="19"/>
        </w:numPr>
        <w:spacing w:after="120"/>
      </w:pPr>
      <w:r>
        <w:t>Při plánování nových staveb na zastavitelných plochách je v návazných řízeních třeba požadovat jejich přirozenější začlenění do krajiny, např.</w:t>
      </w:r>
      <w:r w:rsidR="00DA3D33">
        <w:t> </w:t>
      </w:r>
      <w:r>
        <w:t>výsadbami zeleně apod., a upřednostňovat takové typy staveb, které svým charakterem, barevností a použitým materiálem harmonizují s okolím. V</w:t>
      </w:r>
      <w:r w:rsidR="000F4EF6">
        <w:t> </w:t>
      </w:r>
      <w:r>
        <w:t>případě lokalit mimo hlavní stavební osu obce by měly být minimalizovány zpevněné plochy a zvážen nejenom tvar a vzhled staveb, ale také způsob oplocení objektů. Vyloučeny by měly být především masívní zděné či jiné ploty, které budou pohledově nápadné.</w:t>
      </w:r>
    </w:p>
    <w:p w:rsidR="004D69F5" w:rsidRDefault="004D69F5" w:rsidP="00E11613">
      <w:pPr>
        <w:pStyle w:val="alezkltext"/>
        <w:numPr>
          <w:ilvl w:val="0"/>
          <w:numId w:val="19"/>
        </w:numPr>
        <w:spacing w:after="120"/>
      </w:pPr>
      <w:r>
        <w:t xml:space="preserve">Při realizaci staveb v rozvojových lokalitách respektovat skladebné části </w:t>
      </w:r>
      <w:r>
        <w:lastRenderedPageBreak/>
        <w:t>ÚSES, zachovávat přiměřený odstup, chránit břehové porosty vodních toků.</w:t>
      </w:r>
    </w:p>
    <w:p w:rsidR="004D69F5" w:rsidRDefault="004D69F5" w:rsidP="00E11613">
      <w:pPr>
        <w:pStyle w:val="alezkltext"/>
        <w:numPr>
          <w:ilvl w:val="0"/>
          <w:numId w:val="19"/>
        </w:numPr>
        <w:spacing w:after="120"/>
      </w:pPr>
      <w:r>
        <w:t xml:space="preserve">Kácení dřevin v plochách R14 a R15 provádět přednostně mimo vegetační období, kácenou hmotu přibližovat pokud možno za zámrazy či po sněhu, vyklizovací linky vést vrstevnicově. Při případném kácení ve vegetačním období spolehlivě ověřit přítomnost hnízdící </w:t>
      </w:r>
      <w:proofErr w:type="spellStart"/>
      <w:r>
        <w:t>ornitofauny</w:t>
      </w:r>
      <w:proofErr w:type="spellEnd"/>
      <w:r>
        <w:t xml:space="preserve"> a obsazení případných dutin u dotčených dřevinných jedinců.</w:t>
      </w:r>
    </w:p>
    <w:p w:rsidR="004D69F5" w:rsidRDefault="003B5C58" w:rsidP="00E11613">
      <w:pPr>
        <w:pStyle w:val="alezkltext"/>
        <w:numPr>
          <w:ilvl w:val="0"/>
          <w:numId w:val="19"/>
        </w:numPr>
        <w:spacing w:after="120"/>
      </w:pPr>
      <w:r>
        <w:t>Při realizaci záměru v lokalitě</w:t>
      </w:r>
      <w:r w:rsidR="004D69F5">
        <w:t xml:space="preserve"> R14</w:t>
      </w:r>
      <w:r>
        <w:t xml:space="preserve"> v</w:t>
      </w:r>
      <w:r w:rsidR="004D69F5">
        <w:t>ykácené plochy důsledně oplotit resp. chránit nárosty a kultury proti okusu individuálně, při následném managementu protěžovat druhy přirozené dřevinné skladby.</w:t>
      </w:r>
      <w:r>
        <w:t> </w:t>
      </w:r>
      <w:r w:rsidR="004D69F5">
        <w:t>Přirozené zmlazení vylepšit druhy melioračních a</w:t>
      </w:r>
      <w:r>
        <w:t> </w:t>
      </w:r>
      <w:r w:rsidR="004D69F5">
        <w:t>zpevňujících dřevin v minimálním podílu 30 %, vyhnout se výsadbě smrku ztepilého vzhledem ke špatnému zdravotnímu stavu jeho populace v</w:t>
      </w:r>
      <w:r>
        <w:t> </w:t>
      </w:r>
      <w:r w:rsidR="004D69F5">
        <w:t>dotčeném území.</w:t>
      </w:r>
    </w:p>
    <w:p w:rsidR="004D69F5" w:rsidRDefault="00497CE3" w:rsidP="00E11613">
      <w:pPr>
        <w:pStyle w:val="alezkltext"/>
        <w:numPr>
          <w:ilvl w:val="0"/>
          <w:numId w:val="19"/>
        </w:numPr>
        <w:spacing w:after="120"/>
      </w:pPr>
      <w:r>
        <w:t>Při realizaci záměru v p</w:t>
      </w:r>
      <w:r w:rsidR="004D69F5">
        <w:t>lo</w:t>
      </w:r>
      <w:r>
        <w:t>še</w:t>
      </w:r>
      <w:r w:rsidR="004D69F5">
        <w:t xml:space="preserve"> R15 </w:t>
      </w:r>
      <w:r>
        <w:t>b</w:t>
      </w:r>
      <w:r w:rsidR="004D69F5">
        <w:t xml:space="preserve">ezprostředně po provedení terénních úprav povrch </w:t>
      </w:r>
      <w:proofErr w:type="spellStart"/>
      <w:r w:rsidR="004D69F5">
        <w:t>zadrnovat</w:t>
      </w:r>
      <w:proofErr w:type="spellEnd"/>
      <w:r w:rsidR="004D69F5">
        <w:t xml:space="preserve"> a oset travní směsí. Pro zvýšení ekologické stability dotčených stanovišť by měla být tato směs dostatečně druhově diferencována, s významným podílem regionálních lučních druhů s následujícím extenzivním managementem (např. pastevní management ovcí).</w:t>
      </w:r>
    </w:p>
    <w:p w:rsidR="004D69F5" w:rsidRDefault="004D69F5" w:rsidP="00E11613">
      <w:pPr>
        <w:pStyle w:val="alezkltext"/>
        <w:numPr>
          <w:ilvl w:val="0"/>
          <w:numId w:val="19"/>
        </w:numPr>
        <w:spacing w:after="120"/>
      </w:pPr>
      <w:r>
        <w:t>Porušením porostního pláště</w:t>
      </w:r>
      <w:r w:rsidR="00497CE3">
        <w:t xml:space="preserve"> v ploše R15</w:t>
      </w:r>
      <w:r>
        <w:t xml:space="preserve"> hrozí riziko větrné kalamity, proto v</w:t>
      </w:r>
      <w:r w:rsidR="00497CE3">
        <w:t> </w:t>
      </w:r>
      <w:r>
        <w:t>případě odlesnění provést zásah difuzně, postupovat proti směru bořivých větrů, volit vyšší podíl melioračních a zpevňujících dřevin v minimálním, legislativně stanoveném podílu 30 %. Vzhledem k vitalitě stávajících jedinců se v interiéru porostu doporučuje vnášet buk lesní a jedli bělokorou, v částech s vyšším podílem skeletu javor klen a javor mléč. Pro podporu tvorby stabilního porostního pláště a podpory humifikace lze uplatnit jednogenerační pruhovou vý</w:t>
      </w:r>
      <w:r w:rsidR="00497CE3">
        <w:t>sadbu břízy bělokoré. Ve středu</w:t>
      </w:r>
      <w:r>
        <w:t xml:space="preserve"> plochy zachovat kompaktní lesní porost minimálně v rozsahu navržené</w:t>
      </w:r>
      <w:r w:rsidR="00497CE3">
        <w:t>m</w:t>
      </w:r>
      <w:r>
        <w:t xml:space="preserve"> </w:t>
      </w:r>
      <w:r w:rsidR="00497CE3">
        <w:t xml:space="preserve">dílčí </w:t>
      </w:r>
      <w:r>
        <w:t>změn</w:t>
      </w:r>
      <w:r w:rsidR="00497CE3">
        <w:t>ou</w:t>
      </w:r>
      <w:r>
        <w:t xml:space="preserve"> </w:t>
      </w:r>
      <w:r w:rsidR="00497CE3">
        <w:t>16</w:t>
      </w:r>
      <w:r>
        <w:t>, pro zvýšení stability tohoto porostu bezodkladně zpracovat jedince smrku ztepilého napadené kůrovcem, v případě nezdaru přirozeného zmlazení vnést na plochy odlesněné nahodilou těžbou smrku min. 20 % melioračních a zpevňujících dřevin.</w:t>
      </w:r>
    </w:p>
    <w:p w:rsidR="004D69F5" w:rsidRDefault="00497CE3" w:rsidP="00E11613">
      <w:pPr>
        <w:pStyle w:val="alezkltext"/>
        <w:numPr>
          <w:ilvl w:val="0"/>
          <w:numId w:val="19"/>
        </w:numPr>
        <w:spacing w:after="120"/>
      </w:pPr>
      <w:r>
        <w:t>V ploše R15 z</w:t>
      </w:r>
      <w:r w:rsidR="004D69F5">
        <w:t>abránit erozi převáděním plošného nesoustředěného odtoku v</w:t>
      </w:r>
      <w:r w:rsidR="00DA3D33">
        <w:t> </w:t>
      </w:r>
      <w:r w:rsidR="004D69F5">
        <w:t>odtok soustředěný povrchový prostřednictvím surových kmenů prostých chemické konzervace (tvrdý listnáč – buk lesní, dub letní, 30 – 40 cm v</w:t>
      </w:r>
      <w:r w:rsidR="00DA3D33">
        <w:t> </w:t>
      </w:r>
      <w:r w:rsidR="004D69F5">
        <w:t>průměru, o minimální délce 3 m) uložených po vrstevnici, pohřbených těsně pod úrovní terénu, kotvených pohřbenými dřevěnými piloty, rovněž bez chemické konzervace (tvrdý listnáč o minimální délce 1 m).</w:t>
      </w:r>
    </w:p>
    <w:p w:rsidR="004D69F5" w:rsidRDefault="004D69F5" w:rsidP="00E11613">
      <w:pPr>
        <w:pStyle w:val="alezkltext"/>
        <w:numPr>
          <w:ilvl w:val="0"/>
          <w:numId w:val="19"/>
        </w:numPr>
        <w:spacing w:after="120"/>
      </w:pPr>
      <w:r>
        <w:t xml:space="preserve">Ve východní části plochy R15, kde odvodňuje území úzké boční údolí, se doporučuje v tomto údolí zbudovat sérii menších retenčních srubových objektů kombinovaných s </w:t>
      </w:r>
      <w:proofErr w:type="spellStart"/>
      <w:r>
        <w:t>průceznými</w:t>
      </w:r>
      <w:proofErr w:type="spellEnd"/>
      <w:r>
        <w:t xml:space="preserve"> přehrážkami.</w:t>
      </w:r>
    </w:p>
    <w:p w:rsidR="00290810" w:rsidRDefault="008149E0" w:rsidP="00E11613">
      <w:pPr>
        <w:pStyle w:val="alezkltext"/>
        <w:numPr>
          <w:ilvl w:val="0"/>
          <w:numId w:val="19"/>
        </w:numPr>
        <w:spacing w:after="120"/>
      </w:pPr>
      <w:r>
        <w:t>Při realizaci záměrů v plochách R14 a R15 m</w:t>
      </w:r>
      <w:r w:rsidR="004D69F5">
        <w:t xml:space="preserve">inimalizovat narušení vegetačního a půdního krytu v celé ploše nových sjezdovek. Na narušených plochách </w:t>
      </w:r>
      <w:r>
        <w:t xml:space="preserve">zabránit rozvoji povrchové </w:t>
      </w:r>
      <w:r w:rsidR="004D69F5">
        <w:t>půdní eroze. Včasným osetím obnažených ploch bude zabráněno možnému šíření invazních druhů rostlin (třti</w:t>
      </w:r>
      <w:r>
        <w:t>na křovištní, starček vejčitý). </w:t>
      </w:r>
      <w:r w:rsidR="004D69F5">
        <w:t>Ke zvýšení botanické hodnoty nově založených lučních ploch je doporučeno kromě běžného osiva použít také osivo složené ze semen autochtonních druhů rostlin květnatých luk. K tomuto účelu se výborně hodí seno získané z okolních lučních porostů. Sklizené seno z luk je vhodné pohodit na pozemcích nové sjezdovky a lanovky, a to i</w:t>
      </w:r>
      <w:r w:rsidR="00DF4EBF">
        <w:t> </w:t>
      </w:r>
      <w:r w:rsidR="004D69F5">
        <w:t>opakovaně pod dobu několika let.</w:t>
      </w:r>
    </w:p>
    <w:p w:rsidR="00290810" w:rsidRPr="00C60AF8" w:rsidRDefault="00290810">
      <w:pPr>
        <w:pStyle w:val="Odstavecseseznamem"/>
        <w:rPr>
          <w:rFonts w:ascii="Arial" w:hAnsi="Arial" w:cs="Arial"/>
          <w:sz w:val="24"/>
          <w:szCs w:val="24"/>
        </w:rPr>
      </w:pPr>
    </w:p>
    <w:p w:rsidR="00290810" w:rsidRDefault="00290810">
      <w:pPr>
        <w:pStyle w:val="alezkltext"/>
        <w:ind w:left="426"/>
      </w:pPr>
    </w:p>
    <w:p w:rsidR="00290810" w:rsidRDefault="007D1FB1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Závěrem upozorňujeme na § 53 odst. 5 písm. d) stavebního zákona, podle kterého je součástí odůvodnění územního plánu sdělení, jak bylo stanovisko </w:t>
      </w:r>
      <w:r w:rsidR="00C60AF8">
        <w:rPr>
          <w:rFonts w:ascii="Arial" w:hAnsi="Arial" w:cs="Arial"/>
          <w:sz w:val="24"/>
          <w:szCs w:val="24"/>
        </w:rPr>
        <w:t>podle § 50 odst. 5 citovaného zákona</w:t>
      </w:r>
      <w:r>
        <w:rPr>
          <w:rFonts w:ascii="Arial" w:hAnsi="Arial" w:cs="Arial"/>
          <w:sz w:val="24"/>
          <w:szCs w:val="24"/>
        </w:rPr>
        <w:t xml:space="preserve"> zohledněno, s uvedením závažných důvod</w:t>
      </w:r>
      <w:r w:rsidR="0003211B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>, pokud některé požadavky nebo podmínky zohledněny nebyly.</w:t>
      </w:r>
    </w:p>
    <w:p w:rsidR="00290810" w:rsidRDefault="0029081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393812" w:rsidRDefault="00393812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393812" w:rsidRDefault="00393812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290810" w:rsidRDefault="007D1FB1">
      <w:pPr>
        <w:pStyle w:val="KUMS-text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Toto stanovisko není rozhodnutím podle zákona č. 500/2004 Sb., správní řád </w:t>
      </w:r>
      <w:r>
        <w:rPr>
          <w:rFonts w:ascii="Arial" w:hAnsi="Arial" w:cs="Arial"/>
          <w:b/>
          <w:sz w:val="24"/>
          <w:szCs w:val="24"/>
        </w:rPr>
        <w:br/>
        <w:t>ve znění pozdějších předpisů</w:t>
      </w:r>
      <w:r w:rsidR="0039381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a nelze se proti němu odvolat. Nenahrazuje vyjádření dotčených org</w:t>
      </w:r>
      <w:r w:rsidR="00393812">
        <w:rPr>
          <w:rFonts w:ascii="Arial" w:hAnsi="Arial" w:cs="Arial"/>
          <w:b/>
          <w:sz w:val="24"/>
          <w:szCs w:val="24"/>
        </w:rPr>
        <w:t>ánů státní správy, ani příslušná</w:t>
      </w:r>
      <w:r>
        <w:rPr>
          <w:rFonts w:ascii="Arial" w:hAnsi="Arial" w:cs="Arial"/>
          <w:b/>
          <w:sz w:val="24"/>
          <w:szCs w:val="24"/>
        </w:rPr>
        <w:t xml:space="preserve"> povolení podle zvláštních předpisů.</w:t>
      </w:r>
    </w:p>
    <w:p w:rsidR="00290810" w:rsidRDefault="00290810" w:rsidP="00393812">
      <w:pPr>
        <w:pStyle w:val="KUMS-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0810" w:rsidRDefault="00290810" w:rsidP="00393812">
      <w:pPr>
        <w:pStyle w:val="KUMS-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4EBF" w:rsidRDefault="00DF4EBF" w:rsidP="00393812">
      <w:pPr>
        <w:pStyle w:val="KUMS-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0810" w:rsidRPr="00B13AFD" w:rsidRDefault="00393812" w:rsidP="00393812">
      <w:pPr>
        <w:pStyle w:val="Standard"/>
        <w:ind w:left="4956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</w:t>
      </w:r>
      <w:r w:rsidR="007D1FB1" w:rsidRPr="00B13AFD">
        <w:rPr>
          <w:rFonts w:ascii="Arial" w:hAnsi="Arial" w:cs="Arial"/>
          <w:i/>
        </w:rPr>
        <w:t>tisk úředního razítka</w:t>
      </w:r>
    </w:p>
    <w:p w:rsidR="00290810" w:rsidRDefault="00290810" w:rsidP="00393812">
      <w:pPr>
        <w:pStyle w:val="Standard"/>
        <w:tabs>
          <w:tab w:val="center" w:pos="6300"/>
        </w:tabs>
        <w:overflowPunct w:val="0"/>
        <w:jc w:val="both"/>
        <w:rPr>
          <w:rFonts w:ascii="Arial" w:hAnsi="Arial" w:cs="Arial"/>
          <w:sz w:val="24"/>
          <w:szCs w:val="24"/>
        </w:rPr>
      </w:pPr>
    </w:p>
    <w:p w:rsidR="00290810" w:rsidRDefault="00290810" w:rsidP="00393812">
      <w:pPr>
        <w:pStyle w:val="Standard"/>
        <w:tabs>
          <w:tab w:val="center" w:pos="6300"/>
        </w:tabs>
        <w:overflowPunct w:val="0"/>
        <w:jc w:val="both"/>
        <w:rPr>
          <w:rFonts w:ascii="Arial" w:hAnsi="Arial" w:cs="Arial"/>
          <w:sz w:val="24"/>
          <w:szCs w:val="24"/>
        </w:rPr>
      </w:pPr>
    </w:p>
    <w:p w:rsidR="00DF4EBF" w:rsidRDefault="00DF4EBF" w:rsidP="00393812">
      <w:pPr>
        <w:pStyle w:val="Standard"/>
        <w:tabs>
          <w:tab w:val="center" w:pos="6300"/>
        </w:tabs>
        <w:overflowPunct w:val="0"/>
        <w:jc w:val="both"/>
        <w:rPr>
          <w:rFonts w:ascii="Arial" w:hAnsi="Arial" w:cs="Arial"/>
          <w:sz w:val="24"/>
          <w:szCs w:val="24"/>
        </w:rPr>
      </w:pPr>
    </w:p>
    <w:p w:rsidR="00290810" w:rsidRDefault="007D1FB1" w:rsidP="00393812">
      <w:pPr>
        <w:pStyle w:val="Podpis"/>
        <w:rPr>
          <w:rFonts w:cs="Arial"/>
        </w:rPr>
      </w:pPr>
      <w:r>
        <w:rPr>
          <w:rFonts w:cs="Arial"/>
        </w:rPr>
        <w:t>Mgr. Radomír Studený</w:t>
      </w:r>
    </w:p>
    <w:p w:rsidR="00290810" w:rsidRDefault="007D1FB1" w:rsidP="00393812">
      <w:pPr>
        <w:pStyle w:val="Podpis"/>
        <w:rPr>
          <w:rFonts w:cs="Arial"/>
        </w:rPr>
      </w:pPr>
      <w:r>
        <w:rPr>
          <w:rFonts w:cs="Arial"/>
        </w:rPr>
        <w:t>vedoucí oddělení integrované prevence</w:t>
      </w:r>
    </w:p>
    <w:p w:rsidR="00290810" w:rsidRDefault="007D1FB1" w:rsidP="00393812">
      <w:pPr>
        <w:pStyle w:val="Podpis"/>
        <w:rPr>
          <w:rFonts w:cs="Arial"/>
        </w:rPr>
      </w:pPr>
      <w:r>
        <w:rPr>
          <w:rFonts w:cs="Arial"/>
        </w:rPr>
        <w:t>Odboru životního prostředí a zemědělství</w:t>
      </w:r>
    </w:p>
    <w:p w:rsidR="00290810" w:rsidRDefault="007D1FB1" w:rsidP="00393812">
      <w:pPr>
        <w:pStyle w:val="Podpis"/>
        <w:rPr>
          <w:rFonts w:cs="Arial"/>
        </w:rPr>
      </w:pPr>
      <w:r>
        <w:rPr>
          <w:rFonts w:cs="Arial"/>
        </w:rPr>
        <w:t>Krajského úřadu Olomouckého kraje</w:t>
      </w:r>
    </w:p>
    <w:p w:rsidR="00290810" w:rsidRDefault="00290810" w:rsidP="00393812">
      <w:pPr>
        <w:pStyle w:val="Podpis"/>
        <w:rPr>
          <w:rFonts w:cs="Arial"/>
        </w:rPr>
      </w:pPr>
    </w:p>
    <w:p w:rsidR="00290810" w:rsidRDefault="00290810" w:rsidP="00393812">
      <w:pPr>
        <w:pStyle w:val="Podpis"/>
        <w:ind w:left="0"/>
        <w:jc w:val="left"/>
        <w:rPr>
          <w:rFonts w:cs="Arial"/>
          <w:b/>
        </w:rPr>
      </w:pPr>
    </w:p>
    <w:p w:rsidR="00393812" w:rsidRDefault="00393812" w:rsidP="00393812">
      <w:pPr>
        <w:pStyle w:val="Podpis"/>
        <w:ind w:left="0"/>
        <w:jc w:val="left"/>
        <w:rPr>
          <w:rFonts w:cs="Arial"/>
          <w:b/>
        </w:rPr>
      </w:pPr>
    </w:p>
    <w:p w:rsidR="00393812" w:rsidRDefault="00393812" w:rsidP="00393812">
      <w:pPr>
        <w:pStyle w:val="Podpis"/>
        <w:ind w:left="0"/>
        <w:jc w:val="left"/>
        <w:rPr>
          <w:rFonts w:cs="Arial"/>
          <w:b/>
        </w:rPr>
      </w:pPr>
    </w:p>
    <w:p w:rsidR="00DF4EBF" w:rsidRDefault="00DF4EBF" w:rsidP="00393812">
      <w:pPr>
        <w:pStyle w:val="Podpis"/>
        <w:ind w:left="0"/>
        <w:jc w:val="left"/>
        <w:rPr>
          <w:rFonts w:cs="Arial"/>
          <w:b/>
        </w:rPr>
      </w:pPr>
    </w:p>
    <w:p w:rsidR="00DF4EBF" w:rsidRDefault="00DF4EBF" w:rsidP="00393812">
      <w:pPr>
        <w:pStyle w:val="Podpis"/>
        <w:ind w:left="0"/>
        <w:jc w:val="left"/>
        <w:rPr>
          <w:rFonts w:cs="Arial"/>
          <w:b/>
        </w:rPr>
      </w:pPr>
    </w:p>
    <w:p w:rsidR="00290810" w:rsidRDefault="007D1FB1" w:rsidP="00393812">
      <w:pPr>
        <w:pStyle w:val="Podpis"/>
        <w:ind w:left="0"/>
        <w:jc w:val="left"/>
        <w:rPr>
          <w:rFonts w:cs="Arial"/>
        </w:rPr>
      </w:pPr>
      <w:r>
        <w:rPr>
          <w:rFonts w:cs="Arial"/>
        </w:rPr>
        <w:t xml:space="preserve">Za správnost vyhotovení odpovídá: Ing. </w:t>
      </w:r>
      <w:r w:rsidR="00393812">
        <w:rPr>
          <w:rFonts w:cs="Arial"/>
        </w:rPr>
        <w:t>Lenka Barochová</w:t>
      </w:r>
    </w:p>
    <w:p w:rsidR="00290810" w:rsidRDefault="00290810" w:rsidP="00393812">
      <w:pPr>
        <w:pStyle w:val="Podpis"/>
        <w:ind w:left="0"/>
        <w:jc w:val="left"/>
        <w:rPr>
          <w:rFonts w:cs="Arial"/>
          <w:b/>
        </w:rPr>
      </w:pPr>
    </w:p>
    <w:p w:rsidR="00290810" w:rsidRDefault="00290810" w:rsidP="00393812">
      <w:pPr>
        <w:pStyle w:val="Podpis"/>
        <w:ind w:left="0"/>
        <w:jc w:val="left"/>
        <w:rPr>
          <w:rFonts w:cs="Arial"/>
          <w:b/>
        </w:rPr>
      </w:pPr>
    </w:p>
    <w:p w:rsidR="00DF4EBF" w:rsidRDefault="00DF4EBF" w:rsidP="00393812">
      <w:pPr>
        <w:pStyle w:val="Podpis"/>
        <w:ind w:left="0"/>
        <w:jc w:val="left"/>
        <w:rPr>
          <w:rFonts w:cs="Arial"/>
          <w:b/>
        </w:rPr>
      </w:pPr>
    </w:p>
    <w:p w:rsidR="00DF4EBF" w:rsidRDefault="00DF4EBF" w:rsidP="00393812">
      <w:pPr>
        <w:pStyle w:val="Podpis"/>
        <w:ind w:left="0"/>
        <w:jc w:val="left"/>
        <w:rPr>
          <w:rFonts w:cs="Arial"/>
          <w:b/>
        </w:rPr>
      </w:pPr>
    </w:p>
    <w:p w:rsidR="00DF4EBF" w:rsidRDefault="00DF4EBF" w:rsidP="00393812">
      <w:pPr>
        <w:pStyle w:val="Podpis"/>
        <w:ind w:left="0"/>
        <w:jc w:val="left"/>
        <w:rPr>
          <w:rFonts w:cs="Arial"/>
          <w:b/>
        </w:rPr>
      </w:pPr>
    </w:p>
    <w:p w:rsidR="00DF4EBF" w:rsidRDefault="00DF4EBF" w:rsidP="00393812">
      <w:pPr>
        <w:pStyle w:val="Podpis"/>
        <w:ind w:left="0"/>
        <w:jc w:val="left"/>
        <w:rPr>
          <w:rFonts w:cs="Arial"/>
          <w:b/>
        </w:rPr>
      </w:pPr>
    </w:p>
    <w:p w:rsidR="00290810" w:rsidRDefault="007D1FB1" w:rsidP="00393812">
      <w:pPr>
        <w:pStyle w:val="Podpis"/>
        <w:ind w:left="0"/>
        <w:jc w:val="left"/>
        <w:rPr>
          <w:rFonts w:cs="Arial"/>
          <w:b/>
        </w:rPr>
      </w:pPr>
      <w:r>
        <w:rPr>
          <w:rFonts w:cs="Arial"/>
          <w:b/>
        </w:rPr>
        <w:t>Obdrží:</w:t>
      </w:r>
    </w:p>
    <w:p w:rsidR="00290810" w:rsidRDefault="00290810" w:rsidP="00393812">
      <w:pPr>
        <w:pStyle w:val="Podpis"/>
        <w:ind w:left="0"/>
        <w:jc w:val="left"/>
        <w:rPr>
          <w:rFonts w:cs="Arial"/>
          <w:b/>
        </w:rPr>
      </w:pPr>
    </w:p>
    <w:p w:rsidR="00290810" w:rsidRDefault="00393812" w:rsidP="00393812">
      <w:pPr>
        <w:pStyle w:val="Standard"/>
      </w:pPr>
      <w:r w:rsidRPr="00393812">
        <w:rPr>
          <w:rFonts w:ascii="Arial" w:hAnsi="Arial" w:cs="Arial"/>
          <w:bCs/>
          <w:sz w:val="24"/>
          <w:szCs w:val="24"/>
        </w:rPr>
        <w:t>Obecní úřad Hlubočky, Odbor správy majetku a výstavby, Olomoucká 17, 783 61 Hlubočky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sectPr w:rsidR="00290810" w:rsidSect="00B0011B">
      <w:footerReference w:type="even" r:id="rId11"/>
      <w:footerReference w:type="default" r:id="rId12"/>
      <w:footerReference w:type="first" r:id="rId13"/>
      <w:pgSz w:w="11905" w:h="16837"/>
      <w:pgMar w:top="1417" w:right="1417" w:bottom="708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1F" w:rsidRDefault="0013621F">
      <w:r>
        <w:separator/>
      </w:r>
    </w:p>
  </w:endnote>
  <w:endnote w:type="continuationSeparator" w:id="0">
    <w:p w:rsidR="0013621F" w:rsidRDefault="0013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charset w:val="00"/>
    <w:family w:val="roman"/>
    <w:pitch w:val="default"/>
  </w:font>
  <w:font w:name="Calibri-Bold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05" w:rsidRDefault="007D1FB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DDF8B" wp14:editId="6835A33F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4136" cy="146047"/>
              <wp:effectExtent l="0" t="0" r="12064" b="6353"/>
              <wp:wrapSquare wrapText="bothSides"/>
              <wp:docPr id="2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C6A05" w:rsidRDefault="007D1FB1">
                          <w:pPr>
                            <w:pStyle w:val="Zpa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011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" filled="f" stroked="f">
              <v:textbox style="mso-fit-shape-to-text:t" inset="0,0,0,0">
                <w:txbxContent>
                  <w:p w:rsidR="006C6A05" w:rsidRDefault="007D1FB1">
                    <w:pPr>
                      <w:pStyle w:val="Zpa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0011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05" w:rsidRDefault="007D1FB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C49A3A" wp14:editId="4D5D83F4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2912748" cy="438153"/>
              <wp:effectExtent l="0" t="0" r="1902" b="0"/>
              <wp:wrapSquare wrapText="bothSides"/>
              <wp:docPr id="1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2748" cy="43815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C6A05" w:rsidRDefault="007D1FB1" w:rsidP="00B0011B">
                          <w:pPr>
                            <w:pStyle w:val="Zpat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643B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  <w:p w:rsidR="006C6A05" w:rsidRDefault="007D1FB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tab/>
                          </w:r>
                        </w:p>
                        <w:p w:rsidR="006C6A05" w:rsidRDefault="00A857F1">
                          <w:pPr>
                            <w:pStyle w:val="Zpat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2" o:spid="_x0000_s1027" type="#_x0000_t202" style="position:absolute;margin-left:0;margin-top:.05pt;width:229.35pt;height:34.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" filled="f" stroked="f">
              <v:textbox style="mso-fit-shape-to-text:t" inset="0,0,0,0">
                <w:txbxContent>
                  <w:p w:rsidR="006C6A05" w:rsidRDefault="007D1FB1" w:rsidP="00B0011B">
                    <w:pPr>
                      <w:pStyle w:val="Zpat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643B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  <w:p w:rsidR="006C6A05" w:rsidRDefault="007D1FB1">
                    <w:pPr>
                      <w:pStyle w:val="Zpat"/>
                    </w:pPr>
                    <w:r>
                      <w:rPr>
                        <w:rStyle w:val="slostrnky"/>
                      </w:rPr>
                      <w:tab/>
                    </w:r>
                  </w:p>
                  <w:p w:rsidR="006C6A05" w:rsidRDefault="00A857F1">
                    <w:pPr>
                      <w:pStyle w:val="Zpa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298454"/>
      <w:docPartObj>
        <w:docPartGallery w:val="Page Numbers (Bottom of Page)"/>
        <w:docPartUnique/>
      </w:docPartObj>
    </w:sdtPr>
    <w:sdtEndPr/>
    <w:sdtContent>
      <w:p w:rsidR="00B0011B" w:rsidRDefault="00B001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43B">
          <w:rPr>
            <w:noProof/>
          </w:rPr>
          <w:t>1</w:t>
        </w:r>
        <w:r>
          <w:fldChar w:fldCharType="end"/>
        </w:r>
      </w:p>
    </w:sdtContent>
  </w:sdt>
  <w:p w:rsidR="00B0011B" w:rsidRDefault="00B001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1F" w:rsidRDefault="0013621F">
      <w:r>
        <w:rPr>
          <w:color w:val="000000"/>
        </w:rPr>
        <w:separator/>
      </w:r>
    </w:p>
  </w:footnote>
  <w:footnote w:type="continuationSeparator" w:id="0">
    <w:p w:rsidR="0013621F" w:rsidRDefault="0013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DBA"/>
    <w:multiLevelType w:val="multilevel"/>
    <w:tmpl w:val="FF1C9096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◦"/>
      <w:lvlJc w:val="left"/>
      <w:rPr>
        <w:rFonts w:ascii="OpenSymbol" w:hAnsi="OpenSymbol"/>
        <w:b/>
      </w:rPr>
    </w:lvl>
    <w:lvl w:ilvl="2">
      <w:numFmt w:val="bullet"/>
      <w:lvlText w:val="▪"/>
      <w:lvlJc w:val="left"/>
      <w:rPr>
        <w:rFonts w:ascii="OpenSymbol" w:hAnsi="OpenSymbol"/>
        <w:b/>
      </w:rPr>
    </w:lvl>
    <w:lvl w:ilvl="3">
      <w:numFmt w:val="bullet"/>
      <w:lvlText w:val="•"/>
      <w:lvlJc w:val="left"/>
      <w:rPr>
        <w:rFonts w:ascii="OpenSymbol" w:hAnsi="OpenSymbol"/>
        <w:b/>
      </w:rPr>
    </w:lvl>
    <w:lvl w:ilvl="4">
      <w:numFmt w:val="bullet"/>
      <w:lvlText w:val="◦"/>
      <w:lvlJc w:val="left"/>
      <w:rPr>
        <w:rFonts w:ascii="OpenSymbol" w:hAnsi="OpenSymbol"/>
        <w:b/>
      </w:rPr>
    </w:lvl>
    <w:lvl w:ilvl="5">
      <w:numFmt w:val="bullet"/>
      <w:lvlText w:val="▪"/>
      <w:lvlJc w:val="left"/>
      <w:rPr>
        <w:rFonts w:ascii="OpenSymbol" w:hAnsi="OpenSymbol"/>
        <w:b/>
      </w:rPr>
    </w:lvl>
    <w:lvl w:ilvl="6">
      <w:numFmt w:val="bullet"/>
      <w:lvlText w:val="•"/>
      <w:lvlJc w:val="left"/>
      <w:rPr>
        <w:rFonts w:ascii="OpenSymbol" w:hAnsi="OpenSymbol"/>
        <w:b/>
      </w:rPr>
    </w:lvl>
    <w:lvl w:ilvl="7">
      <w:numFmt w:val="bullet"/>
      <w:lvlText w:val="◦"/>
      <w:lvlJc w:val="left"/>
      <w:rPr>
        <w:rFonts w:ascii="OpenSymbol" w:hAnsi="OpenSymbol"/>
        <w:b/>
      </w:rPr>
    </w:lvl>
    <w:lvl w:ilvl="8">
      <w:numFmt w:val="bullet"/>
      <w:lvlText w:val="▪"/>
      <w:lvlJc w:val="left"/>
      <w:rPr>
        <w:rFonts w:ascii="OpenSymbol" w:hAnsi="OpenSymbol"/>
        <w:b/>
      </w:rPr>
    </w:lvl>
  </w:abstractNum>
  <w:abstractNum w:abstractNumId="1">
    <w:nsid w:val="088B79D5"/>
    <w:multiLevelType w:val="multilevel"/>
    <w:tmpl w:val="6058810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3A53445"/>
    <w:multiLevelType w:val="multilevel"/>
    <w:tmpl w:val="E93AFF78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◦"/>
      <w:lvlJc w:val="left"/>
      <w:rPr>
        <w:rFonts w:ascii="OpenSymbol" w:hAnsi="OpenSymbol"/>
        <w:b/>
      </w:rPr>
    </w:lvl>
    <w:lvl w:ilvl="2">
      <w:numFmt w:val="bullet"/>
      <w:lvlText w:val="▪"/>
      <w:lvlJc w:val="left"/>
      <w:rPr>
        <w:rFonts w:ascii="OpenSymbol" w:hAnsi="OpenSymbol"/>
        <w:b/>
      </w:rPr>
    </w:lvl>
    <w:lvl w:ilvl="3">
      <w:numFmt w:val="bullet"/>
      <w:lvlText w:val="•"/>
      <w:lvlJc w:val="left"/>
      <w:rPr>
        <w:rFonts w:ascii="OpenSymbol" w:hAnsi="OpenSymbol"/>
        <w:b/>
      </w:rPr>
    </w:lvl>
    <w:lvl w:ilvl="4">
      <w:numFmt w:val="bullet"/>
      <w:lvlText w:val="◦"/>
      <w:lvlJc w:val="left"/>
      <w:rPr>
        <w:rFonts w:ascii="OpenSymbol" w:hAnsi="OpenSymbol"/>
        <w:b/>
      </w:rPr>
    </w:lvl>
    <w:lvl w:ilvl="5">
      <w:numFmt w:val="bullet"/>
      <w:lvlText w:val="▪"/>
      <w:lvlJc w:val="left"/>
      <w:rPr>
        <w:rFonts w:ascii="OpenSymbol" w:hAnsi="OpenSymbol"/>
        <w:b/>
      </w:rPr>
    </w:lvl>
    <w:lvl w:ilvl="6">
      <w:numFmt w:val="bullet"/>
      <w:lvlText w:val="•"/>
      <w:lvlJc w:val="left"/>
      <w:rPr>
        <w:rFonts w:ascii="OpenSymbol" w:hAnsi="OpenSymbol"/>
        <w:b/>
      </w:rPr>
    </w:lvl>
    <w:lvl w:ilvl="7">
      <w:numFmt w:val="bullet"/>
      <w:lvlText w:val="◦"/>
      <w:lvlJc w:val="left"/>
      <w:rPr>
        <w:rFonts w:ascii="OpenSymbol" w:hAnsi="OpenSymbol"/>
        <w:b/>
      </w:rPr>
    </w:lvl>
    <w:lvl w:ilvl="8">
      <w:numFmt w:val="bullet"/>
      <w:lvlText w:val="▪"/>
      <w:lvlJc w:val="left"/>
      <w:rPr>
        <w:rFonts w:ascii="OpenSymbol" w:hAnsi="OpenSymbol"/>
        <w:b/>
      </w:rPr>
    </w:lvl>
  </w:abstractNum>
  <w:abstractNum w:abstractNumId="3">
    <w:nsid w:val="280908A6"/>
    <w:multiLevelType w:val="multilevel"/>
    <w:tmpl w:val="EF7611B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28242060"/>
    <w:multiLevelType w:val="multilevel"/>
    <w:tmpl w:val="9B06B59C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◦"/>
      <w:lvlJc w:val="left"/>
      <w:rPr>
        <w:rFonts w:ascii="OpenSymbol" w:hAnsi="OpenSymbol"/>
        <w:b/>
      </w:rPr>
    </w:lvl>
    <w:lvl w:ilvl="2">
      <w:numFmt w:val="bullet"/>
      <w:lvlText w:val="▪"/>
      <w:lvlJc w:val="left"/>
      <w:rPr>
        <w:rFonts w:ascii="OpenSymbol" w:hAnsi="OpenSymbol"/>
        <w:b/>
      </w:rPr>
    </w:lvl>
    <w:lvl w:ilvl="3">
      <w:numFmt w:val="bullet"/>
      <w:lvlText w:val="•"/>
      <w:lvlJc w:val="left"/>
      <w:rPr>
        <w:rFonts w:ascii="OpenSymbol" w:hAnsi="OpenSymbol"/>
        <w:b/>
      </w:rPr>
    </w:lvl>
    <w:lvl w:ilvl="4">
      <w:numFmt w:val="bullet"/>
      <w:lvlText w:val="◦"/>
      <w:lvlJc w:val="left"/>
      <w:rPr>
        <w:rFonts w:ascii="OpenSymbol" w:hAnsi="OpenSymbol"/>
        <w:b/>
      </w:rPr>
    </w:lvl>
    <w:lvl w:ilvl="5">
      <w:numFmt w:val="bullet"/>
      <w:lvlText w:val="▪"/>
      <w:lvlJc w:val="left"/>
      <w:rPr>
        <w:rFonts w:ascii="OpenSymbol" w:hAnsi="OpenSymbol"/>
        <w:b/>
      </w:rPr>
    </w:lvl>
    <w:lvl w:ilvl="6">
      <w:numFmt w:val="bullet"/>
      <w:lvlText w:val="•"/>
      <w:lvlJc w:val="left"/>
      <w:rPr>
        <w:rFonts w:ascii="OpenSymbol" w:hAnsi="OpenSymbol"/>
        <w:b/>
      </w:rPr>
    </w:lvl>
    <w:lvl w:ilvl="7">
      <w:numFmt w:val="bullet"/>
      <w:lvlText w:val="◦"/>
      <w:lvlJc w:val="left"/>
      <w:rPr>
        <w:rFonts w:ascii="OpenSymbol" w:hAnsi="OpenSymbol"/>
        <w:b/>
      </w:rPr>
    </w:lvl>
    <w:lvl w:ilvl="8">
      <w:numFmt w:val="bullet"/>
      <w:lvlText w:val="▪"/>
      <w:lvlJc w:val="left"/>
      <w:rPr>
        <w:rFonts w:ascii="OpenSymbol" w:hAnsi="OpenSymbol"/>
        <w:b/>
      </w:rPr>
    </w:lvl>
  </w:abstractNum>
  <w:abstractNum w:abstractNumId="5">
    <w:nsid w:val="379A3CC7"/>
    <w:multiLevelType w:val="multilevel"/>
    <w:tmpl w:val="E1760E2C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◦"/>
      <w:lvlJc w:val="left"/>
      <w:rPr>
        <w:rFonts w:ascii="OpenSymbol" w:hAnsi="OpenSymbol"/>
        <w:b/>
      </w:rPr>
    </w:lvl>
    <w:lvl w:ilvl="2">
      <w:numFmt w:val="bullet"/>
      <w:lvlText w:val="▪"/>
      <w:lvlJc w:val="left"/>
      <w:rPr>
        <w:rFonts w:ascii="OpenSymbol" w:hAnsi="OpenSymbol"/>
        <w:b/>
      </w:rPr>
    </w:lvl>
    <w:lvl w:ilvl="3">
      <w:numFmt w:val="bullet"/>
      <w:lvlText w:val="•"/>
      <w:lvlJc w:val="left"/>
      <w:rPr>
        <w:rFonts w:ascii="OpenSymbol" w:hAnsi="OpenSymbol"/>
        <w:b/>
      </w:rPr>
    </w:lvl>
    <w:lvl w:ilvl="4">
      <w:numFmt w:val="bullet"/>
      <w:lvlText w:val="◦"/>
      <w:lvlJc w:val="left"/>
      <w:rPr>
        <w:rFonts w:ascii="OpenSymbol" w:hAnsi="OpenSymbol"/>
        <w:b/>
      </w:rPr>
    </w:lvl>
    <w:lvl w:ilvl="5">
      <w:numFmt w:val="bullet"/>
      <w:lvlText w:val="▪"/>
      <w:lvlJc w:val="left"/>
      <w:rPr>
        <w:rFonts w:ascii="OpenSymbol" w:hAnsi="OpenSymbol"/>
        <w:b/>
      </w:rPr>
    </w:lvl>
    <w:lvl w:ilvl="6">
      <w:numFmt w:val="bullet"/>
      <w:lvlText w:val="•"/>
      <w:lvlJc w:val="left"/>
      <w:rPr>
        <w:rFonts w:ascii="OpenSymbol" w:hAnsi="OpenSymbol"/>
        <w:b/>
      </w:rPr>
    </w:lvl>
    <w:lvl w:ilvl="7">
      <w:numFmt w:val="bullet"/>
      <w:lvlText w:val="◦"/>
      <w:lvlJc w:val="left"/>
      <w:rPr>
        <w:rFonts w:ascii="OpenSymbol" w:hAnsi="OpenSymbol"/>
        <w:b/>
      </w:rPr>
    </w:lvl>
    <w:lvl w:ilvl="8">
      <w:numFmt w:val="bullet"/>
      <w:lvlText w:val="▪"/>
      <w:lvlJc w:val="left"/>
      <w:rPr>
        <w:rFonts w:ascii="OpenSymbol" w:hAnsi="OpenSymbol"/>
        <w:b/>
      </w:rPr>
    </w:lvl>
  </w:abstractNum>
  <w:abstractNum w:abstractNumId="6">
    <w:nsid w:val="38F71432"/>
    <w:multiLevelType w:val="multilevel"/>
    <w:tmpl w:val="0DCA471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B090861"/>
    <w:multiLevelType w:val="multilevel"/>
    <w:tmpl w:val="5810C716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◦"/>
      <w:lvlJc w:val="left"/>
      <w:rPr>
        <w:rFonts w:ascii="OpenSymbol" w:hAnsi="OpenSymbol"/>
        <w:b/>
      </w:rPr>
    </w:lvl>
    <w:lvl w:ilvl="2">
      <w:numFmt w:val="bullet"/>
      <w:lvlText w:val="▪"/>
      <w:lvlJc w:val="left"/>
      <w:rPr>
        <w:rFonts w:ascii="OpenSymbol" w:hAnsi="OpenSymbol"/>
        <w:b/>
      </w:rPr>
    </w:lvl>
    <w:lvl w:ilvl="3">
      <w:numFmt w:val="bullet"/>
      <w:lvlText w:val="•"/>
      <w:lvlJc w:val="left"/>
      <w:rPr>
        <w:rFonts w:ascii="OpenSymbol" w:hAnsi="OpenSymbol"/>
        <w:b/>
      </w:rPr>
    </w:lvl>
    <w:lvl w:ilvl="4">
      <w:numFmt w:val="bullet"/>
      <w:lvlText w:val="◦"/>
      <w:lvlJc w:val="left"/>
      <w:rPr>
        <w:rFonts w:ascii="OpenSymbol" w:hAnsi="OpenSymbol"/>
        <w:b/>
      </w:rPr>
    </w:lvl>
    <w:lvl w:ilvl="5">
      <w:numFmt w:val="bullet"/>
      <w:lvlText w:val="▪"/>
      <w:lvlJc w:val="left"/>
      <w:rPr>
        <w:rFonts w:ascii="OpenSymbol" w:hAnsi="OpenSymbol"/>
        <w:b/>
      </w:rPr>
    </w:lvl>
    <w:lvl w:ilvl="6">
      <w:numFmt w:val="bullet"/>
      <w:lvlText w:val="•"/>
      <w:lvlJc w:val="left"/>
      <w:rPr>
        <w:rFonts w:ascii="OpenSymbol" w:hAnsi="OpenSymbol"/>
        <w:b/>
      </w:rPr>
    </w:lvl>
    <w:lvl w:ilvl="7">
      <w:numFmt w:val="bullet"/>
      <w:lvlText w:val="◦"/>
      <w:lvlJc w:val="left"/>
      <w:rPr>
        <w:rFonts w:ascii="OpenSymbol" w:hAnsi="OpenSymbol"/>
        <w:b/>
      </w:rPr>
    </w:lvl>
    <w:lvl w:ilvl="8">
      <w:numFmt w:val="bullet"/>
      <w:lvlText w:val="▪"/>
      <w:lvlJc w:val="left"/>
      <w:rPr>
        <w:rFonts w:ascii="OpenSymbol" w:hAnsi="OpenSymbol"/>
        <w:b/>
      </w:rPr>
    </w:lvl>
  </w:abstractNum>
  <w:abstractNum w:abstractNumId="8">
    <w:nsid w:val="3B7E07E3"/>
    <w:multiLevelType w:val="multilevel"/>
    <w:tmpl w:val="5C34C54C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◦"/>
      <w:lvlJc w:val="left"/>
      <w:rPr>
        <w:rFonts w:ascii="OpenSymbol" w:hAnsi="OpenSymbol"/>
        <w:b/>
      </w:rPr>
    </w:lvl>
    <w:lvl w:ilvl="2">
      <w:numFmt w:val="bullet"/>
      <w:lvlText w:val="▪"/>
      <w:lvlJc w:val="left"/>
      <w:rPr>
        <w:rFonts w:ascii="OpenSymbol" w:hAnsi="OpenSymbol"/>
        <w:b/>
      </w:rPr>
    </w:lvl>
    <w:lvl w:ilvl="3">
      <w:numFmt w:val="bullet"/>
      <w:lvlText w:val="•"/>
      <w:lvlJc w:val="left"/>
      <w:rPr>
        <w:rFonts w:ascii="OpenSymbol" w:hAnsi="OpenSymbol"/>
        <w:b/>
      </w:rPr>
    </w:lvl>
    <w:lvl w:ilvl="4">
      <w:numFmt w:val="bullet"/>
      <w:lvlText w:val="◦"/>
      <w:lvlJc w:val="left"/>
      <w:rPr>
        <w:rFonts w:ascii="OpenSymbol" w:hAnsi="OpenSymbol"/>
        <w:b/>
      </w:rPr>
    </w:lvl>
    <w:lvl w:ilvl="5">
      <w:numFmt w:val="bullet"/>
      <w:lvlText w:val="▪"/>
      <w:lvlJc w:val="left"/>
      <w:rPr>
        <w:rFonts w:ascii="OpenSymbol" w:hAnsi="OpenSymbol"/>
        <w:b/>
      </w:rPr>
    </w:lvl>
    <w:lvl w:ilvl="6">
      <w:numFmt w:val="bullet"/>
      <w:lvlText w:val="•"/>
      <w:lvlJc w:val="left"/>
      <w:rPr>
        <w:rFonts w:ascii="OpenSymbol" w:hAnsi="OpenSymbol"/>
        <w:b/>
      </w:rPr>
    </w:lvl>
    <w:lvl w:ilvl="7">
      <w:numFmt w:val="bullet"/>
      <w:lvlText w:val="◦"/>
      <w:lvlJc w:val="left"/>
      <w:rPr>
        <w:rFonts w:ascii="OpenSymbol" w:hAnsi="OpenSymbol"/>
        <w:b/>
      </w:rPr>
    </w:lvl>
    <w:lvl w:ilvl="8">
      <w:numFmt w:val="bullet"/>
      <w:lvlText w:val="▪"/>
      <w:lvlJc w:val="left"/>
      <w:rPr>
        <w:rFonts w:ascii="OpenSymbol" w:hAnsi="OpenSymbol"/>
        <w:b/>
      </w:rPr>
    </w:lvl>
  </w:abstractNum>
  <w:abstractNum w:abstractNumId="9">
    <w:nsid w:val="531463B3"/>
    <w:multiLevelType w:val="multilevel"/>
    <w:tmpl w:val="4CA26320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◦"/>
      <w:lvlJc w:val="left"/>
      <w:rPr>
        <w:rFonts w:ascii="OpenSymbol" w:hAnsi="OpenSymbol"/>
        <w:b/>
      </w:rPr>
    </w:lvl>
    <w:lvl w:ilvl="2">
      <w:numFmt w:val="bullet"/>
      <w:lvlText w:val="▪"/>
      <w:lvlJc w:val="left"/>
      <w:rPr>
        <w:rFonts w:ascii="OpenSymbol" w:hAnsi="OpenSymbol"/>
        <w:b/>
      </w:rPr>
    </w:lvl>
    <w:lvl w:ilvl="3">
      <w:numFmt w:val="bullet"/>
      <w:lvlText w:val="•"/>
      <w:lvlJc w:val="left"/>
      <w:rPr>
        <w:rFonts w:ascii="OpenSymbol" w:hAnsi="OpenSymbol"/>
        <w:b/>
      </w:rPr>
    </w:lvl>
    <w:lvl w:ilvl="4">
      <w:numFmt w:val="bullet"/>
      <w:lvlText w:val="◦"/>
      <w:lvlJc w:val="left"/>
      <w:rPr>
        <w:rFonts w:ascii="OpenSymbol" w:hAnsi="OpenSymbol"/>
        <w:b/>
      </w:rPr>
    </w:lvl>
    <w:lvl w:ilvl="5">
      <w:numFmt w:val="bullet"/>
      <w:lvlText w:val="▪"/>
      <w:lvlJc w:val="left"/>
      <w:rPr>
        <w:rFonts w:ascii="OpenSymbol" w:hAnsi="OpenSymbol"/>
        <w:b/>
      </w:rPr>
    </w:lvl>
    <w:lvl w:ilvl="6">
      <w:numFmt w:val="bullet"/>
      <w:lvlText w:val="•"/>
      <w:lvlJc w:val="left"/>
      <w:rPr>
        <w:rFonts w:ascii="OpenSymbol" w:hAnsi="OpenSymbol"/>
        <w:b/>
      </w:rPr>
    </w:lvl>
    <w:lvl w:ilvl="7">
      <w:numFmt w:val="bullet"/>
      <w:lvlText w:val="◦"/>
      <w:lvlJc w:val="left"/>
      <w:rPr>
        <w:rFonts w:ascii="OpenSymbol" w:hAnsi="OpenSymbol"/>
        <w:b/>
      </w:rPr>
    </w:lvl>
    <w:lvl w:ilvl="8">
      <w:numFmt w:val="bullet"/>
      <w:lvlText w:val="▪"/>
      <w:lvlJc w:val="left"/>
      <w:rPr>
        <w:rFonts w:ascii="OpenSymbol" w:hAnsi="OpenSymbol"/>
        <w:b/>
      </w:rPr>
    </w:lvl>
  </w:abstractNum>
  <w:abstractNum w:abstractNumId="10">
    <w:nsid w:val="57007385"/>
    <w:multiLevelType w:val="multilevel"/>
    <w:tmpl w:val="28186E42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◦"/>
      <w:lvlJc w:val="left"/>
      <w:rPr>
        <w:rFonts w:ascii="OpenSymbol" w:hAnsi="OpenSymbol"/>
        <w:b/>
      </w:rPr>
    </w:lvl>
    <w:lvl w:ilvl="2">
      <w:numFmt w:val="bullet"/>
      <w:lvlText w:val="▪"/>
      <w:lvlJc w:val="left"/>
      <w:rPr>
        <w:rFonts w:ascii="OpenSymbol" w:hAnsi="OpenSymbol"/>
        <w:b/>
      </w:rPr>
    </w:lvl>
    <w:lvl w:ilvl="3">
      <w:numFmt w:val="bullet"/>
      <w:lvlText w:val="•"/>
      <w:lvlJc w:val="left"/>
      <w:rPr>
        <w:rFonts w:ascii="OpenSymbol" w:hAnsi="OpenSymbol"/>
        <w:b/>
      </w:rPr>
    </w:lvl>
    <w:lvl w:ilvl="4">
      <w:numFmt w:val="bullet"/>
      <w:lvlText w:val="◦"/>
      <w:lvlJc w:val="left"/>
      <w:rPr>
        <w:rFonts w:ascii="OpenSymbol" w:hAnsi="OpenSymbol"/>
        <w:b/>
      </w:rPr>
    </w:lvl>
    <w:lvl w:ilvl="5">
      <w:numFmt w:val="bullet"/>
      <w:lvlText w:val="▪"/>
      <w:lvlJc w:val="left"/>
      <w:rPr>
        <w:rFonts w:ascii="OpenSymbol" w:hAnsi="OpenSymbol"/>
        <w:b/>
      </w:rPr>
    </w:lvl>
    <w:lvl w:ilvl="6">
      <w:numFmt w:val="bullet"/>
      <w:lvlText w:val="•"/>
      <w:lvlJc w:val="left"/>
      <w:rPr>
        <w:rFonts w:ascii="OpenSymbol" w:hAnsi="OpenSymbol"/>
        <w:b/>
      </w:rPr>
    </w:lvl>
    <w:lvl w:ilvl="7">
      <w:numFmt w:val="bullet"/>
      <w:lvlText w:val="◦"/>
      <w:lvlJc w:val="left"/>
      <w:rPr>
        <w:rFonts w:ascii="OpenSymbol" w:hAnsi="OpenSymbol"/>
        <w:b/>
      </w:rPr>
    </w:lvl>
    <w:lvl w:ilvl="8">
      <w:numFmt w:val="bullet"/>
      <w:lvlText w:val="▪"/>
      <w:lvlJc w:val="left"/>
      <w:rPr>
        <w:rFonts w:ascii="OpenSymbol" w:hAnsi="OpenSymbol"/>
        <w:b/>
      </w:rPr>
    </w:lvl>
  </w:abstractNum>
  <w:abstractNum w:abstractNumId="11">
    <w:nsid w:val="57080EFF"/>
    <w:multiLevelType w:val="multilevel"/>
    <w:tmpl w:val="0D96A7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75C236D"/>
    <w:multiLevelType w:val="multilevel"/>
    <w:tmpl w:val="9B382A32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◦"/>
      <w:lvlJc w:val="left"/>
      <w:rPr>
        <w:rFonts w:ascii="OpenSymbol" w:hAnsi="OpenSymbol"/>
        <w:b/>
      </w:rPr>
    </w:lvl>
    <w:lvl w:ilvl="2">
      <w:numFmt w:val="bullet"/>
      <w:lvlText w:val="▪"/>
      <w:lvlJc w:val="left"/>
      <w:rPr>
        <w:rFonts w:ascii="OpenSymbol" w:hAnsi="OpenSymbol"/>
        <w:b/>
      </w:rPr>
    </w:lvl>
    <w:lvl w:ilvl="3">
      <w:numFmt w:val="bullet"/>
      <w:lvlText w:val="•"/>
      <w:lvlJc w:val="left"/>
      <w:rPr>
        <w:rFonts w:ascii="OpenSymbol" w:hAnsi="OpenSymbol"/>
        <w:b/>
      </w:rPr>
    </w:lvl>
    <w:lvl w:ilvl="4">
      <w:numFmt w:val="bullet"/>
      <w:lvlText w:val="◦"/>
      <w:lvlJc w:val="left"/>
      <w:rPr>
        <w:rFonts w:ascii="OpenSymbol" w:hAnsi="OpenSymbol"/>
        <w:b/>
      </w:rPr>
    </w:lvl>
    <w:lvl w:ilvl="5">
      <w:numFmt w:val="bullet"/>
      <w:lvlText w:val="▪"/>
      <w:lvlJc w:val="left"/>
      <w:rPr>
        <w:rFonts w:ascii="OpenSymbol" w:hAnsi="OpenSymbol"/>
        <w:b/>
      </w:rPr>
    </w:lvl>
    <w:lvl w:ilvl="6">
      <w:numFmt w:val="bullet"/>
      <w:lvlText w:val="•"/>
      <w:lvlJc w:val="left"/>
      <w:rPr>
        <w:rFonts w:ascii="OpenSymbol" w:hAnsi="OpenSymbol"/>
        <w:b/>
      </w:rPr>
    </w:lvl>
    <w:lvl w:ilvl="7">
      <w:numFmt w:val="bullet"/>
      <w:lvlText w:val="◦"/>
      <w:lvlJc w:val="left"/>
      <w:rPr>
        <w:rFonts w:ascii="OpenSymbol" w:hAnsi="OpenSymbol"/>
        <w:b/>
      </w:rPr>
    </w:lvl>
    <w:lvl w:ilvl="8">
      <w:numFmt w:val="bullet"/>
      <w:lvlText w:val="▪"/>
      <w:lvlJc w:val="left"/>
      <w:rPr>
        <w:rFonts w:ascii="OpenSymbol" w:hAnsi="OpenSymbol"/>
        <w:b/>
      </w:rPr>
    </w:lvl>
  </w:abstractNum>
  <w:abstractNum w:abstractNumId="13">
    <w:nsid w:val="5BE17F4D"/>
    <w:multiLevelType w:val="hybridMultilevel"/>
    <w:tmpl w:val="5D145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A0E49"/>
    <w:multiLevelType w:val="multilevel"/>
    <w:tmpl w:val="59BA9E9C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◦"/>
      <w:lvlJc w:val="left"/>
      <w:rPr>
        <w:rFonts w:ascii="OpenSymbol" w:hAnsi="OpenSymbol"/>
        <w:b/>
      </w:rPr>
    </w:lvl>
    <w:lvl w:ilvl="2">
      <w:numFmt w:val="bullet"/>
      <w:lvlText w:val="▪"/>
      <w:lvlJc w:val="left"/>
      <w:rPr>
        <w:rFonts w:ascii="OpenSymbol" w:hAnsi="OpenSymbol"/>
        <w:b/>
      </w:rPr>
    </w:lvl>
    <w:lvl w:ilvl="3">
      <w:numFmt w:val="bullet"/>
      <w:lvlText w:val="•"/>
      <w:lvlJc w:val="left"/>
      <w:rPr>
        <w:rFonts w:ascii="OpenSymbol" w:hAnsi="OpenSymbol"/>
        <w:b/>
      </w:rPr>
    </w:lvl>
    <w:lvl w:ilvl="4">
      <w:numFmt w:val="bullet"/>
      <w:lvlText w:val="◦"/>
      <w:lvlJc w:val="left"/>
      <w:rPr>
        <w:rFonts w:ascii="OpenSymbol" w:hAnsi="OpenSymbol"/>
        <w:b/>
      </w:rPr>
    </w:lvl>
    <w:lvl w:ilvl="5">
      <w:numFmt w:val="bullet"/>
      <w:lvlText w:val="▪"/>
      <w:lvlJc w:val="left"/>
      <w:rPr>
        <w:rFonts w:ascii="OpenSymbol" w:hAnsi="OpenSymbol"/>
        <w:b/>
      </w:rPr>
    </w:lvl>
    <w:lvl w:ilvl="6">
      <w:numFmt w:val="bullet"/>
      <w:lvlText w:val="•"/>
      <w:lvlJc w:val="left"/>
      <w:rPr>
        <w:rFonts w:ascii="OpenSymbol" w:hAnsi="OpenSymbol"/>
        <w:b/>
      </w:rPr>
    </w:lvl>
    <w:lvl w:ilvl="7">
      <w:numFmt w:val="bullet"/>
      <w:lvlText w:val="◦"/>
      <w:lvlJc w:val="left"/>
      <w:rPr>
        <w:rFonts w:ascii="OpenSymbol" w:hAnsi="OpenSymbol"/>
        <w:b/>
      </w:rPr>
    </w:lvl>
    <w:lvl w:ilvl="8">
      <w:numFmt w:val="bullet"/>
      <w:lvlText w:val="▪"/>
      <w:lvlJc w:val="left"/>
      <w:rPr>
        <w:rFonts w:ascii="OpenSymbol" w:hAnsi="OpenSymbol"/>
        <w:b/>
      </w:rPr>
    </w:lvl>
  </w:abstractNum>
  <w:abstractNum w:abstractNumId="15">
    <w:nsid w:val="75521331"/>
    <w:multiLevelType w:val="multilevel"/>
    <w:tmpl w:val="D71A841E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◦"/>
      <w:lvlJc w:val="left"/>
      <w:rPr>
        <w:rFonts w:ascii="OpenSymbol" w:hAnsi="OpenSymbol"/>
        <w:b/>
      </w:rPr>
    </w:lvl>
    <w:lvl w:ilvl="2">
      <w:numFmt w:val="bullet"/>
      <w:lvlText w:val="▪"/>
      <w:lvlJc w:val="left"/>
      <w:rPr>
        <w:rFonts w:ascii="OpenSymbol" w:hAnsi="OpenSymbol"/>
        <w:b/>
      </w:rPr>
    </w:lvl>
    <w:lvl w:ilvl="3">
      <w:numFmt w:val="bullet"/>
      <w:lvlText w:val="•"/>
      <w:lvlJc w:val="left"/>
      <w:rPr>
        <w:rFonts w:ascii="OpenSymbol" w:hAnsi="OpenSymbol"/>
        <w:b/>
      </w:rPr>
    </w:lvl>
    <w:lvl w:ilvl="4">
      <w:numFmt w:val="bullet"/>
      <w:lvlText w:val="◦"/>
      <w:lvlJc w:val="left"/>
      <w:rPr>
        <w:rFonts w:ascii="OpenSymbol" w:hAnsi="OpenSymbol"/>
        <w:b/>
      </w:rPr>
    </w:lvl>
    <w:lvl w:ilvl="5">
      <w:numFmt w:val="bullet"/>
      <w:lvlText w:val="▪"/>
      <w:lvlJc w:val="left"/>
      <w:rPr>
        <w:rFonts w:ascii="OpenSymbol" w:hAnsi="OpenSymbol"/>
        <w:b/>
      </w:rPr>
    </w:lvl>
    <w:lvl w:ilvl="6">
      <w:numFmt w:val="bullet"/>
      <w:lvlText w:val="•"/>
      <w:lvlJc w:val="left"/>
      <w:rPr>
        <w:rFonts w:ascii="OpenSymbol" w:hAnsi="OpenSymbol"/>
        <w:b/>
      </w:rPr>
    </w:lvl>
    <w:lvl w:ilvl="7">
      <w:numFmt w:val="bullet"/>
      <w:lvlText w:val="◦"/>
      <w:lvlJc w:val="left"/>
      <w:rPr>
        <w:rFonts w:ascii="OpenSymbol" w:hAnsi="OpenSymbol"/>
        <w:b/>
      </w:rPr>
    </w:lvl>
    <w:lvl w:ilvl="8">
      <w:numFmt w:val="bullet"/>
      <w:lvlText w:val="▪"/>
      <w:lvlJc w:val="left"/>
      <w:rPr>
        <w:rFonts w:ascii="OpenSymbol" w:hAnsi="OpenSymbol"/>
        <w:b/>
      </w:rPr>
    </w:lvl>
  </w:abstractNum>
  <w:abstractNum w:abstractNumId="16">
    <w:nsid w:val="77DD1DEC"/>
    <w:multiLevelType w:val="multilevel"/>
    <w:tmpl w:val="3FFCFDE0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◦"/>
      <w:lvlJc w:val="left"/>
      <w:rPr>
        <w:rFonts w:ascii="OpenSymbol" w:hAnsi="OpenSymbol"/>
        <w:b/>
      </w:rPr>
    </w:lvl>
    <w:lvl w:ilvl="2">
      <w:numFmt w:val="bullet"/>
      <w:lvlText w:val="▪"/>
      <w:lvlJc w:val="left"/>
      <w:rPr>
        <w:rFonts w:ascii="OpenSymbol" w:hAnsi="OpenSymbol"/>
        <w:b/>
      </w:rPr>
    </w:lvl>
    <w:lvl w:ilvl="3">
      <w:numFmt w:val="bullet"/>
      <w:lvlText w:val="•"/>
      <w:lvlJc w:val="left"/>
      <w:rPr>
        <w:rFonts w:ascii="OpenSymbol" w:hAnsi="OpenSymbol"/>
        <w:b/>
      </w:rPr>
    </w:lvl>
    <w:lvl w:ilvl="4">
      <w:numFmt w:val="bullet"/>
      <w:lvlText w:val="◦"/>
      <w:lvlJc w:val="left"/>
      <w:rPr>
        <w:rFonts w:ascii="OpenSymbol" w:hAnsi="OpenSymbol"/>
        <w:b/>
      </w:rPr>
    </w:lvl>
    <w:lvl w:ilvl="5">
      <w:numFmt w:val="bullet"/>
      <w:lvlText w:val="▪"/>
      <w:lvlJc w:val="left"/>
      <w:rPr>
        <w:rFonts w:ascii="OpenSymbol" w:hAnsi="OpenSymbol"/>
        <w:b/>
      </w:rPr>
    </w:lvl>
    <w:lvl w:ilvl="6">
      <w:numFmt w:val="bullet"/>
      <w:lvlText w:val="•"/>
      <w:lvlJc w:val="left"/>
      <w:rPr>
        <w:rFonts w:ascii="OpenSymbol" w:hAnsi="OpenSymbol"/>
        <w:b/>
      </w:rPr>
    </w:lvl>
    <w:lvl w:ilvl="7">
      <w:numFmt w:val="bullet"/>
      <w:lvlText w:val="◦"/>
      <w:lvlJc w:val="left"/>
      <w:rPr>
        <w:rFonts w:ascii="OpenSymbol" w:hAnsi="OpenSymbol"/>
        <w:b/>
      </w:rPr>
    </w:lvl>
    <w:lvl w:ilvl="8">
      <w:numFmt w:val="bullet"/>
      <w:lvlText w:val="▪"/>
      <w:lvlJc w:val="left"/>
      <w:rPr>
        <w:rFonts w:ascii="OpenSymbol" w:hAnsi="OpenSymbol"/>
        <w:b/>
      </w:rPr>
    </w:lvl>
  </w:abstractNum>
  <w:abstractNum w:abstractNumId="17">
    <w:nsid w:val="785C3C3D"/>
    <w:multiLevelType w:val="multilevel"/>
    <w:tmpl w:val="3CB2F052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◦"/>
      <w:lvlJc w:val="left"/>
      <w:rPr>
        <w:rFonts w:ascii="OpenSymbol" w:hAnsi="OpenSymbol"/>
        <w:b/>
      </w:rPr>
    </w:lvl>
    <w:lvl w:ilvl="2">
      <w:numFmt w:val="bullet"/>
      <w:lvlText w:val="▪"/>
      <w:lvlJc w:val="left"/>
      <w:rPr>
        <w:rFonts w:ascii="OpenSymbol" w:hAnsi="OpenSymbol"/>
        <w:b/>
      </w:rPr>
    </w:lvl>
    <w:lvl w:ilvl="3">
      <w:numFmt w:val="bullet"/>
      <w:lvlText w:val="•"/>
      <w:lvlJc w:val="left"/>
      <w:rPr>
        <w:rFonts w:ascii="OpenSymbol" w:hAnsi="OpenSymbol"/>
        <w:b/>
      </w:rPr>
    </w:lvl>
    <w:lvl w:ilvl="4">
      <w:numFmt w:val="bullet"/>
      <w:lvlText w:val="◦"/>
      <w:lvlJc w:val="left"/>
      <w:rPr>
        <w:rFonts w:ascii="OpenSymbol" w:hAnsi="OpenSymbol"/>
        <w:b/>
      </w:rPr>
    </w:lvl>
    <w:lvl w:ilvl="5">
      <w:numFmt w:val="bullet"/>
      <w:lvlText w:val="▪"/>
      <w:lvlJc w:val="left"/>
      <w:rPr>
        <w:rFonts w:ascii="OpenSymbol" w:hAnsi="OpenSymbol"/>
        <w:b/>
      </w:rPr>
    </w:lvl>
    <w:lvl w:ilvl="6">
      <w:numFmt w:val="bullet"/>
      <w:lvlText w:val="•"/>
      <w:lvlJc w:val="left"/>
      <w:rPr>
        <w:rFonts w:ascii="OpenSymbol" w:hAnsi="OpenSymbol"/>
        <w:b/>
      </w:rPr>
    </w:lvl>
    <w:lvl w:ilvl="7">
      <w:numFmt w:val="bullet"/>
      <w:lvlText w:val="◦"/>
      <w:lvlJc w:val="left"/>
      <w:rPr>
        <w:rFonts w:ascii="OpenSymbol" w:hAnsi="OpenSymbol"/>
        <w:b/>
      </w:rPr>
    </w:lvl>
    <w:lvl w:ilvl="8">
      <w:numFmt w:val="bullet"/>
      <w:lvlText w:val="▪"/>
      <w:lvlJc w:val="left"/>
      <w:rPr>
        <w:rFonts w:ascii="OpenSymbol" w:hAnsi="OpenSymbol"/>
        <w:b/>
      </w:rPr>
    </w:lvl>
  </w:abstractNum>
  <w:abstractNum w:abstractNumId="18">
    <w:nsid w:val="7B7E701A"/>
    <w:multiLevelType w:val="multilevel"/>
    <w:tmpl w:val="EDF21AD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4"/>
  </w:num>
  <w:num w:numId="5">
    <w:abstractNumId w:val="15"/>
  </w:num>
  <w:num w:numId="6">
    <w:abstractNumId w:val="8"/>
  </w:num>
  <w:num w:numId="7">
    <w:abstractNumId w:val="16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17"/>
  </w:num>
  <w:num w:numId="14">
    <w:abstractNumId w:val="11"/>
  </w:num>
  <w:num w:numId="15">
    <w:abstractNumId w:val="6"/>
  </w:num>
  <w:num w:numId="16">
    <w:abstractNumId w:val="1"/>
  </w:num>
  <w:num w:numId="17">
    <w:abstractNumId w:val="3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0810"/>
    <w:rsid w:val="0003211B"/>
    <w:rsid w:val="00046584"/>
    <w:rsid w:val="000634E5"/>
    <w:rsid w:val="000A1454"/>
    <w:rsid w:val="000A51D8"/>
    <w:rsid w:val="000D501B"/>
    <w:rsid w:val="000F4EF6"/>
    <w:rsid w:val="0013621F"/>
    <w:rsid w:val="00154CBD"/>
    <w:rsid w:val="001F7E49"/>
    <w:rsid w:val="00217554"/>
    <w:rsid w:val="00246468"/>
    <w:rsid w:val="00260163"/>
    <w:rsid w:val="00290810"/>
    <w:rsid w:val="002A51CC"/>
    <w:rsid w:val="00315212"/>
    <w:rsid w:val="0032375A"/>
    <w:rsid w:val="0032791E"/>
    <w:rsid w:val="00393812"/>
    <w:rsid w:val="003B5C58"/>
    <w:rsid w:val="003B6A0F"/>
    <w:rsid w:val="00407FF3"/>
    <w:rsid w:val="00433F4F"/>
    <w:rsid w:val="00497CE3"/>
    <w:rsid w:val="004A643B"/>
    <w:rsid w:val="004D69F5"/>
    <w:rsid w:val="00533542"/>
    <w:rsid w:val="00551D96"/>
    <w:rsid w:val="006575A0"/>
    <w:rsid w:val="006B7734"/>
    <w:rsid w:val="006C0D0D"/>
    <w:rsid w:val="006D32BA"/>
    <w:rsid w:val="00776BC4"/>
    <w:rsid w:val="007B4123"/>
    <w:rsid w:val="007D1FB1"/>
    <w:rsid w:val="007D3127"/>
    <w:rsid w:val="007F4331"/>
    <w:rsid w:val="008149E0"/>
    <w:rsid w:val="0085182D"/>
    <w:rsid w:val="00857C5A"/>
    <w:rsid w:val="008B1722"/>
    <w:rsid w:val="008F23B3"/>
    <w:rsid w:val="009179A6"/>
    <w:rsid w:val="0092332B"/>
    <w:rsid w:val="00924630"/>
    <w:rsid w:val="0096350C"/>
    <w:rsid w:val="00965E2B"/>
    <w:rsid w:val="00A43348"/>
    <w:rsid w:val="00AE56B4"/>
    <w:rsid w:val="00AF4F14"/>
    <w:rsid w:val="00B0011B"/>
    <w:rsid w:val="00B01B45"/>
    <w:rsid w:val="00B13AFD"/>
    <w:rsid w:val="00B23C8B"/>
    <w:rsid w:val="00B33E97"/>
    <w:rsid w:val="00B461BB"/>
    <w:rsid w:val="00B60D85"/>
    <w:rsid w:val="00BA6CE1"/>
    <w:rsid w:val="00BB07BD"/>
    <w:rsid w:val="00BC7DA8"/>
    <w:rsid w:val="00BF5AA9"/>
    <w:rsid w:val="00C60AF8"/>
    <w:rsid w:val="00C6579B"/>
    <w:rsid w:val="00CA28CF"/>
    <w:rsid w:val="00CD0B31"/>
    <w:rsid w:val="00D11888"/>
    <w:rsid w:val="00D27CDB"/>
    <w:rsid w:val="00D73A3A"/>
    <w:rsid w:val="00DA3D33"/>
    <w:rsid w:val="00DC6564"/>
    <w:rsid w:val="00DF4EBF"/>
    <w:rsid w:val="00E11613"/>
    <w:rsid w:val="00E34EAE"/>
    <w:rsid w:val="00E63E2C"/>
    <w:rsid w:val="00EE1AD8"/>
    <w:rsid w:val="00F42B73"/>
    <w:rsid w:val="00F55AB5"/>
    <w:rsid w:val="00FC451C"/>
    <w:rsid w:val="00FD0EC5"/>
    <w:rsid w:val="00FE1EC1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next w:val="Textbody"/>
    <w:pPr>
      <w:keepNext/>
      <w:suppressAutoHyphens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suppressAutoHyphens/>
      <w:spacing w:after="120"/>
    </w:pPr>
    <w:rPr>
      <w:sz w:val="24"/>
      <w:szCs w:val="24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zev">
    <w:name w:val="Title"/>
    <w:next w:val="Podtitul"/>
    <w:pPr>
      <w:suppressAutoHyphens/>
      <w:jc w:val="center"/>
    </w:pPr>
    <w:rPr>
      <w:b/>
      <w:bCs/>
      <w:sz w:val="28"/>
      <w:szCs w:val="36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pPr>
      <w:suppressAutoHyphens/>
      <w:ind w:left="283" w:firstLine="540"/>
    </w:pPr>
    <w:rPr>
      <w:b/>
      <w:sz w:val="24"/>
    </w:rPr>
  </w:style>
  <w:style w:type="paragraph" w:styleId="Zhlav">
    <w:name w:val="header"/>
    <w:pPr>
      <w:suppressLineNumbers/>
      <w:tabs>
        <w:tab w:val="center" w:pos="4536"/>
        <w:tab w:val="right" w:pos="9072"/>
      </w:tabs>
      <w:suppressAutoHyphens/>
      <w:spacing w:after="60"/>
      <w:jc w:val="both"/>
    </w:pPr>
    <w:rPr>
      <w:sz w:val="24"/>
    </w:rPr>
  </w:style>
  <w:style w:type="paragraph" w:styleId="Textbubliny">
    <w:name w:val="Balloon Text"/>
    <w:pPr>
      <w:suppressAutoHyphens/>
    </w:pPr>
    <w:rPr>
      <w:rFonts w:ascii="Tahoma" w:hAnsi="Tahoma" w:cs="Tahoma"/>
      <w:sz w:val="16"/>
      <w:szCs w:val="16"/>
    </w:rPr>
  </w:style>
  <w:style w:type="paragraph" w:customStyle="1" w:styleId="Odstavec">
    <w:name w:val="Odstavec"/>
    <w:pPr>
      <w:suppressAutoHyphens/>
      <w:overflowPunct w:val="0"/>
      <w:spacing w:after="115" w:line="276" w:lineRule="auto"/>
      <w:ind w:firstLine="480"/>
      <w:jc w:val="both"/>
    </w:pPr>
    <w:rPr>
      <w:sz w:val="24"/>
    </w:rPr>
  </w:style>
  <w:style w:type="paragraph" w:styleId="Podpis">
    <w:name w:val="Signature"/>
    <w:pPr>
      <w:widowControl/>
      <w:suppressLineNumbers/>
      <w:suppressAutoHyphens/>
      <w:ind w:left="4253"/>
      <w:jc w:val="center"/>
    </w:pPr>
    <w:rPr>
      <w:rFonts w:ascii="Arial" w:hAnsi="Arial"/>
      <w:sz w:val="24"/>
    </w:rPr>
  </w:style>
  <w:style w:type="paragraph" w:customStyle="1" w:styleId="Obdrznak2text">
    <w:name w:val="Obdrží znak2 text"/>
    <w:pPr>
      <w:widowControl/>
      <w:suppressAutoHyphens/>
      <w:spacing w:after="40"/>
      <w:jc w:val="both"/>
    </w:pPr>
    <w:rPr>
      <w:rFonts w:ascii="Arial" w:hAnsi="Arial"/>
      <w:sz w:val="24"/>
    </w:rPr>
  </w:style>
  <w:style w:type="paragraph" w:customStyle="1" w:styleId="Zkladntextodsazendek">
    <w:name w:val="Základní text odsazený řádek"/>
    <w:pPr>
      <w:widowControl/>
      <w:suppressAutoHyphens/>
      <w:spacing w:after="120"/>
      <w:ind w:firstLine="567"/>
      <w:jc w:val="both"/>
    </w:pPr>
    <w:rPr>
      <w:rFonts w:ascii="Arial" w:hAnsi="Arial"/>
      <w:sz w:val="24"/>
    </w:rPr>
  </w:style>
  <w:style w:type="paragraph" w:customStyle="1" w:styleId="Zkladntextnasted">
    <w:name w:val="Základní text na střed"/>
    <w:pPr>
      <w:widowControl/>
      <w:suppressAutoHyphens/>
      <w:spacing w:before="120" w:after="120"/>
      <w:jc w:val="center"/>
    </w:pPr>
    <w:rPr>
      <w:rFonts w:ascii="Arial" w:hAnsi="Arial"/>
      <w:sz w:val="24"/>
    </w:rPr>
  </w:style>
  <w:style w:type="paragraph" w:styleId="Zkladntext2">
    <w:name w:val="Body Text 2"/>
    <w:pPr>
      <w:suppressAutoHyphens/>
      <w:spacing w:after="120" w:line="480" w:lineRule="auto"/>
    </w:pPr>
  </w:style>
  <w:style w:type="paragraph" w:styleId="Zkladntext3">
    <w:name w:val="Body Text 3"/>
    <w:pPr>
      <w:suppressAutoHyphens/>
      <w:spacing w:after="120"/>
    </w:pPr>
    <w:rPr>
      <w:sz w:val="16"/>
      <w:szCs w:val="16"/>
    </w:rPr>
  </w:style>
  <w:style w:type="paragraph" w:styleId="Rejstk1">
    <w:name w:val="index 1"/>
    <w:pPr>
      <w:suppressAutoHyphens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alezkltext">
    <w:name w:val="aleš zákl. text"/>
    <w:pPr>
      <w:suppressAutoHyphens/>
      <w:jc w:val="both"/>
    </w:pPr>
    <w:rPr>
      <w:rFonts w:ascii="Arial" w:hAnsi="Arial" w:cs="Arial"/>
      <w:sz w:val="24"/>
      <w:szCs w:val="24"/>
    </w:rPr>
  </w:style>
  <w:style w:type="paragraph" w:customStyle="1" w:styleId="Zkladntext21">
    <w:name w:val="Základní text 21"/>
    <w:pPr>
      <w:suppressAutoHyphens/>
      <w:overflowPunct w:val="0"/>
      <w:ind w:firstLine="708"/>
      <w:jc w:val="both"/>
    </w:pPr>
    <w:rPr>
      <w:sz w:val="24"/>
    </w:rPr>
  </w:style>
  <w:style w:type="paragraph" w:customStyle="1" w:styleId="Import1">
    <w:name w:val="Import 1"/>
    <w:pPr>
      <w:tabs>
        <w:tab w:val="left" w:pos="1440"/>
        <w:tab w:val="left" w:pos="2304"/>
        <w:tab w:val="left" w:pos="3168"/>
        <w:tab w:val="left" w:pos="4032"/>
        <w:tab w:val="left" w:pos="4896"/>
        <w:tab w:val="left" w:pos="5760"/>
        <w:tab w:val="left" w:pos="6624"/>
        <w:tab w:val="left" w:pos="7488"/>
        <w:tab w:val="left" w:pos="8352"/>
        <w:tab w:val="left" w:pos="9216"/>
        <w:tab w:val="left" w:pos="10080"/>
        <w:tab w:val="left" w:pos="10944"/>
        <w:tab w:val="left" w:pos="11808"/>
        <w:tab w:val="left" w:pos="12672"/>
        <w:tab w:val="left" w:pos="13536"/>
        <w:tab w:val="left" w:pos="14400"/>
        <w:tab w:val="left" w:pos="15264"/>
        <w:tab w:val="left" w:pos="16128"/>
        <w:tab w:val="left" w:pos="16992"/>
        <w:tab w:val="left" w:pos="17856"/>
        <w:tab w:val="left" w:pos="18720"/>
        <w:tab w:val="left" w:pos="19584"/>
      </w:tabs>
      <w:suppressAutoHyphens/>
      <w:overflowPunct w:val="0"/>
      <w:spacing w:line="276" w:lineRule="auto"/>
      <w:ind w:left="720"/>
    </w:pPr>
    <w:rPr>
      <w:rFonts w:ascii="Arial" w:hAnsi="Arial"/>
      <w:sz w:val="24"/>
      <w:lang w:eastAsia="en-US"/>
    </w:rPr>
  </w:style>
  <w:style w:type="paragraph" w:styleId="Textvbloku">
    <w:name w:val="Block Text"/>
    <w:pPr>
      <w:suppressAutoHyphens/>
      <w:spacing w:before="120" w:after="120"/>
      <w:ind w:firstLine="709"/>
      <w:jc w:val="both"/>
    </w:pPr>
    <w:rPr>
      <w:sz w:val="24"/>
    </w:rPr>
  </w:style>
  <w:style w:type="paragraph" w:customStyle="1" w:styleId="dopisspozdravem">
    <w:name w:val="dopisspozdravem"/>
    <w:pPr>
      <w:suppressAutoHyphens/>
    </w:pPr>
  </w:style>
  <w:style w:type="paragraph" w:styleId="Zpat">
    <w:name w:val="footer"/>
    <w:link w:val="ZpatChar"/>
    <w:uiPriority w:val="99"/>
    <w:pPr>
      <w:suppressLineNumbers/>
      <w:tabs>
        <w:tab w:val="center" w:pos="4536"/>
        <w:tab w:val="right" w:pos="9072"/>
      </w:tabs>
      <w:suppressAutoHyphens/>
    </w:pPr>
  </w:style>
  <w:style w:type="paragraph" w:customStyle="1" w:styleId="Hlavikabezznakuadresa">
    <w:name w:val="Hlavička bez_znaku adresa"/>
    <w:pPr>
      <w:pBdr>
        <w:bottom w:val="single" w:sz="12" w:space="1" w:color="00000A"/>
      </w:pBdr>
      <w:suppressAutoHyphens/>
      <w:jc w:val="center"/>
    </w:pPr>
    <w:rPr>
      <w:rFonts w:ascii="Arial" w:hAnsi="Arial"/>
      <w:b/>
      <w:sz w:val="24"/>
    </w:rPr>
  </w:style>
  <w:style w:type="paragraph" w:customStyle="1" w:styleId="Hlavikabezznakukrajskad">
    <w:name w:val="Hlavička bez_znaku krajský úřad"/>
    <w:pPr>
      <w:suppressAutoHyphens/>
      <w:jc w:val="center"/>
    </w:pPr>
    <w:rPr>
      <w:rFonts w:ascii="Arial" w:hAnsi="Arial"/>
      <w:b/>
      <w:sz w:val="40"/>
    </w:rPr>
  </w:style>
  <w:style w:type="paragraph" w:customStyle="1" w:styleId="Hlavikabezznakuodbor">
    <w:name w:val="Hlavička bez_znaku odbor"/>
    <w:pPr>
      <w:suppressAutoHyphens/>
      <w:jc w:val="center"/>
    </w:pPr>
    <w:rPr>
      <w:rFonts w:ascii="Arial" w:hAnsi="Arial"/>
      <w:b/>
      <w:sz w:val="32"/>
    </w:rPr>
  </w:style>
  <w:style w:type="paragraph" w:customStyle="1" w:styleId="odstavec0">
    <w:name w:val="odstavec"/>
    <w:pPr>
      <w:suppressAutoHyphens/>
    </w:pPr>
  </w:style>
  <w:style w:type="paragraph" w:customStyle="1" w:styleId="KUMS-text">
    <w:name w:val="KUMS-text"/>
    <w:pPr>
      <w:suppressAutoHyphens/>
      <w:spacing w:after="280" w:line="280" w:lineRule="exact"/>
      <w:jc w:val="both"/>
    </w:pPr>
    <w:rPr>
      <w:rFonts w:ascii="Tahoma" w:hAnsi="Tahoma" w:cs="Tahoma"/>
    </w:rPr>
  </w:style>
  <w:style w:type="paragraph" w:customStyle="1" w:styleId="Default">
    <w:name w:val="Default"/>
    <w:pPr>
      <w:widowControl/>
      <w:suppressAutoHyphens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pPr>
      <w:suppressAutoHyphens/>
      <w:ind w:left="720"/>
    </w:pPr>
  </w:style>
  <w:style w:type="paragraph" w:styleId="Normlnweb">
    <w:name w:val="Normal (Web)"/>
    <w:pPr>
      <w:suppressAutoHyphens/>
      <w:spacing w:after="150"/>
    </w:pPr>
    <w:rPr>
      <w:sz w:val="24"/>
      <w:szCs w:val="24"/>
    </w:rPr>
  </w:style>
  <w:style w:type="paragraph" w:customStyle="1" w:styleId="contentclassjustify">
    <w:name w:val="content_class_justify"/>
    <w:pPr>
      <w:suppressAutoHyphens/>
      <w:spacing w:after="150"/>
      <w:jc w:val="both"/>
    </w:pPr>
    <w:rPr>
      <w:sz w:val="24"/>
      <w:szCs w:val="24"/>
    </w:rPr>
  </w:style>
  <w:style w:type="paragraph" w:customStyle="1" w:styleId="Framecontents">
    <w:name w:val="Frame contents"/>
    <w:basedOn w:val="Textbody"/>
  </w:style>
  <w:style w:type="character" w:customStyle="1" w:styleId="Tunpodtrenznak">
    <w:name w:val="Tučný podtržený znak"/>
    <w:rPr>
      <w:rFonts w:ascii="Arial" w:hAnsi="Arial"/>
      <w:b/>
      <w:dstrike/>
      <w:color w:val="00000A"/>
      <w:position w:val="0"/>
      <w:sz w:val="24"/>
      <w:u w:val="single"/>
      <w:vertAlign w:val="baseline"/>
    </w:rPr>
  </w:style>
  <w:style w:type="character" w:customStyle="1" w:styleId="tun">
    <w:name w:val="tučně"/>
    <w:rPr>
      <w:b/>
    </w:rPr>
  </w:style>
  <w:style w:type="character" w:styleId="slostrnky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KUMS-textChar">
    <w:name w:val="KUMS-text Char"/>
    <w:rPr>
      <w:rFonts w:ascii="Tahoma" w:hAnsi="Tahoma" w:cs="Tahoma"/>
      <w:lang w:val="cs-CZ" w:eastAsia="cs-CZ" w:bidi="ar-SA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pisChar">
    <w:name w:val="Podpis Char"/>
    <w:rPr>
      <w:rFonts w:ascii="Arial" w:hAnsi="Arial"/>
      <w:sz w:val="24"/>
    </w:rPr>
  </w:style>
  <w:style w:type="character" w:customStyle="1" w:styleId="ListLabel1">
    <w:name w:val="ListLabel 1"/>
    <w:rPr>
      <w:rFonts w:eastAsia="Times New Roman" w:cs="Arial"/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ZpatChar">
    <w:name w:val="Zápatí Char"/>
    <w:basedOn w:val="Standardnpsmoodstavce"/>
    <w:link w:val="Zpat"/>
    <w:uiPriority w:val="99"/>
    <w:rsid w:val="00B0011B"/>
  </w:style>
  <w:style w:type="character" w:styleId="Hypertextovodkaz">
    <w:name w:val="Hyperlink"/>
    <w:basedOn w:val="Standardnpsmoodstavce"/>
    <w:uiPriority w:val="99"/>
    <w:unhideWhenUsed/>
    <w:rsid w:val="00CD0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next w:val="Textbody"/>
    <w:pPr>
      <w:keepNext/>
      <w:suppressAutoHyphens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suppressAutoHyphens/>
      <w:spacing w:after="120"/>
    </w:pPr>
    <w:rPr>
      <w:sz w:val="24"/>
      <w:szCs w:val="24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zev">
    <w:name w:val="Title"/>
    <w:next w:val="Podtitul"/>
    <w:pPr>
      <w:suppressAutoHyphens/>
      <w:jc w:val="center"/>
    </w:pPr>
    <w:rPr>
      <w:b/>
      <w:bCs/>
      <w:sz w:val="28"/>
      <w:szCs w:val="36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pPr>
      <w:suppressAutoHyphens/>
      <w:ind w:left="283" w:firstLine="540"/>
    </w:pPr>
    <w:rPr>
      <w:b/>
      <w:sz w:val="24"/>
    </w:rPr>
  </w:style>
  <w:style w:type="paragraph" w:styleId="Zhlav">
    <w:name w:val="header"/>
    <w:pPr>
      <w:suppressLineNumbers/>
      <w:tabs>
        <w:tab w:val="center" w:pos="4536"/>
        <w:tab w:val="right" w:pos="9072"/>
      </w:tabs>
      <w:suppressAutoHyphens/>
      <w:spacing w:after="60"/>
      <w:jc w:val="both"/>
    </w:pPr>
    <w:rPr>
      <w:sz w:val="24"/>
    </w:rPr>
  </w:style>
  <w:style w:type="paragraph" w:styleId="Textbubliny">
    <w:name w:val="Balloon Text"/>
    <w:pPr>
      <w:suppressAutoHyphens/>
    </w:pPr>
    <w:rPr>
      <w:rFonts w:ascii="Tahoma" w:hAnsi="Tahoma" w:cs="Tahoma"/>
      <w:sz w:val="16"/>
      <w:szCs w:val="16"/>
    </w:rPr>
  </w:style>
  <w:style w:type="paragraph" w:customStyle="1" w:styleId="Odstavec">
    <w:name w:val="Odstavec"/>
    <w:pPr>
      <w:suppressAutoHyphens/>
      <w:overflowPunct w:val="0"/>
      <w:spacing w:after="115" w:line="276" w:lineRule="auto"/>
      <w:ind w:firstLine="480"/>
      <w:jc w:val="both"/>
    </w:pPr>
    <w:rPr>
      <w:sz w:val="24"/>
    </w:rPr>
  </w:style>
  <w:style w:type="paragraph" w:styleId="Podpis">
    <w:name w:val="Signature"/>
    <w:pPr>
      <w:widowControl/>
      <w:suppressLineNumbers/>
      <w:suppressAutoHyphens/>
      <w:ind w:left="4253"/>
      <w:jc w:val="center"/>
    </w:pPr>
    <w:rPr>
      <w:rFonts w:ascii="Arial" w:hAnsi="Arial"/>
      <w:sz w:val="24"/>
    </w:rPr>
  </w:style>
  <w:style w:type="paragraph" w:customStyle="1" w:styleId="Obdrznak2text">
    <w:name w:val="Obdrží znak2 text"/>
    <w:pPr>
      <w:widowControl/>
      <w:suppressAutoHyphens/>
      <w:spacing w:after="40"/>
      <w:jc w:val="both"/>
    </w:pPr>
    <w:rPr>
      <w:rFonts w:ascii="Arial" w:hAnsi="Arial"/>
      <w:sz w:val="24"/>
    </w:rPr>
  </w:style>
  <w:style w:type="paragraph" w:customStyle="1" w:styleId="Zkladntextodsazendek">
    <w:name w:val="Základní text odsazený řádek"/>
    <w:pPr>
      <w:widowControl/>
      <w:suppressAutoHyphens/>
      <w:spacing w:after="120"/>
      <w:ind w:firstLine="567"/>
      <w:jc w:val="both"/>
    </w:pPr>
    <w:rPr>
      <w:rFonts w:ascii="Arial" w:hAnsi="Arial"/>
      <w:sz w:val="24"/>
    </w:rPr>
  </w:style>
  <w:style w:type="paragraph" w:customStyle="1" w:styleId="Zkladntextnasted">
    <w:name w:val="Základní text na střed"/>
    <w:pPr>
      <w:widowControl/>
      <w:suppressAutoHyphens/>
      <w:spacing w:before="120" w:after="120"/>
      <w:jc w:val="center"/>
    </w:pPr>
    <w:rPr>
      <w:rFonts w:ascii="Arial" w:hAnsi="Arial"/>
      <w:sz w:val="24"/>
    </w:rPr>
  </w:style>
  <w:style w:type="paragraph" w:styleId="Zkladntext2">
    <w:name w:val="Body Text 2"/>
    <w:pPr>
      <w:suppressAutoHyphens/>
      <w:spacing w:after="120" w:line="480" w:lineRule="auto"/>
    </w:pPr>
  </w:style>
  <w:style w:type="paragraph" w:styleId="Zkladntext3">
    <w:name w:val="Body Text 3"/>
    <w:pPr>
      <w:suppressAutoHyphens/>
      <w:spacing w:after="120"/>
    </w:pPr>
    <w:rPr>
      <w:sz w:val="16"/>
      <w:szCs w:val="16"/>
    </w:rPr>
  </w:style>
  <w:style w:type="paragraph" w:styleId="Rejstk1">
    <w:name w:val="index 1"/>
    <w:pPr>
      <w:suppressAutoHyphens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alezkltext">
    <w:name w:val="aleš zákl. text"/>
    <w:pPr>
      <w:suppressAutoHyphens/>
      <w:jc w:val="both"/>
    </w:pPr>
    <w:rPr>
      <w:rFonts w:ascii="Arial" w:hAnsi="Arial" w:cs="Arial"/>
      <w:sz w:val="24"/>
      <w:szCs w:val="24"/>
    </w:rPr>
  </w:style>
  <w:style w:type="paragraph" w:customStyle="1" w:styleId="Zkladntext21">
    <w:name w:val="Základní text 21"/>
    <w:pPr>
      <w:suppressAutoHyphens/>
      <w:overflowPunct w:val="0"/>
      <w:ind w:firstLine="708"/>
      <w:jc w:val="both"/>
    </w:pPr>
    <w:rPr>
      <w:sz w:val="24"/>
    </w:rPr>
  </w:style>
  <w:style w:type="paragraph" w:customStyle="1" w:styleId="Import1">
    <w:name w:val="Import 1"/>
    <w:pPr>
      <w:tabs>
        <w:tab w:val="left" w:pos="1440"/>
        <w:tab w:val="left" w:pos="2304"/>
        <w:tab w:val="left" w:pos="3168"/>
        <w:tab w:val="left" w:pos="4032"/>
        <w:tab w:val="left" w:pos="4896"/>
        <w:tab w:val="left" w:pos="5760"/>
        <w:tab w:val="left" w:pos="6624"/>
        <w:tab w:val="left" w:pos="7488"/>
        <w:tab w:val="left" w:pos="8352"/>
        <w:tab w:val="left" w:pos="9216"/>
        <w:tab w:val="left" w:pos="10080"/>
        <w:tab w:val="left" w:pos="10944"/>
        <w:tab w:val="left" w:pos="11808"/>
        <w:tab w:val="left" w:pos="12672"/>
        <w:tab w:val="left" w:pos="13536"/>
        <w:tab w:val="left" w:pos="14400"/>
        <w:tab w:val="left" w:pos="15264"/>
        <w:tab w:val="left" w:pos="16128"/>
        <w:tab w:val="left" w:pos="16992"/>
        <w:tab w:val="left" w:pos="17856"/>
        <w:tab w:val="left" w:pos="18720"/>
        <w:tab w:val="left" w:pos="19584"/>
      </w:tabs>
      <w:suppressAutoHyphens/>
      <w:overflowPunct w:val="0"/>
      <w:spacing w:line="276" w:lineRule="auto"/>
      <w:ind w:left="720"/>
    </w:pPr>
    <w:rPr>
      <w:rFonts w:ascii="Arial" w:hAnsi="Arial"/>
      <w:sz w:val="24"/>
      <w:lang w:eastAsia="en-US"/>
    </w:rPr>
  </w:style>
  <w:style w:type="paragraph" w:styleId="Textvbloku">
    <w:name w:val="Block Text"/>
    <w:pPr>
      <w:suppressAutoHyphens/>
      <w:spacing w:before="120" w:after="120"/>
      <w:ind w:firstLine="709"/>
      <w:jc w:val="both"/>
    </w:pPr>
    <w:rPr>
      <w:sz w:val="24"/>
    </w:rPr>
  </w:style>
  <w:style w:type="paragraph" w:customStyle="1" w:styleId="dopisspozdravem">
    <w:name w:val="dopisspozdravem"/>
    <w:pPr>
      <w:suppressAutoHyphens/>
    </w:pPr>
  </w:style>
  <w:style w:type="paragraph" w:styleId="Zpat">
    <w:name w:val="footer"/>
    <w:link w:val="ZpatChar"/>
    <w:uiPriority w:val="99"/>
    <w:pPr>
      <w:suppressLineNumbers/>
      <w:tabs>
        <w:tab w:val="center" w:pos="4536"/>
        <w:tab w:val="right" w:pos="9072"/>
      </w:tabs>
      <w:suppressAutoHyphens/>
    </w:pPr>
  </w:style>
  <w:style w:type="paragraph" w:customStyle="1" w:styleId="Hlavikabezznakuadresa">
    <w:name w:val="Hlavička bez_znaku adresa"/>
    <w:pPr>
      <w:pBdr>
        <w:bottom w:val="single" w:sz="12" w:space="1" w:color="00000A"/>
      </w:pBdr>
      <w:suppressAutoHyphens/>
      <w:jc w:val="center"/>
    </w:pPr>
    <w:rPr>
      <w:rFonts w:ascii="Arial" w:hAnsi="Arial"/>
      <w:b/>
      <w:sz w:val="24"/>
    </w:rPr>
  </w:style>
  <w:style w:type="paragraph" w:customStyle="1" w:styleId="Hlavikabezznakukrajskad">
    <w:name w:val="Hlavička bez_znaku krajský úřad"/>
    <w:pPr>
      <w:suppressAutoHyphens/>
      <w:jc w:val="center"/>
    </w:pPr>
    <w:rPr>
      <w:rFonts w:ascii="Arial" w:hAnsi="Arial"/>
      <w:b/>
      <w:sz w:val="40"/>
    </w:rPr>
  </w:style>
  <w:style w:type="paragraph" w:customStyle="1" w:styleId="Hlavikabezznakuodbor">
    <w:name w:val="Hlavička bez_znaku odbor"/>
    <w:pPr>
      <w:suppressAutoHyphens/>
      <w:jc w:val="center"/>
    </w:pPr>
    <w:rPr>
      <w:rFonts w:ascii="Arial" w:hAnsi="Arial"/>
      <w:b/>
      <w:sz w:val="32"/>
    </w:rPr>
  </w:style>
  <w:style w:type="paragraph" w:customStyle="1" w:styleId="odstavec0">
    <w:name w:val="odstavec"/>
    <w:pPr>
      <w:suppressAutoHyphens/>
    </w:pPr>
  </w:style>
  <w:style w:type="paragraph" w:customStyle="1" w:styleId="KUMS-text">
    <w:name w:val="KUMS-text"/>
    <w:pPr>
      <w:suppressAutoHyphens/>
      <w:spacing w:after="280" w:line="280" w:lineRule="exact"/>
      <w:jc w:val="both"/>
    </w:pPr>
    <w:rPr>
      <w:rFonts w:ascii="Tahoma" w:hAnsi="Tahoma" w:cs="Tahoma"/>
    </w:rPr>
  </w:style>
  <w:style w:type="paragraph" w:customStyle="1" w:styleId="Default">
    <w:name w:val="Default"/>
    <w:pPr>
      <w:widowControl/>
      <w:suppressAutoHyphens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pPr>
      <w:suppressAutoHyphens/>
      <w:ind w:left="720"/>
    </w:pPr>
  </w:style>
  <w:style w:type="paragraph" w:styleId="Normlnweb">
    <w:name w:val="Normal (Web)"/>
    <w:pPr>
      <w:suppressAutoHyphens/>
      <w:spacing w:after="150"/>
    </w:pPr>
    <w:rPr>
      <w:sz w:val="24"/>
      <w:szCs w:val="24"/>
    </w:rPr>
  </w:style>
  <w:style w:type="paragraph" w:customStyle="1" w:styleId="contentclassjustify">
    <w:name w:val="content_class_justify"/>
    <w:pPr>
      <w:suppressAutoHyphens/>
      <w:spacing w:after="150"/>
      <w:jc w:val="both"/>
    </w:pPr>
    <w:rPr>
      <w:sz w:val="24"/>
      <w:szCs w:val="24"/>
    </w:rPr>
  </w:style>
  <w:style w:type="paragraph" w:customStyle="1" w:styleId="Framecontents">
    <w:name w:val="Frame contents"/>
    <w:basedOn w:val="Textbody"/>
  </w:style>
  <w:style w:type="character" w:customStyle="1" w:styleId="Tunpodtrenznak">
    <w:name w:val="Tučný podtržený znak"/>
    <w:rPr>
      <w:rFonts w:ascii="Arial" w:hAnsi="Arial"/>
      <w:b/>
      <w:dstrike/>
      <w:color w:val="00000A"/>
      <w:position w:val="0"/>
      <w:sz w:val="24"/>
      <w:u w:val="single"/>
      <w:vertAlign w:val="baseline"/>
    </w:rPr>
  </w:style>
  <w:style w:type="character" w:customStyle="1" w:styleId="tun">
    <w:name w:val="tučně"/>
    <w:rPr>
      <w:b/>
    </w:rPr>
  </w:style>
  <w:style w:type="character" w:styleId="slostrnky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KUMS-textChar">
    <w:name w:val="KUMS-text Char"/>
    <w:rPr>
      <w:rFonts w:ascii="Tahoma" w:hAnsi="Tahoma" w:cs="Tahoma"/>
      <w:lang w:val="cs-CZ" w:eastAsia="cs-CZ" w:bidi="ar-SA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pisChar">
    <w:name w:val="Podpis Char"/>
    <w:rPr>
      <w:rFonts w:ascii="Arial" w:hAnsi="Arial"/>
      <w:sz w:val="24"/>
    </w:rPr>
  </w:style>
  <w:style w:type="character" w:customStyle="1" w:styleId="ListLabel1">
    <w:name w:val="ListLabel 1"/>
    <w:rPr>
      <w:rFonts w:eastAsia="Times New Roman" w:cs="Arial"/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ZpatChar">
    <w:name w:val="Zápatí Char"/>
    <w:basedOn w:val="Standardnpsmoodstavce"/>
    <w:link w:val="Zpat"/>
    <w:uiPriority w:val="99"/>
    <w:rsid w:val="00B0011B"/>
  </w:style>
  <w:style w:type="character" w:styleId="Hypertextovodkaz">
    <w:name w:val="Hyperlink"/>
    <w:basedOn w:val="Standardnpsmoodstavce"/>
    <w:uiPriority w:val="99"/>
    <w:unhideWhenUsed/>
    <w:rsid w:val="00CD0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ia.cenia.cz/se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.barochova@kr-olomouc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5813-50CD-4F3D-8064-44D38D38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7</Pages>
  <Words>2426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OLOMOUCKÉHO KRAJE</vt:lpstr>
    </vt:vector>
  </TitlesOfParts>
  <Company/>
  <LinksUpToDate>false</LinksUpToDate>
  <CharactersWithSpaces>16708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OLOMOUCKÉHO KRAJE</dc:title>
  <dc:creator>Kunčarová Simona</dc:creator>
  <cp:lastModifiedBy>Barochová Lenka</cp:lastModifiedBy>
  <cp:revision>79</cp:revision>
  <cp:lastPrinted>2016-09-26T13:00:00Z</cp:lastPrinted>
  <dcterms:created xsi:type="dcterms:W3CDTF">2016-09-20T11:20:00Z</dcterms:created>
  <dcterms:modified xsi:type="dcterms:W3CDTF">2016-09-26T14:06:00Z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