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09" w:rsidRPr="006713B7" w:rsidRDefault="00740009" w:rsidP="00A0310B">
      <w:pPr>
        <w:pStyle w:val="Nzev"/>
        <w:jc w:val="left"/>
        <w:rPr>
          <w:rFonts w:asciiTheme="minorHAnsi" w:hAnsiTheme="minorHAnsi"/>
          <w:sz w:val="36"/>
          <w:szCs w:val="36"/>
        </w:rPr>
      </w:pPr>
      <w:r w:rsidRPr="006713B7">
        <w:rPr>
          <w:rFonts w:asciiTheme="minorHAnsi" w:hAnsiTheme="minorHAnsi"/>
          <w:sz w:val="36"/>
          <w:szCs w:val="36"/>
        </w:rPr>
        <w:t>Krajský úřad Jihomoravského kraje</w:t>
      </w:r>
    </w:p>
    <w:p w:rsidR="00740009" w:rsidRPr="006713B7" w:rsidRDefault="00740009" w:rsidP="00A0310B">
      <w:pPr>
        <w:pStyle w:val="Podnadpis"/>
        <w:jc w:val="left"/>
        <w:rPr>
          <w:rFonts w:asciiTheme="minorHAnsi" w:hAnsiTheme="minorHAnsi"/>
          <w:sz w:val="28"/>
          <w:szCs w:val="28"/>
        </w:rPr>
      </w:pPr>
      <w:r w:rsidRPr="006713B7">
        <w:rPr>
          <w:rFonts w:asciiTheme="minorHAnsi" w:hAnsiTheme="minorHAnsi"/>
          <w:sz w:val="28"/>
          <w:szCs w:val="28"/>
        </w:rPr>
        <w:t xml:space="preserve">Odbor životního prostředí </w:t>
      </w:r>
    </w:p>
    <w:p w:rsidR="00740009" w:rsidRPr="006713B7" w:rsidRDefault="00740009" w:rsidP="00A0310B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szCs w:val="28"/>
        </w:rPr>
      </w:pPr>
      <w:r w:rsidRPr="006713B7">
        <w:rPr>
          <w:rFonts w:asciiTheme="minorHAnsi" w:hAnsiTheme="minorHAnsi"/>
          <w:szCs w:val="28"/>
        </w:rPr>
        <w:t>Žerotínovo nám. 3, 601 82  Brno</w:t>
      </w:r>
    </w:p>
    <w:p w:rsidR="00E032F6" w:rsidRPr="00BE777C" w:rsidRDefault="00E032F6" w:rsidP="00BE777C">
      <w:pPr>
        <w:spacing w:after="120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3039"/>
        <w:tblW w:w="0" w:type="auto"/>
        <w:tblLook w:val="00A0" w:firstRow="1" w:lastRow="0" w:firstColumn="1" w:lastColumn="0" w:noHBand="0" w:noVBand="0"/>
      </w:tblPr>
      <w:tblGrid>
        <w:gridCol w:w="1678"/>
        <w:gridCol w:w="3558"/>
        <w:gridCol w:w="4052"/>
      </w:tblGrid>
      <w:tr w:rsidR="006C5378" w:rsidRPr="00BE777C" w:rsidTr="00B530BB">
        <w:tc>
          <w:tcPr>
            <w:tcW w:w="1678" w:type="dxa"/>
            <w:vAlign w:val="center"/>
          </w:tcPr>
          <w:p w:rsidR="00F36FBA" w:rsidRPr="00BE777C" w:rsidRDefault="00F36FBA" w:rsidP="00BE777C">
            <w:pPr>
              <w:spacing w:after="120"/>
              <w:rPr>
                <w:rFonts w:asciiTheme="minorHAnsi" w:hAnsiTheme="minorHAnsi"/>
              </w:rPr>
            </w:pPr>
          </w:p>
          <w:p w:rsidR="00F36FBA" w:rsidRPr="00BE777C" w:rsidRDefault="00F36FBA" w:rsidP="00BE777C">
            <w:pPr>
              <w:spacing w:after="120"/>
              <w:rPr>
                <w:rFonts w:asciiTheme="minorHAnsi" w:hAnsiTheme="minorHAnsi"/>
              </w:rPr>
            </w:pPr>
          </w:p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 xml:space="preserve">Váš dopis </w:t>
            </w:r>
            <w:r w:rsidR="001E2711" w:rsidRPr="00BE777C">
              <w:rPr>
                <w:rFonts w:asciiTheme="minorHAnsi" w:hAnsiTheme="minorHAnsi"/>
              </w:rPr>
              <w:t>č. j.</w:t>
            </w:r>
            <w:r w:rsidRPr="00BE777C">
              <w:rPr>
                <w:rFonts w:asciiTheme="minorHAnsi" w:hAnsiTheme="minorHAnsi"/>
              </w:rPr>
              <w:t>:</w:t>
            </w:r>
            <w:r w:rsidR="006D7409" w:rsidRPr="00BE777C">
              <w:rPr>
                <w:rFonts w:asciiTheme="minorHAnsi" w:hAnsiTheme="minorHAnsi"/>
              </w:rPr>
              <w:t xml:space="preserve"> </w:t>
            </w:r>
            <w:r w:rsidR="00D61865" w:rsidRPr="00BE777C">
              <w:rPr>
                <w:rFonts w:asciiTheme="minorHAnsi" w:hAnsiTheme="minorHAnsi"/>
              </w:rPr>
              <w:t xml:space="preserve">        </w:t>
            </w:r>
            <w:r w:rsidR="006D7409" w:rsidRPr="00BE777C">
              <w:rPr>
                <w:rFonts w:asciiTheme="minorHAnsi" w:hAnsiTheme="minorHAnsi"/>
              </w:rPr>
              <w:t xml:space="preserve">              </w:t>
            </w:r>
          </w:p>
        </w:tc>
        <w:tc>
          <w:tcPr>
            <w:tcW w:w="3558" w:type="dxa"/>
            <w:vAlign w:val="center"/>
          </w:tcPr>
          <w:p w:rsidR="00D61865" w:rsidRPr="00BE777C" w:rsidRDefault="00D61865" w:rsidP="00BE777C">
            <w:pPr>
              <w:spacing w:after="120"/>
              <w:rPr>
                <w:rFonts w:asciiTheme="minorHAnsi" w:hAnsiTheme="minorHAnsi"/>
              </w:rPr>
            </w:pPr>
          </w:p>
          <w:p w:rsidR="00D61865" w:rsidRPr="00BE777C" w:rsidRDefault="00D61865" w:rsidP="00BE777C">
            <w:pPr>
              <w:spacing w:after="120"/>
              <w:rPr>
                <w:rFonts w:asciiTheme="minorHAnsi" w:hAnsiTheme="minorHAnsi"/>
              </w:rPr>
            </w:pPr>
          </w:p>
          <w:p w:rsidR="001A4AC5" w:rsidRPr="00BE777C" w:rsidRDefault="001E2711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MMB/</w:t>
            </w:r>
            <w:r w:rsidR="00CF7535">
              <w:rPr>
                <w:rFonts w:asciiTheme="minorHAnsi" w:hAnsiTheme="minorHAnsi"/>
              </w:rPr>
              <w:t>0300541</w:t>
            </w:r>
            <w:r w:rsidRPr="00BE777C">
              <w:rPr>
                <w:rFonts w:asciiTheme="minorHAnsi" w:hAnsiTheme="minorHAnsi"/>
              </w:rPr>
              <w:t>/201</w:t>
            </w:r>
            <w:r w:rsidR="00CF7535">
              <w:rPr>
                <w:rFonts w:asciiTheme="minorHAnsi" w:hAnsiTheme="minorHAnsi"/>
              </w:rPr>
              <w:t>8</w:t>
            </w:r>
            <w:r w:rsidRPr="00BE777C">
              <w:rPr>
                <w:rFonts w:asciiTheme="minorHAnsi" w:hAnsiTheme="minorHAnsi"/>
              </w:rPr>
              <w:t>/</w:t>
            </w:r>
            <w:r w:rsidR="00CF7535">
              <w:rPr>
                <w:rFonts w:asciiTheme="minorHAnsi" w:hAnsiTheme="minorHAnsi"/>
              </w:rPr>
              <w:t>Pel</w:t>
            </w:r>
          </w:p>
        </w:tc>
        <w:tc>
          <w:tcPr>
            <w:tcW w:w="4052" w:type="dxa"/>
            <w:vMerge w:val="restart"/>
          </w:tcPr>
          <w:p w:rsidR="00F36FBA" w:rsidRPr="00BE777C" w:rsidRDefault="00F36FBA" w:rsidP="00BE777C">
            <w:pPr>
              <w:spacing w:after="120"/>
              <w:rPr>
                <w:rFonts w:asciiTheme="minorHAnsi" w:hAnsiTheme="minorHAnsi" w:cs="Arial"/>
              </w:rPr>
            </w:pPr>
          </w:p>
          <w:p w:rsidR="00F36FBA" w:rsidRPr="00BE777C" w:rsidRDefault="00F36FBA" w:rsidP="00BE777C">
            <w:pPr>
              <w:spacing w:after="120"/>
              <w:rPr>
                <w:rFonts w:asciiTheme="minorHAnsi" w:hAnsiTheme="minorHAnsi" w:cs="Arial"/>
              </w:rPr>
            </w:pPr>
          </w:p>
          <w:p w:rsidR="001A4AC5" w:rsidRPr="00BE777C" w:rsidRDefault="001E2711" w:rsidP="00BE777C">
            <w:pPr>
              <w:spacing w:after="120"/>
              <w:rPr>
                <w:rFonts w:asciiTheme="minorHAnsi" w:hAnsiTheme="minorHAnsi" w:cs="Arial"/>
              </w:rPr>
            </w:pPr>
            <w:r w:rsidRPr="00BE777C">
              <w:rPr>
                <w:rFonts w:asciiTheme="minorHAnsi" w:hAnsiTheme="minorHAnsi" w:cs="Arial"/>
              </w:rPr>
              <w:t>Magistrát města Brna</w:t>
            </w:r>
          </w:p>
          <w:p w:rsidR="00F97838" w:rsidRPr="00BE777C" w:rsidRDefault="00F97838" w:rsidP="00BE777C">
            <w:pPr>
              <w:spacing w:after="120"/>
              <w:rPr>
                <w:rFonts w:asciiTheme="minorHAnsi" w:hAnsiTheme="minorHAnsi" w:cs="Arial"/>
              </w:rPr>
            </w:pPr>
            <w:r w:rsidRPr="00BE777C">
              <w:rPr>
                <w:rFonts w:asciiTheme="minorHAnsi" w:hAnsiTheme="minorHAnsi" w:cs="Arial"/>
              </w:rPr>
              <w:t xml:space="preserve">Odbor </w:t>
            </w:r>
            <w:r w:rsidR="005652E8" w:rsidRPr="00BE777C">
              <w:rPr>
                <w:rFonts w:asciiTheme="minorHAnsi" w:hAnsiTheme="minorHAnsi" w:cs="Arial"/>
              </w:rPr>
              <w:t xml:space="preserve">územního plánování a </w:t>
            </w:r>
            <w:r w:rsidR="003170BB" w:rsidRPr="00BE777C">
              <w:rPr>
                <w:rFonts w:asciiTheme="minorHAnsi" w:hAnsiTheme="minorHAnsi" w:cs="Arial"/>
              </w:rPr>
              <w:t>rozvoje</w:t>
            </w:r>
            <w:r w:rsidR="00D63202" w:rsidRPr="00BE777C">
              <w:rPr>
                <w:rFonts w:asciiTheme="minorHAnsi" w:hAnsiTheme="minorHAnsi" w:cs="Arial"/>
              </w:rPr>
              <w:t xml:space="preserve"> </w:t>
            </w:r>
          </w:p>
          <w:p w:rsidR="00527A25" w:rsidRPr="00BE777C" w:rsidRDefault="001E2711" w:rsidP="00BE777C">
            <w:pPr>
              <w:spacing w:after="120"/>
              <w:rPr>
                <w:rFonts w:asciiTheme="minorHAnsi" w:hAnsiTheme="minorHAnsi" w:cs="Arial"/>
              </w:rPr>
            </w:pPr>
            <w:r w:rsidRPr="00BE777C">
              <w:rPr>
                <w:rFonts w:asciiTheme="minorHAnsi" w:hAnsiTheme="minorHAnsi" w:cs="Arial"/>
              </w:rPr>
              <w:t>Kounicova 67</w:t>
            </w:r>
          </w:p>
          <w:p w:rsidR="00527A25" w:rsidRPr="00BE777C" w:rsidRDefault="0048110D" w:rsidP="00BE777C">
            <w:pPr>
              <w:spacing w:after="120"/>
              <w:rPr>
                <w:rFonts w:asciiTheme="minorHAnsi" w:hAnsiTheme="minorHAnsi" w:cs="Arial"/>
              </w:rPr>
            </w:pPr>
            <w:r w:rsidRPr="00BE777C">
              <w:rPr>
                <w:rFonts w:asciiTheme="minorHAnsi" w:hAnsiTheme="minorHAnsi" w:cs="Arial"/>
              </w:rPr>
              <w:t>6</w:t>
            </w:r>
            <w:r w:rsidR="001E2711" w:rsidRPr="00BE777C">
              <w:rPr>
                <w:rFonts w:asciiTheme="minorHAnsi" w:hAnsiTheme="minorHAnsi" w:cs="Arial"/>
              </w:rPr>
              <w:t>01</w:t>
            </w:r>
            <w:r w:rsidRPr="00BE777C">
              <w:rPr>
                <w:rFonts w:asciiTheme="minorHAnsi" w:hAnsiTheme="minorHAnsi" w:cs="Arial"/>
              </w:rPr>
              <w:t xml:space="preserve"> </w:t>
            </w:r>
            <w:r w:rsidR="001E2711" w:rsidRPr="00BE777C">
              <w:rPr>
                <w:rFonts w:asciiTheme="minorHAnsi" w:hAnsiTheme="minorHAnsi" w:cs="Arial"/>
              </w:rPr>
              <w:t>67</w:t>
            </w:r>
            <w:r w:rsidRPr="00BE777C">
              <w:rPr>
                <w:rFonts w:asciiTheme="minorHAnsi" w:hAnsiTheme="minorHAnsi" w:cs="Arial"/>
              </w:rPr>
              <w:t xml:space="preserve"> </w:t>
            </w:r>
            <w:r w:rsidR="001E2711" w:rsidRPr="00BE777C">
              <w:rPr>
                <w:rFonts w:asciiTheme="minorHAnsi" w:hAnsiTheme="minorHAnsi" w:cs="Arial"/>
              </w:rPr>
              <w:t>BRNO</w:t>
            </w:r>
            <w:r w:rsidR="003C6475" w:rsidRPr="00BE777C">
              <w:rPr>
                <w:rFonts w:asciiTheme="minorHAnsi" w:hAnsiTheme="minorHAnsi" w:cs="Arial"/>
              </w:rPr>
              <w:t xml:space="preserve"> (DS)</w:t>
            </w:r>
          </w:p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Ze dne:</w:t>
            </w:r>
          </w:p>
        </w:tc>
        <w:tc>
          <w:tcPr>
            <w:tcW w:w="3558" w:type="dxa"/>
            <w:vAlign w:val="center"/>
          </w:tcPr>
          <w:p w:rsidR="001A4AC5" w:rsidRPr="00BE777C" w:rsidRDefault="00CF7535" w:rsidP="00BE777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</w:t>
            </w:r>
            <w:r w:rsidR="00D63202" w:rsidRPr="00BE777C">
              <w:rPr>
                <w:rFonts w:asciiTheme="minorHAnsi" w:hAnsiTheme="minorHAnsi"/>
              </w:rPr>
              <w:t>.2018</w:t>
            </w: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  <w:highlight w:val="yellow"/>
              </w:rPr>
            </w:pPr>
            <w:r w:rsidRPr="00BE777C">
              <w:rPr>
                <w:rFonts w:asciiTheme="minorHAnsi" w:hAnsiTheme="minorHAnsi"/>
              </w:rPr>
              <w:t>Č. j.:</w:t>
            </w:r>
          </w:p>
        </w:tc>
        <w:tc>
          <w:tcPr>
            <w:tcW w:w="355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 xml:space="preserve">JMK  </w:t>
            </w:r>
            <w:r w:rsidR="00CF7535">
              <w:rPr>
                <w:rFonts w:asciiTheme="minorHAnsi" w:hAnsiTheme="minorHAnsi"/>
              </w:rPr>
              <w:t>106922</w:t>
            </w:r>
            <w:r w:rsidR="003170BB" w:rsidRPr="00BE777C">
              <w:rPr>
                <w:rFonts w:asciiTheme="minorHAnsi" w:hAnsiTheme="minorHAnsi"/>
              </w:rPr>
              <w:t>/2018</w:t>
            </w: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  <w:highlight w:val="yellow"/>
              </w:rPr>
            </w:pPr>
            <w:r w:rsidRPr="00BE777C">
              <w:rPr>
                <w:rFonts w:asciiTheme="minorHAnsi" w:hAnsiTheme="minorHAnsi"/>
              </w:rPr>
              <w:t>Sp. zn.:</w:t>
            </w:r>
          </w:p>
        </w:tc>
        <w:tc>
          <w:tcPr>
            <w:tcW w:w="355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 xml:space="preserve">S-JMK  </w:t>
            </w:r>
            <w:r w:rsidR="00CF7535">
              <w:rPr>
                <w:rFonts w:asciiTheme="minorHAnsi" w:hAnsiTheme="minorHAnsi"/>
              </w:rPr>
              <w:t>106922</w:t>
            </w:r>
            <w:r w:rsidR="003170BB" w:rsidRPr="00BE777C">
              <w:rPr>
                <w:rFonts w:asciiTheme="minorHAnsi" w:hAnsiTheme="minorHAnsi"/>
              </w:rPr>
              <w:t>/2018</w:t>
            </w:r>
            <w:r w:rsidRPr="00BE777C">
              <w:rPr>
                <w:rFonts w:asciiTheme="minorHAnsi" w:hAnsiTheme="minorHAnsi"/>
              </w:rPr>
              <w:t xml:space="preserve"> OŽP/</w:t>
            </w:r>
            <w:r w:rsidR="006C5378" w:rsidRPr="00BE777C">
              <w:rPr>
                <w:rFonts w:asciiTheme="minorHAnsi" w:hAnsiTheme="minorHAnsi"/>
              </w:rPr>
              <w:t>Mar</w:t>
            </w: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Vyřizuje:</w:t>
            </w:r>
          </w:p>
        </w:tc>
        <w:tc>
          <w:tcPr>
            <w:tcW w:w="3558" w:type="dxa"/>
            <w:vAlign w:val="center"/>
          </w:tcPr>
          <w:p w:rsidR="001A4AC5" w:rsidRPr="00BE777C" w:rsidRDefault="006C5378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Ing. Jana Marvanová</w:t>
            </w: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Telefon:</w:t>
            </w:r>
          </w:p>
        </w:tc>
        <w:tc>
          <w:tcPr>
            <w:tcW w:w="355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541</w:t>
            </w:r>
            <w:r w:rsidR="0048110D" w:rsidRPr="00BE777C">
              <w:rPr>
                <w:rFonts w:asciiTheme="minorHAnsi" w:hAnsiTheme="minorHAnsi"/>
              </w:rPr>
              <w:t> </w:t>
            </w:r>
            <w:r w:rsidRPr="00BE777C">
              <w:rPr>
                <w:rFonts w:asciiTheme="minorHAnsi" w:hAnsiTheme="minorHAnsi"/>
              </w:rPr>
              <w:t>652</w:t>
            </w:r>
            <w:r w:rsidR="0048110D" w:rsidRPr="00BE777C">
              <w:rPr>
                <w:rFonts w:asciiTheme="minorHAnsi" w:hAnsiTheme="minorHAnsi"/>
              </w:rPr>
              <w:t xml:space="preserve"> </w:t>
            </w:r>
            <w:r w:rsidR="006C5378" w:rsidRPr="00BE777C">
              <w:rPr>
                <w:rFonts w:asciiTheme="minorHAnsi" w:hAnsiTheme="minorHAnsi"/>
              </w:rPr>
              <w:t>633</w:t>
            </w: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 xml:space="preserve">Datum: </w:t>
            </w:r>
          </w:p>
        </w:tc>
        <w:tc>
          <w:tcPr>
            <w:tcW w:w="3558" w:type="dxa"/>
            <w:vAlign w:val="center"/>
          </w:tcPr>
          <w:p w:rsidR="001A4AC5" w:rsidRPr="00BE777C" w:rsidRDefault="008D6E8E" w:rsidP="00BE777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</w:t>
            </w:r>
            <w:r w:rsidR="003170BB" w:rsidRPr="00BE777C">
              <w:rPr>
                <w:rFonts w:asciiTheme="minorHAnsi" w:hAnsiTheme="minorHAnsi"/>
              </w:rPr>
              <w:t>.201</w:t>
            </w:r>
            <w:r w:rsidR="003C6475" w:rsidRPr="00BE777C">
              <w:rPr>
                <w:rFonts w:asciiTheme="minorHAnsi" w:hAnsiTheme="minorHAnsi"/>
              </w:rPr>
              <w:t>8</w:t>
            </w: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AC0B89">
        <w:trPr>
          <w:trHeight w:val="102"/>
        </w:trPr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55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BE777C" w:rsidRPr="00BE777C" w:rsidTr="00B530BB">
        <w:tc>
          <w:tcPr>
            <w:tcW w:w="1678" w:type="dxa"/>
            <w:vAlign w:val="center"/>
          </w:tcPr>
          <w:p w:rsidR="00BE777C" w:rsidRPr="00BE777C" w:rsidRDefault="00BE777C" w:rsidP="00BE777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558" w:type="dxa"/>
            <w:vAlign w:val="center"/>
          </w:tcPr>
          <w:p w:rsidR="00BE777C" w:rsidRPr="00BE777C" w:rsidRDefault="00BE777C" w:rsidP="00BE777C">
            <w:pPr>
              <w:spacing w:after="12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052" w:type="dxa"/>
            <w:vMerge/>
            <w:vAlign w:val="center"/>
          </w:tcPr>
          <w:p w:rsidR="00BE777C" w:rsidRPr="00BE777C" w:rsidRDefault="00BE777C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c>
          <w:tcPr>
            <w:tcW w:w="1678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558" w:type="dxa"/>
            <w:tcBorders>
              <w:left w:val="nil"/>
            </w:tcBorders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052" w:type="dxa"/>
            <w:vMerge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rPr>
          <w:trHeight w:val="194"/>
        </w:trPr>
        <w:tc>
          <w:tcPr>
            <w:tcW w:w="1678" w:type="dxa"/>
            <w:vAlign w:val="center"/>
          </w:tcPr>
          <w:p w:rsidR="00BE777C" w:rsidRPr="00BE777C" w:rsidRDefault="00BE777C" w:rsidP="00BE777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558" w:type="dxa"/>
            <w:tcBorders>
              <w:left w:val="nil"/>
            </w:tcBorders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052" w:type="dxa"/>
            <w:vAlign w:val="center"/>
          </w:tcPr>
          <w:p w:rsidR="001A4AC5" w:rsidRPr="00BE777C" w:rsidRDefault="001A4AC5" w:rsidP="00BE777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C5378" w:rsidRPr="00BE777C" w:rsidTr="00B530BB">
        <w:trPr>
          <w:trHeight w:val="194"/>
        </w:trPr>
        <w:tc>
          <w:tcPr>
            <w:tcW w:w="9288" w:type="dxa"/>
            <w:gridSpan w:val="3"/>
            <w:vAlign w:val="center"/>
          </w:tcPr>
          <w:p w:rsidR="001A4AC5" w:rsidRPr="00BE777C" w:rsidRDefault="00932598" w:rsidP="00BE777C">
            <w:pPr>
              <w:pStyle w:val="Nadpis2"/>
              <w:spacing w:before="0" w:after="12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E777C">
              <w:rPr>
                <w:rFonts w:asciiTheme="minorHAnsi" w:hAnsiTheme="minorHAnsi"/>
                <w:color w:val="auto"/>
                <w:sz w:val="24"/>
                <w:szCs w:val="24"/>
              </w:rPr>
              <w:t>„</w:t>
            </w:r>
            <w:r w:rsidR="001E2711" w:rsidRPr="00BE777C">
              <w:rPr>
                <w:rFonts w:asciiTheme="minorHAnsi" w:hAnsiTheme="minorHAnsi"/>
                <w:color w:val="auto"/>
                <w:sz w:val="24"/>
                <w:szCs w:val="24"/>
              </w:rPr>
              <w:t>Návrh Obsahu změny Územního plánu města Brna B</w:t>
            </w:r>
            <w:r w:rsidR="00CF7535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1E2711" w:rsidRPr="00BE777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/18-CM (Plavecký bazén </w:t>
            </w:r>
            <w:r w:rsidR="00CF7535">
              <w:rPr>
                <w:rFonts w:asciiTheme="minorHAnsi" w:hAnsiTheme="minorHAnsi"/>
                <w:color w:val="auto"/>
                <w:sz w:val="24"/>
                <w:szCs w:val="24"/>
              </w:rPr>
              <w:t>pro východní část Brna a rozvoj navazujícího území, lokalita Viniční - Šedová</w:t>
            </w:r>
            <w:r w:rsidR="001E2711" w:rsidRPr="00BE777C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  <w:r w:rsidRPr="00BE777C">
              <w:rPr>
                <w:rFonts w:asciiTheme="minorHAnsi" w:hAnsiTheme="minorHAnsi"/>
                <w:color w:val="auto"/>
                <w:sz w:val="24"/>
                <w:szCs w:val="24"/>
              </w:rPr>
              <w:t>“</w:t>
            </w:r>
            <w:r w:rsidR="003170BB" w:rsidRPr="00BE777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94115" w:rsidRPr="00BE777C">
              <w:rPr>
                <w:rFonts w:asciiTheme="minorHAnsi" w:hAnsiTheme="minorHAnsi"/>
                <w:color w:val="auto"/>
                <w:sz w:val="24"/>
                <w:szCs w:val="24"/>
              </w:rPr>
              <w:t>–</w:t>
            </w:r>
            <w:r w:rsidR="003170BB" w:rsidRPr="00BE777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94115" w:rsidRPr="00BE777C">
              <w:rPr>
                <w:rFonts w:asciiTheme="minorHAnsi" w:hAnsiTheme="minorHAnsi"/>
                <w:color w:val="auto"/>
                <w:sz w:val="24"/>
                <w:szCs w:val="24"/>
              </w:rPr>
              <w:t>stanovisk</w:t>
            </w:r>
            <w:r w:rsidR="00C91B92" w:rsidRPr="00BE777C"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D94115" w:rsidRPr="00BE777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odboru životního prostředí Krajského úřadu Jihomoravského kraje </w:t>
            </w:r>
            <w:r w:rsidR="00BA7CBD" w:rsidRPr="00BE777C">
              <w:rPr>
                <w:rFonts w:asciiTheme="minorHAnsi" w:hAnsiTheme="minorHAnsi"/>
                <w:color w:val="auto"/>
                <w:sz w:val="24"/>
                <w:szCs w:val="24"/>
              </w:rPr>
              <w:t>dle § 55a zákona č. 183/2006 Sb., o územním plánování a stavebním řádu, ve znění pozdějších předpisů (stavební zákon)</w:t>
            </w:r>
          </w:p>
        </w:tc>
      </w:tr>
    </w:tbl>
    <w:p w:rsidR="00183FA3" w:rsidRPr="00BE777C" w:rsidRDefault="006C5378" w:rsidP="00BE777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noProof/>
          <w:spacing w:val="4"/>
        </w:rPr>
      </w:pPr>
      <w:r w:rsidRPr="00BE777C">
        <w:rPr>
          <w:rFonts w:asciiTheme="minorHAnsi" w:hAnsiTheme="minorHAnsi"/>
          <w:noProof/>
          <w:spacing w:val="4"/>
        </w:rPr>
        <w:t xml:space="preserve">Krajský úřad Jihomoravského kraje, odbor životního prostředí </w:t>
      </w:r>
      <w:r w:rsidR="00183FA3" w:rsidRPr="00BE777C">
        <w:rPr>
          <w:rFonts w:asciiTheme="minorHAnsi" w:hAnsiTheme="minorHAnsi"/>
          <w:noProof/>
          <w:spacing w:val="4"/>
        </w:rPr>
        <w:t xml:space="preserve">(dále jen OŽP) obdržel dne </w:t>
      </w:r>
      <w:r w:rsidR="00CF7535">
        <w:rPr>
          <w:rFonts w:asciiTheme="minorHAnsi" w:hAnsiTheme="minorHAnsi"/>
          <w:noProof/>
          <w:spacing w:val="4"/>
        </w:rPr>
        <w:t>23.07.</w:t>
      </w:r>
      <w:r w:rsidR="00183FA3" w:rsidRPr="00BE777C">
        <w:rPr>
          <w:rFonts w:asciiTheme="minorHAnsi" w:hAnsiTheme="minorHAnsi"/>
          <w:noProof/>
          <w:spacing w:val="4"/>
        </w:rPr>
        <w:t>2018 žádost o stanoviska k „</w:t>
      </w:r>
      <w:r w:rsidR="001E2711" w:rsidRPr="00BE777C">
        <w:rPr>
          <w:rFonts w:asciiTheme="minorHAnsi" w:hAnsiTheme="minorHAnsi"/>
        </w:rPr>
        <w:t>Návrhu Obsahu změny Územního plánu města Brna (ÚPmB) B</w:t>
      </w:r>
      <w:r w:rsidR="00CF7535">
        <w:rPr>
          <w:rFonts w:asciiTheme="minorHAnsi" w:hAnsiTheme="minorHAnsi"/>
        </w:rPr>
        <w:t>5</w:t>
      </w:r>
      <w:r w:rsidR="001E2711" w:rsidRPr="00BE777C">
        <w:rPr>
          <w:rFonts w:asciiTheme="minorHAnsi" w:hAnsiTheme="minorHAnsi"/>
        </w:rPr>
        <w:t xml:space="preserve">/18-CM (Plavecký bazén </w:t>
      </w:r>
      <w:r w:rsidR="00CF7535">
        <w:rPr>
          <w:rFonts w:asciiTheme="minorHAnsi" w:hAnsiTheme="minorHAnsi"/>
        </w:rPr>
        <w:t>pro východní část Brna a rozvoj navazujícího území, lokalita Viniční - Šedová</w:t>
      </w:r>
      <w:r w:rsidR="001E2711" w:rsidRPr="00BE777C">
        <w:rPr>
          <w:rFonts w:asciiTheme="minorHAnsi" w:hAnsiTheme="minorHAnsi"/>
        </w:rPr>
        <w:t>)</w:t>
      </w:r>
      <w:r w:rsidR="00183FA3" w:rsidRPr="00BE777C">
        <w:rPr>
          <w:rFonts w:asciiTheme="minorHAnsi" w:hAnsiTheme="minorHAnsi"/>
          <w:noProof/>
          <w:spacing w:val="4"/>
        </w:rPr>
        <w:t>“ ve smyslu § 55a odst. 2 stavební</w:t>
      </w:r>
      <w:r w:rsidR="00F101EB" w:rsidRPr="00BE777C">
        <w:rPr>
          <w:rFonts w:asciiTheme="minorHAnsi" w:hAnsiTheme="minorHAnsi"/>
          <w:noProof/>
          <w:spacing w:val="4"/>
        </w:rPr>
        <w:t>ho</w:t>
      </w:r>
      <w:r w:rsidR="00183FA3" w:rsidRPr="00BE777C">
        <w:rPr>
          <w:rFonts w:asciiTheme="minorHAnsi" w:hAnsiTheme="minorHAnsi"/>
          <w:noProof/>
          <w:spacing w:val="4"/>
        </w:rPr>
        <w:t xml:space="preserve"> zákon</w:t>
      </w:r>
      <w:r w:rsidR="00F101EB" w:rsidRPr="00BE777C">
        <w:rPr>
          <w:rFonts w:asciiTheme="minorHAnsi" w:hAnsiTheme="minorHAnsi"/>
          <w:noProof/>
          <w:spacing w:val="4"/>
        </w:rPr>
        <w:t>a</w:t>
      </w:r>
      <w:r w:rsidR="00183FA3" w:rsidRPr="00BE777C">
        <w:rPr>
          <w:rFonts w:asciiTheme="minorHAnsi" w:hAnsiTheme="minorHAnsi"/>
          <w:noProof/>
          <w:spacing w:val="4"/>
        </w:rPr>
        <w:t xml:space="preserve">. </w:t>
      </w:r>
    </w:p>
    <w:p w:rsidR="003170BB" w:rsidRDefault="003170BB" w:rsidP="00BE777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u w:val="single"/>
        </w:rPr>
      </w:pPr>
      <w:r w:rsidRPr="00CF7535">
        <w:rPr>
          <w:rFonts w:asciiTheme="minorHAnsi" w:hAnsiTheme="minorHAnsi" w:cs="Calibri"/>
          <w:u w:val="single"/>
        </w:rPr>
        <w:t xml:space="preserve">Předmětem </w:t>
      </w:r>
      <w:r w:rsidR="001E2711" w:rsidRPr="00CF7535">
        <w:rPr>
          <w:rFonts w:asciiTheme="minorHAnsi" w:hAnsiTheme="minorHAnsi" w:cs="Calibri"/>
          <w:u w:val="single"/>
        </w:rPr>
        <w:t>návrhu O</w:t>
      </w:r>
      <w:r w:rsidR="00E83923" w:rsidRPr="00CF7535">
        <w:rPr>
          <w:rFonts w:asciiTheme="minorHAnsi" w:hAnsiTheme="minorHAnsi" w:cs="Calibri"/>
          <w:u w:val="single"/>
        </w:rPr>
        <w:t>bsahu</w:t>
      </w:r>
      <w:r w:rsidRPr="00CF7535">
        <w:rPr>
          <w:rFonts w:asciiTheme="minorHAnsi" w:hAnsiTheme="minorHAnsi" w:cs="Calibri"/>
          <w:u w:val="single"/>
        </w:rPr>
        <w:t xml:space="preserve"> změny </w:t>
      </w:r>
      <w:r w:rsidR="001E2711" w:rsidRPr="00CF7535">
        <w:rPr>
          <w:rFonts w:asciiTheme="minorHAnsi" w:hAnsiTheme="minorHAnsi" w:cs="Calibri"/>
          <w:u w:val="single"/>
        </w:rPr>
        <w:t>ÚPmB B</w:t>
      </w:r>
      <w:r w:rsidR="00CF7535" w:rsidRPr="00CF7535">
        <w:rPr>
          <w:rFonts w:asciiTheme="minorHAnsi" w:hAnsiTheme="minorHAnsi" w:cs="Calibri"/>
          <w:u w:val="single"/>
        </w:rPr>
        <w:t>5</w:t>
      </w:r>
      <w:r w:rsidR="001E2711" w:rsidRPr="00CF7535">
        <w:rPr>
          <w:rFonts w:asciiTheme="minorHAnsi" w:hAnsiTheme="minorHAnsi" w:cs="Calibri"/>
          <w:u w:val="single"/>
        </w:rPr>
        <w:t xml:space="preserve">/18-CM (Plavecký bazén </w:t>
      </w:r>
      <w:r w:rsidR="00CF7535" w:rsidRPr="00CF7535">
        <w:rPr>
          <w:rFonts w:asciiTheme="minorHAnsi" w:hAnsiTheme="minorHAnsi"/>
          <w:u w:val="single"/>
        </w:rPr>
        <w:t>pro východní část Brna a rozvoj navazujícího území, lokalita Viniční - Šedová</w:t>
      </w:r>
      <w:r w:rsidR="001E2711" w:rsidRPr="00CF7535">
        <w:rPr>
          <w:rFonts w:asciiTheme="minorHAnsi" w:hAnsiTheme="minorHAnsi" w:cs="Calibri"/>
          <w:u w:val="single"/>
        </w:rPr>
        <w:t>)</w:t>
      </w:r>
      <w:r w:rsidRPr="00CF7535">
        <w:rPr>
          <w:rFonts w:asciiTheme="minorHAnsi" w:hAnsiTheme="minorHAnsi" w:cs="Calibri"/>
          <w:u w:val="single"/>
        </w:rPr>
        <w:t xml:space="preserve"> je:</w:t>
      </w:r>
    </w:p>
    <w:p w:rsidR="00CF7535" w:rsidRDefault="00CF7535" w:rsidP="00BE777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u w:val="single"/>
        </w:rPr>
      </w:pPr>
      <w:r w:rsidRPr="00CF7535">
        <w:rPr>
          <w:rFonts w:asciiTheme="minorHAnsi" w:hAnsiTheme="minorHAnsi" w:cs="Calibri"/>
          <w:noProof/>
          <w:u w:val="single"/>
        </w:rPr>
        <w:drawing>
          <wp:inline distT="0" distB="0" distL="0" distR="0">
            <wp:extent cx="5760720" cy="16250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35" w:rsidRPr="00CF7535" w:rsidRDefault="00CF7535" w:rsidP="00BE777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u w:val="single"/>
        </w:rPr>
      </w:pPr>
    </w:p>
    <w:p w:rsidR="003170BB" w:rsidRPr="00BE777C" w:rsidRDefault="00F101EB" w:rsidP="00BE777C">
      <w:pPr>
        <w:spacing w:after="120"/>
        <w:jc w:val="both"/>
        <w:rPr>
          <w:rFonts w:asciiTheme="minorHAnsi" w:hAnsiTheme="minorHAnsi" w:cs="Calibri"/>
          <w:u w:val="single"/>
        </w:rPr>
      </w:pPr>
      <w:r w:rsidRPr="00BE777C">
        <w:rPr>
          <w:rFonts w:asciiTheme="minorHAnsi" w:hAnsiTheme="minorHAnsi"/>
          <w:u w:val="single"/>
        </w:rPr>
        <w:lastRenderedPageBreak/>
        <w:t xml:space="preserve">1. Stanovisko </w:t>
      </w:r>
      <w:r w:rsidR="003C6475" w:rsidRPr="00BE777C">
        <w:rPr>
          <w:rFonts w:asciiTheme="minorHAnsi" w:hAnsiTheme="minorHAnsi"/>
          <w:u w:val="single"/>
        </w:rPr>
        <w:t xml:space="preserve">OŽP </w:t>
      </w:r>
      <w:r w:rsidRPr="00BE777C">
        <w:rPr>
          <w:rFonts w:asciiTheme="minorHAnsi" w:hAnsiTheme="minorHAnsi"/>
          <w:u w:val="single"/>
        </w:rPr>
        <w:t xml:space="preserve">dle </w:t>
      </w:r>
      <w:r w:rsidR="003C6475" w:rsidRPr="00BE777C">
        <w:rPr>
          <w:rFonts w:asciiTheme="minorHAnsi" w:hAnsiTheme="minorHAnsi"/>
          <w:u w:val="single"/>
        </w:rPr>
        <w:t xml:space="preserve">§ 55a odst. 2 písm. d) stavebního zákona </w:t>
      </w:r>
      <w:r w:rsidRPr="00BE777C">
        <w:rPr>
          <w:rFonts w:asciiTheme="minorHAnsi" w:hAnsiTheme="minorHAnsi"/>
          <w:u w:val="single"/>
        </w:rPr>
        <w:t>z</w:t>
      </w:r>
      <w:r w:rsidR="003170BB" w:rsidRPr="00BE777C">
        <w:rPr>
          <w:rFonts w:asciiTheme="minorHAnsi" w:hAnsiTheme="minorHAnsi" w:cs="Calibri"/>
          <w:u w:val="single"/>
        </w:rPr>
        <w:t xml:space="preserve"> hlediska zákona </w:t>
      </w:r>
      <w:r w:rsidR="00335B06" w:rsidRPr="00BE777C">
        <w:rPr>
          <w:rFonts w:asciiTheme="minorHAnsi" w:hAnsiTheme="minorHAnsi" w:cs="Calibri"/>
          <w:u w:val="single"/>
        </w:rPr>
        <w:br/>
      </w:r>
      <w:r w:rsidR="003170BB" w:rsidRPr="00BE777C">
        <w:rPr>
          <w:rFonts w:asciiTheme="minorHAnsi" w:hAnsiTheme="minorHAnsi" w:cs="Calibri"/>
          <w:u w:val="single"/>
        </w:rPr>
        <w:t>č. 114/1992 Sb., o ochraně přírody a krajiny, ve znění pozdějších předpisů (zákon</w:t>
      </w:r>
      <w:r w:rsidR="00721AEF" w:rsidRPr="00BE777C">
        <w:rPr>
          <w:rFonts w:asciiTheme="minorHAnsi" w:hAnsiTheme="minorHAnsi" w:cs="Calibri"/>
          <w:u w:val="single"/>
        </w:rPr>
        <w:t xml:space="preserve"> o ochraně přírody a krajiny</w:t>
      </w:r>
      <w:r w:rsidR="003170BB" w:rsidRPr="00BE777C">
        <w:rPr>
          <w:rFonts w:asciiTheme="minorHAnsi" w:hAnsiTheme="minorHAnsi" w:cs="Calibri"/>
          <w:u w:val="single"/>
        </w:rPr>
        <w:t>):</w:t>
      </w:r>
    </w:p>
    <w:p w:rsidR="00EA3017" w:rsidRPr="00EA3017" w:rsidRDefault="00EA3017" w:rsidP="00EA3017">
      <w:pPr>
        <w:spacing w:after="40"/>
        <w:jc w:val="both"/>
        <w:rPr>
          <w:rFonts w:asciiTheme="minorHAnsi" w:hAnsiTheme="minorHAnsi" w:cs="Calibri"/>
          <w:bCs/>
          <w:iCs/>
        </w:rPr>
      </w:pPr>
      <w:r w:rsidRPr="00EA3017">
        <w:rPr>
          <w:rFonts w:asciiTheme="minorHAnsi" w:hAnsiTheme="minorHAnsi" w:cs="Calibri"/>
          <w:bCs/>
          <w:iCs/>
        </w:rPr>
        <w:t>OŽP jako dotčený orgán ochrany přírody, příslušný dle ustanovení § 77a odst. 4) písm. n) a x) zákona o ochraně přírody, vyhodnotil na základě žádosti Magistrátu města Brna, odboru územního plánování a rozvoje, možnosti vlivu „</w:t>
      </w:r>
      <w:r w:rsidR="006F624F" w:rsidRPr="00BE777C">
        <w:rPr>
          <w:rFonts w:asciiTheme="minorHAnsi" w:hAnsiTheme="minorHAnsi"/>
        </w:rPr>
        <w:t>Návrh</w:t>
      </w:r>
      <w:r w:rsidR="006F624F">
        <w:rPr>
          <w:rFonts w:asciiTheme="minorHAnsi" w:hAnsiTheme="minorHAnsi"/>
        </w:rPr>
        <w:t>u</w:t>
      </w:r>
      <w:r w:rsidR="006F624F" w:rsidRPr="00BE777C">
        <w:rPr>
          <w:rFonts w:asciiTheme="minorHAnsi" w:hAnsiTheme="minorHAnsi"/>
        </w:rPr>
        <w:t xml:space="preserve"> Obsahu změny Územního plánu města Brna B</w:t>
      </w:r>
      <w:r w:rsidR="006F624F">
        <w:rPr>
          <w:rFonts w:asciiTheme="minorHAnsi" w:hAnsiTheme="minorHAnsi"/>
        </w:rPr>
        <w:t>5</w:t>
      </w:r>
      <w:r w:rsidR="006F624F" w:rsidRPr="00BE777C">
        <w:rPr>
          <w:rFonts w:asciiTheme="minorHAnsi" w:hAnsiTheme="minorHAnsi"/>
        </w:rPr>
        <w:t xml:space="preserve">/18-CM (Plavecký bazén </w:t>
      </w:r>
      <w:r w:rsidR="006F624F">
        <w:rPr>
          <w:rFonts w:asciiTheme="minorHAnsi" w:hAnsiTheme="minorHAnsi"/>
        </w:rPr>
        <w:t>pro východní část Brna a rozvoj navazujícího území, lokalita Viniční - Šedová</w:t>
      </w:r>
      <w:r w:rsidR="006F624F" w:rsidRPr="00BE777C">
        <w:rPr>
          <w:rFonts w:asciiTheme="minorHAnsi" w:hAnsiTheme="minorHAnsi"/>
        </w:rPr>
        <w:t>)</w:t>
      </w:r>
      <w:r w:rsidRPr="00EA3017">
        <w:rPr>
          <w:rFonts w:asciiTheme="minorHAnsi" w:hAnsiTheme="minorHAnsi" w:cs="Calibri"/>
          <w:bCs/>
          <w:iCs/>
        </w:rPr>
        <w:t xml:space="preserve">“ na lokality soustavy Natura </w:t>
      </w:r>
      <w:smartTag w:uri="urn:schemas-microsoft-com:office:smarttags" w:element="metricconverter">
        <w:smartTagPr>
          <w:attr w:name="ProductID" w:val="2000 a"/>
        </w:smartTagPr>
        <w:r w:rsidRPr="00EA3017">
          <w:rPr>
            <w:rFonts w:asciiTheme="minorHAnsi" w:hAnsiTheme="minorHAnsi" w:cs="Calibri"/>
            <w:bCs/>
            <w:iCs/>
          </w:rPr>
          <w:t>2000 a</w:t>
        </w:r>
      </w:smartTag>
      <w:r w:rsidRPr="00EA3017">
        <w:rPr>
          <w:rFonts w:asciiTheme="minorHAnsi" w:hAnsiTheme="minorHAnsi" w:cs="Calibri"/>
          <w:bCs/>
          <w:iCs/>
        </w:rPr>
        <w:t xml:space="preserve"> vydává </w:t>
      </w:r>
    </w:p>
    <w:p w:rsidR="00EA3017" w:rsidRPr="00EA3017" w:rsidRDefault="00EA3017" w:rsidP="00EA3017">
      <w:pPr>
        <w:pStyle w:val="Vkladzkona"/>
        <w:spacing w:after="40"/>
        <w:jc w:val="center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s t a n o v i s k o</w:t>
      </w:r>
    </w:p>
    <w:p w:rsidR="00EA3017" w:rsidRPr="00EA3017" w:rsidRDefault="00EA3017" w:rsidP="00EA3017">
      <w:pPr>
        <w:pStyle w:val="Vkladzkona"/>
        <w:spacing w:after="40"/>
        <w:jc w:val="center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podle § 45i odstavce 1 téhož zákona v tom smyslu, že hodnocený návrh</w:t>
      </w:r>
    </w:p>
    <w:p w:rsidR="00EA3017" w:rsidRPr="00EA3017" w:rsidRDefault="00EA3017" w:rsidP="00EA3017">
      <w:pPr>
        <w:pStyle w:val="Vkladzkona"/>
        <w:spacing w:after="40"/>
        <w:jc w:val="center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n e m ů ž e   m í t   v ý z n a m n ý   v l i v</w:t>
      </w:r>
    </w:p>
    <w:p w:rsidR="00EA3017" w:rsidRPr="00EA3017" w:rsidRDefault="00EA3017" w:rsidP="00EA3017">
      <w:pPr>
        <w:pStyle w:val="Vkladzkona"/>
        <w:spacing w:after="40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na příznivý stav předmětu ochrany nebo celistvost žádné z evropsky významných lokalit nebo ptačích oblasti soustavy NATURA 2000, které jsou v působnosti Krajského úřadu Jihomoravského kraje.</w:t>
      </w:r>
    </w:p>
    <w:p w:rsidR="00EA3017" w:rsidRPr="00EA3017" w:rsidRDefault="00EA3017" w:rsidP="00EA3017">
      <w:pPr>
        <w:pStyle w:val="Vkladzkona"/>
        <w:spacing w:after="40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Výše uvedený závěr orgánu ochrany přírody vychází z úvahy, že hodnocený návrh svou lokalizací zcela mimo území prvků soustavy Natura 2000 a svou věcnou povahou nemá potenciál způsobit přímé, nepřímé či sekundární vlivy na jejich celistvost a příznivý stav předmětů ochrany.</w:t>
      </w:r>
    </w:p>
    <w:p w:rsidR="00EA3017" w:rsidRPr="00EA3017" w:rsidRDefault="00EA3017" w:rsidP="00EA3017">
      <w:pPr>
        <w:pStyle w:val="Vkladzkona"/>
        <w:spacing w:after="40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Toto odůvodněné stanovisko se vydává postupem podle části čtvrté zákona č. 500/2004 Sb., správní řád a nejedná se o rozhodnutí ve správním řízení. Tento správní akt nenahrazuje jiná správní opatření a rozhodnutí, která se k hodnocené aktivitě vydávají podle zvláštních právních předpisů.</w:t>
      </w:r>
    </w:p>
    <w:p w:rsidR="00EA3017" w:rsidRPr="00EA3017" w:rsidRDefault="00EA3017" w:rsidP="00EA3017">
      <w:pPr>
        <w:pStyle w:val="Vkladzkona"/>
        <w:spacing w:after="40"/>
        <w:jc w:val="right"/>
        <w:rPr>
          <w:rFonts w:asciiTheme="minorHAnsi" w:hAnsiTheme="minorHAnsi"/>
          <w:i/>
        </w:rPr>
      </w:pPr>
      <w:r w:rsidRPr="00EA3017">
        <w:rPr>
          <w:rFonts w:asciiTheme="minorHAnsi" w:hAnsiTheme="minorHAnsi"/>
        </w:rPr>
        <w:t>Ing. Renáta Ripelová, kl. 1573</w:t>
      </w:r>
    </w:p>
    <w:p w:rsidR="000E0ED1" w:rsidRDefault="000E0ED1" w:rsidP="00BE777C">
      <w:pPr>
        <w:spacing w:after="120"/>
        <w:jc w:val="both"/>
        <w:rPr>
          <w:rFonts w:asciiTheme="minorHAnsi" w:hAnsiTheme="minorHAnsi"/>
          <w:u w:val="single"/>
        </w:rPr>
      </w:pPr>
    </w:p>
    <w:p w:rsidR="00183FA3" w:rsidRPr="00BE777C" w:rsidRDefault="00335B06" w:rsidP="00BE777C">
      <w:pPr>
        <w:spacing w:after="120"/>
        <w:jc w:val="both"/>
        <w:rPr>
          <w:rFonts w:asciiTheme="minorHAnsi" w:eastAsia="Calibri" w:hAnsiTheme="minorHAnsi"/>
          <w:bCs/>
          <w:iCs/>
          <w:snapToGrid w:val="0"/>
          <w:u w:val="single"/>
          <w:lang w:eastAsia="en-US"/>
        </w:rPr>
      </w:pPr>
      <w:r w:rsidRPr="00BE777C">
        <w:rPr>
          <w:rFonts w:asciiTheme="minorHAnsi" w:hAnsiTheme="minorHAnsi"/>
          <w:u w:val="single"/>
        </w:rPr>
        <w:t>2. Stanovisko OŽP dle § 55a odst. 2 písm. e) stavebního zákona z</w:t>
      </w:r>
      <w:r w:rsidRPr="00BE777C">
        <w:rPr>
          <w:rFonts w:asciiTheme="minorHAnsi" w:hAnsiTheme="minorHAnsi" w:cs="Calibri"/>
          <w:u w:val="single"/>
        </w:rPr>
        <w:t xml:space="preserve"> hlediska zákona </w:t>
      </w:r>
      <w:r w:rsidRPr="00BE777C">
        <w:rPr>
          <w:rFonts w:asciiTheme="minorHAnsi" w:hAnsiTheme="minorHAnsi" w:cs="Calibri"/>
          <w:u w:val="single"/>
        </w:rPr>
        <w:br/>
      </w:r>
      <w:r w:rsidR="00183FA3" w:rsidRPr="00BE777C">
        <w:rPr>
          <w:rFonts w:asciiTheme="minorHAnsi" w:eastAsia="Calibri" w:hAnsiTheme="minorHAnsi"/>
          <w:iCs/>
          <w:snapToGrid w:val="0"/>
          <w:u w:val="single"/>
          <w:lang w:eastAsia="en-US"/>
        </w:rPr>
        <w:t>č. 100/2001 Sb., o posuzování vlivů na životní prostředí a o změně některých souvisejících zákonů (zákon o posuzování vlivů na životní prostředí), ve znění pozdějších předpisů:</w:t>
      </w:r>
    </w:p>
    <w:p w:rsidR="00701687" w:rsidRPr="00CD6428" w:rsidRDefault="00701687" w:rsidP="00701687">
      <w:pPr>
        <w:pStyle w:val="Zkladntext"/>
        <w:spacing w:after="120"/>
        <w:jc w:val="both"/>
        <w:rPr>
          <w:rFonts w:asciiTheme="minorHAnsi" w:hAnsiTheme="minorHAnsi"/>
          <w:b w:val="0"/>
          <w:u w:val="none"/>
        </w:rPr>
      </w:pPr>
      <w:r w:rsidRPr="00CD6428">
        <w:rPr>
          <w:rFonts w:asciiTheme="minorHAnsi" w:hAnsiTheme="minorHAnsi"/>
          <w:b w:val="0"/>
          <w:u w:val="none"/>
        </w:rPr>
        <w:t xml:space="preserve">OŽP jako dotčený orgán posuzování vlivů na životní prostředí příslušný dle ust. § 22 písm. d) zákona o posuzování vlivů na </w:t>
      </w:r>
      <w:r w:rsidRPr="00CD6428">
        <w:rPr>
          <w:rFonts w:asciiTheme="minorHAnsi" w:eastAsia="Calibri" w:hAnsiTheme="minorHAnsi"/>
          <w:b w:val="0"/>
          <w:bCs w:val="0"/>
          <w:iCs/>
          <w:snapToGrid w:val="0"/>
          <w:u w:val="none"/>
          <w:lang w:eastAsia="en-US"/>
        </w:rPr>
        <w:t>životní prostředí</w:t>
      </w:r>
      <w:r w:rsidRPr="00CD6428">
        <w:rPr>
          <w:rFonts w:asciiTheme="minorHAnsi" w:hAnsiTheme="minorHAnsi"/>
          <w:b w:val="0"/>
          <w:u w:val="none"/>
        </w:rPr>
        <w:t xml:space="preserve"> </w:t>
      </w:r>
      <w:r w:rsidRPr="00CD6428">
        <w:rPr>
          <w:rFonts w:asciiTheme="minorHAnsi" w:eastAsia="Calibri" w:hAnsiTheme="minorHAnsi"/>
          <w:b w:val="0"/>
          <w:bCs w:val="0"/>
          <w:iCs/>
          <w:snapToGrid w:val="0"/>
          <w:u w:val="none"/>
          <w:lang w:eastAsia="en-US"/>
        </w:rPr>
        <w:t xml:space="preserve">na základě posouzení podle kritérií uvedených </w:t>
      </w:r>
      <w:r w:rsidRPr="00CD6428">
        <w:rPr>
          <w:rFonts w:asciiTheme="minorHAnsi" w:eastAsia="Calibri" w:hAnsiTheme="minorHAnsi"/>
          <w:b w:val="0"/>
          <w:bCs w:val="0"/>
          <w:iCs/>
          <w:snapToGrid w:val="0"/>
          <w:u w:val="none"/>
          <w:lang w:eastAsia="en-US"/>
        </w:rPr>
        <w:br/>
        <w:t xml:space="preserve">v příloze č. 8 zákona </w:t>
      </w:r>
      <w:r w:rsidRPr="00CD6428">
        <w:rPr>
          <w:rFonts w:asciiTheme="minorHAnsi" w:hAnsiTheme="minorHAnsi"/>
          <w:b w:val="0"/>
          <w:u w:val="none"/>
        </w:rPr>
        <w:t xml:space="preserve">o posuzování vlivů na </w:t>
      </w:r>
      <w:r w:rsidRPr="00CD6428">
        <w:rPr>
          <w:rFonts w:asciiTheme="minorHAnsi" w:eastAsia="Calibri" w:hAnsiTheme="minorHAnsi"/>
          <w:b w:val="0"/>
          <w:bCs w:val="0"/>
          <w:iCs/>
          <w:snapToGrid w:val="0"/>
          <w:u w:val="none"/>
          <w:lang w:eastAsia="en-US"/>
        </w:rPr>
        <w:t>životní prostředí</w:t>
      </w:r>
      <w:r w:rsidRPr="00CD6428">
        <w:rPr>
          <w:rFonts w:asciiTheme="minorHAnsi" w:hAnsiTheme="minorHAnsi"/>
          <w:b w:val="0"/>
          <w:u w:val="none"/>
        </w:rPr>
        <w:t xml:space="preserve"> uplatňuje</w:t>
      </w:r>
      <w:r w:rsidRPr="00CD6428">
        <w:rPr>
          <w:rFonts w:asciiTheme="minorHAnsi" w:hAnsiTheme="minorHAnsi"/>
          <w:u w:val="none"/>
        </w:rPr>
        <w:t xml:space="preserve"> </w:t>
      </w:r>
      <w:r w:rsidRPr="00CD6428">
        <w:rPr>
          <w:rFonts w:asciiTheme="minorHAnsi" w:hAnsiTheme="minorHAnsi"/>
          <w:b w:val="0"/>
          <w:u w:val="none"/>
        </w:rPr>
        <w:t xml:space="preserve">požadavek </w:t>
      </w:r>
      <w:r w:rsidRPr="00CD6428">
        <w:rPr>
          <w:rFonts w:asciiTheme="minorHAnsi" w:hAnsiTheme="minorHAnsi"/>
          <w:b w:val="0"/>
          <w:u w:val="none"/>
        </w:rPr>
        <w:br/>
        <w:t xml:space="preserve">na vyhodnocení vlivů </w:t>
      </w:r>
      <w:r>
        <w:rPr>
          <w:rFonts w:asciiTheme="minorHAnsi" w:hAnsiTheme="minorHAnsi"/>
          <w:b w:val="0"/>
          <w:u w:val="none"/>
        </w:rPr>
        <w:t>N</w:t>
      </w:r>
      <w:r w:rsidRPr="00701687">
        <w:rPr>
          <w:rFonts w:asciiTheme="minorHAnsi" w:hAnsiTheme="minorHAnsi"/>
          <w:b w:val="0"/>
          <w:u w:val="none"/>
        </w:rPr>
        <w:t>ávrh</w:t>
      </w:r>
      <w:r>
        <w:rPr>
          <w:rFonts w:asciiTheme="minorHAnsi" w:hAnsiTheme="minorHAnsi"/>
          <w:b w:val="0"/>
          <w:u w:val="none"/>
        </w:rPr>
        <w:t>u</w:t>
      </w:r>
      <w:r w:rsidRPr="00701687">
        <w:rPr>
          <w:rFonts w:asciiTheme="minorHAnsi" w:hAnsiTheme="minorHAnsi"/>
          <w:b w:val="0"/>
          <w:u w:val="none"/>
        </w:rPr>
        <w:t xml:space="preserve"> Obsahu změny Územního plánu města Brna B5/18-CM (Plavecký bazén pro východní část Brna a rozvoj navazujícího území, lokalita Viniční - Šedová) </w:t>
      </w:r>
      <w:r>
        <w:rPr>
          <w:rFonts w:asciiTheme="minorHAnsi" w:hAnsiTheme="minorHAnsi"/>
          <w:b w:val="0"/>
          <w:u w:val="none"/>
        </w:rPr>
        <w:t xml:space="preserve">na </w:t>
      </w:r>
      <w:r w:rsidRPr="00CD6428">
        <w:rPr>
          <w:rFonts w:asciiTheme="minorHAnsi" w:hAnsiTheme="minorHAnsi"/>
          <w:b w:val="0"/>
          <w:u w:val="none"/>
        </w:rPr>
        <w:t>životní prostředí.</w:t>
      </w:r>
    </w:p>
    <w:p w:rsidR="00701687" w:rsidRPr="00CD6428" w:rsidRDefault="00701687" w:rsidP="00701687">
      <w:pPr>
        <w:pStyle w:val="Zkladntext"/>
        <w:spacing w:after="120"/>
        <w:jc w:val="both"/>
        <w:rPr>
          <w:rFonts w:asciiTheme="minorHAnsi" w:eastAsia="Calibri" w:hAnsiTheme="minorHAnsi"/>
          <w:b w:val="0"/>
          <w:bCs w:val="0"/>
          <w:iCs/>
          <w:snapToGrid w:val="0"/>
          <w:u w:val="none"/>
          <w:lang w:eastAsia="en-US"/>
        </w:rPr>
      </w:pPr>
      <w:r w:rsidRPr="00CD6428">
        <w:rPr>
          <w:rFonts w:asciiTheme="minorHAnsi" w:eastAsia="Calibri" w:hAnsiTheme="minorHAnsi"/>
          <w:b w:val="0"/>
          <w:bCs w:val="0"/>
          <w:iCs/>
          <w:snapToGrid w:val="0"/>
          <w:u w:val="none"/>
          <w:lang w:eastAsia="en-US"/>
        </w:rPr>
        <w:t>Odůvodnění:</w:t>
      </w:r>
    </w:p>
    <w:p w:rsidR="00701687" w:rsidRPr="00D82148" w:rsidRDefault="00701687" w:rsidP="00701687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CD6428">
        <w:rPr>
          <w:rFonts w:asciiTheme="minorHAnsi" w:hAnsiTheme="minorHAnsi"/>
          <w:b w:val="0"/>
          <w:u w:val="none"/>
        </w:rPr>
        <w:t>„</w:t>
      </w:r>
      <w:r w:rsidRPr="00701687">
        <w:rPr>
          <w:rFonts w:asciiTheme="minorHAnsi" w:hAnsiTheme="minorHAnsi"/>
          <w:b w:val="0"/>
          <w:u w:val="none"/>
        </w:rPr>
        <w:t>Návrh Obsahu změny Územního plánu města Brna B5/18-CM (Plavecký bazén pro východní část Brna a rozvoj navazujícího území, lokalita Viniční - Šedová)</w:t>
      </w:r>
      <w:r w:rsidRPr="00CD6428">
        <w:rPr>
          <w:rFonts w:asciiTheme="minorHAnsi" w:hAnsiTheme="minorHAnsi"/>
          <w:b w:val="0"/>
          <w:u w:val="none"/>
        </w:rPr>
        <w:t xml:space="preserve">“ </w:t>
      </w:r>
      <w:r w:rsidRPr="002A2A6A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může stanovit rámec pro budoucí povolení záměrů uvedených v příloze č. 1 zákona o posuzování vlivů na </w:t>
      </w:r>
      <w:r w:rsidRPr="00D82148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životní prostředí. Jedná se tedy o koncepci ve smyslu ustanovení § 10a odst. 1 zákona o posuzování vlivů na životní prostředí. </w:t>
      </w:r>
    </w:p>
    <w:p w:rsidR="00701687" w:rsidRPr="00376851" w:rsidRDefault="00B61AE5" w:rsidP="00B61AE5">
      <w:pPr>
        <w:autoSpaceDE w:val="0"/>
        <w:autoSpaceDN w:val="0"/>
        <w:adjustRightInd w:val="0"/>
        <w:spacing w:after="120"/>
        <w:jc w:val="both"/>
        <w:rPr>
          <w:rFonts w:ascii="Calibri" w:hAnsi="Calibri"/>
          <w:iCs/>
          <w:snapToGrid w:val="0"/>
        </w:rPr>
      </w:pPr>
      <w:r w:rsidRPr="00376851">
        <w:rPr>
          <w:rFonts w:asciiTheme="minorHAnsi" w:hAnsiTheme="minorHAnsi"/>
        </w:rPr>
        <w:t>Z</w:t>
      </w:r>
      <w:r w:rsidRPr="00376851">
        <w:rPr>
          <w:rFonts w:asciiTheme="minorHAnsi" w:hAnsiTheme="minorHAnsi"/>
        </w:rPr>
        <w:t>měn</w:t>
      </w:r>
      <w:r w:rsidRPr="00376851">
        <w:rPr>
          <w:rFonts w:asciiTheme="minorHAnsi" w:hAnsiTheme="minorHAnsi"/>
        </w:rPr>
        <w:t>ou</w:t>
      </w:r>
      <w:r w:rsidRPr="00376851">
        <w:rPr>
          <w:rFonts w:asciiTheme="minorHAnsi" w:hAnsiTheme="minorHAnsi"/>
        </w:rPr>
        <w:t xml:space="preserve"> Územního plánu města Brna B5/18-CM (Plavecký bazén pro východní část Brna </w:t>
      </w:r>
      <w:r w:rsidR="00376851" w:rsidRPr="00376851">
        <w:rPr>
          <w:rFonts w:asciiTheme="minorHAnsi" w:hAnsiTheme="minorHAnsi"/>
        </w:rPr>
        <w:br/>
      </w:r>
      <w:r w:rsidRPr="00376851">
        <w:rPr>
          <w:rFonts w:asciiTheme="minorHAnsi" w:hAnsiTheme="minorHAnsi"/>
        </w:rPr>
        <w:t>a rozvoj navazujícího území, lokalita Viniční - Šedová)</w:t>
      </w:r>
      <w:r w:rsidRPr="00376851">
        <w:rPr>
          <w:rFonts w:asciiTheme="minorHAnsi" w:hAnsiTheme="minorHAnsi"/>
        </w:rPr>
        <w:t xml:space="preserve"> mají být vymezeny plochy pro plavecký bazén, parkovací dům a obytný soubor s občanským vybavením </w:t>
      </w:r>
      <w:r w:rsidR="00376851" w:rsidRPr="00376851">
        <w:rPr>
          <w:rFonts w:asciiTheme="minorHAnsi" w:hAnsiTheme="minorHAnsi"/>
        </w:rPr>
        <w:t>(</w:t>
      </w:r>
      <w:r w:rsidRPr="00376851">
        <w:rPr>
          <w:rFonts w:asciiTheme="minorHAnsi" w:hAnsiTheme="minorHAnsi"/>
        </w:rPr>
        <w:t>řešené území má plochu cca 12 ha</w:t>
      </w:r>
      <w:r w:rsidR="00376851" w:rsidRPr="00376851">
        <w:rPr>
          <w:rFonts w:asciiTheme="minorHAnsi" w:hAnsiTheme="minorHAnsi"/>
        </w:rPr>
        <w:t>)</w:t>
      </w:r>
      <w:r w:rsidR="00701687" w:rsidRPr="00376851">
        <w:rPr>
          <w:rFonts w:asciiTheme="minorHAnsi" w:hAnsiTheme="minorHAnsi" w:cs="Calibri"/>
        </w:rPr>
        <w:t xml:space="preserve">, </w:t>
      </w:r>
      <w:r w:rsidR="00701687" w:rsidRPr="00376851">
        <w:rPr>
          <w:rFonts w:ascii="Calibri" w:eastAsia="Calibri" w:hAnsi="Calibri"/>
          <w:bCs/>
          <w:iCs/>
          <w:snapToGrid w:val="0"/>
          <w:lang w:eastAsia="en-US"/>
        </w:rPr>
        <w:t xml:space="preserve">což může stanovit rámec pro budoucí povolení záměrů uvedených v příloze č. 1 zákona o posuzování vlivů na životní prostředí (navrhovaná změna naplňuje dikci bodu </w:t>
      </w:r>
      <w:r w:rsidRPr="00376851">
        <w:rPr>
          <w:rFonts w:ascii="Calibri" w:eastAsia="Calibri" w:hAnsi="Calibri"/>
          <w:bCs/>
          <w:iCs/>
          <w:snapToGrid w:val="0"/>
          <w:lang w:eastAsia="en-US"/>
        </w:rPr>
        <w:t>108</w:t>
      </w:r>
      <w:r w:rsidR="00701687" w:rsidRPr="00376851">
        <w:rPr>
          <w:rFonts w:ascii="Calibri" w:eastAsia="Calibri" w:hAnsi="Calibri"/>
          <w:bCs/>
          <w:iCs/>
          <w:snapToGrid w:val="0"/>
          <w:lang w:eastAsia="en-US"/>
        </w:rPr>
        <w:t xml:space="preserve"> – </w:t>
      </w:r>
      <w:r w:rsidRPr="00376851">
        <w:rPr>
          <w:rFonts w:ascii="Calibri" w:eastAsia="Calibri" w:hAnsi="Calibri"/>
          <w:bCs/>
          <w:iCs/>
          <w:snapToGrid w:val="0"/>
          <w:lang w:eastAsia="en-US"/>
        </w:rPr>
        <w:lastRenderedPageBreak/>
        <w:t xml:space="preserve">záměry rozvoje sídel s rozlohou záměru od </w:t>
      </w:r>
      <w:r w:rsidR="00701687" w:rsidRPr="00376851">
        <w:rPr>
          <w:rFonts w:ascii="Calibri" w:eastAsia="Calibri" w:hAnsi="Calibri"/>
          <w:bCs/>
          <w:iCs/>
          <w:snapToGrid w:val="0"/>
          <w:lang w:eastAsia="en-US"/>
        </w:rPr>
        <w:t xml:space="preserve">stanoveného limitu </w:t>
      </w:r>
      <w:r w:rsidRPr="00376851">
        <w:rPr>
          <w:rFonts w:ascii="Calibri" w:eastAsia="Calibri" w:hAnsi="Calibri"/>
          <w:bCs/>
          <w:iCs/>
          <w:snapToGrid w:val="0"/>
          <w:lang w:eastAsia="en-US"/>
        </w:rPr>
        <w:t>5</w:t>
      </w:r>
      <w:r w:rsidR="00701687" w:rsidRPr="00376851">
        <w:rPr>
          <w:rFonts w:ascii="Calibri" w:eastAsia="Calibri" w:hAnsi="Calibri"/>
          <w:bCs/>
          <w:iCs/>
          <w:snapToGrid w:val="0"/>
          <w:lang w:eastAsia="en-US"/>
        </w:rPr>
        <w:t xml:space="preserve"> ha). Uvedené budoucí využití ploch může mít negativní vliv na jednotlivé složky životního prostředí a veřejné zdraví obyvatel.</w:t>
      </w:r>
    </w:p>
    <w:p w:rsidR="00701687" w:rsidRPr="00376851" w:rsidRDefault="00701687" w:rsidP="00701687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Vyhodnocení bude zpracováno v rozsahu úměrném velikosti a složitosti řešeného území. S ohledem na obsah navrhované změny využití pozemků a charakter řešeného území </w:t>
      </w:r>
      <w:r w:rsidR="00376851"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</w: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se vyhodnocení zaměří zejména na problematiku ochrany přírody a krajiny, krajinného rázu, ochranu zemědělského půdního fondu a ochranu vod, a dále na problematiku hluku, ochrany ovzduší a na možné negativní dopady na životní prostředí a veřejné zdraví související </w:t>
      </w: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br/>
        <w:t>s budoucím využitím návrhov</w:t>
      </w:r>
      <w:r w:rsidR="00376851"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ých ploch</w:t>
      </w: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. </w:t>
      </w:r>
    </w:p>
    <w:p w:rsidR="00701687" w:rsidRPr="00376851" w:rsidRDefault="00701687" w:rsidP="00701687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Vyhodnocení bude obsahovat návrh stanoviska příslušného úřadu ke koncepci s uvedením jednoznačných výroků, zda lze z hlediska negativních vlivů na životní prostředí doporučit schválení návrhov</w:t>
      </w:r>
      <w:r w:rsidR="00376851"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 xml:space="preserve">ých ploch </w:t>
      </w: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a schválení změny územního plánu jako celku, popřípadě budou navrženy a doporučeny podmínky nutné k minimalizaci vlivů na životní prostředí a veřejné zdraví.</w:t>
      </w:r>
    </w:p>
    <w:p w:rsidR="00701687" w:rsidRPr="00376851" w:rsidRDefault="00701687" w:rsidP="00701687">
      <w:pPr>
        <w:pStyle w:val="Zkladntext"/>
        <w:spacing w:after="120"/>
        <w:jc w:val="both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376851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OŽP požaduje, aby v příslušné části odůvodnění návrhu změny územního plánu bylo uvedeno, jak byly do návrhu změny územního plánu zapracovány podmínky a opatření navržené pro jednotlivé plochy a koridory ve vyhodnocení, případně bylo odůvodněno, proč podmínky a opatření uvedené ve vyhodnocení zapracovány nebyly. Uvedený požadavek vyplývá z ust. § 53 odst. 5 písm. b) stavebního zákona.</w:t>
      </w:r>
    </w:p>
    <w:p w:rsidR="00701687" w:rsidRPr="00D82148" w:rsidRDefault="00701687" w:rsidP="00701687">
      <w:pPr>
        <w:pStyle w:val="Zkladntext"/>
        <w:spacing w:after="120"/>
        <w:ind w:firstLine="360"/>
        <w:jc w:val="right"/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</w:pPr>
      <w:r w:rsidRPr="00D82148">
        <w:rPr>
          <w:rFonts w:ascii="Calibri" w:eastAsia="Calibri" w:hAnsi="Calibri"/>
          <w:b w:val="0"/>
          <w:bCs w:val="0"/>
          <w:iCs/>
          <w:snapToGrid w:val="0"/>
          <w:u w:val="none"/>
          <w:lang w:eastAsia="en-US"/>
        </w:rPr>
        <w:t>Ing. Jana Marvanová, kl. 2633</w:t>
      </w:r>
    </w:p>
    <w:p w:rsidR="00AC0B89" w:rsidRPr="00E11703" w:rsidRDefault="00AC0B89" w:rsidP="00BE777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6A474F" w:rsidRDefault="006A474F" w:rsidP="00BE777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:rsidR="00376851" w:rsidRDefault="00376851" w:rsidP="00BE777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:rsidR="00376851" w:rsidRPr="00BE777C" w:rsidRDefault="00376851" w:rsidP="00BE777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</w:p>
    <w:p w:rsidR="00B4574D" w:rsidRPr="00BE777C" w:rsidRDefault="00B4574D" w:rsidP="00BE777C">
      <w:pPr>
        <w:pStyle w:val="Zkladntext"/>
        <w:spacing w:after="120"/>
        <w:ind w:firstLine="426"/>
        <w:jc w:val="both"/>
        <w:rPr>
          <w:rFonts w:asciiTheme="minorHAnsi" w:hAnsiTheme="minorHAnsi"/>
          <w:b w:val="0"/>
          <w:color w:val="FF0000"/>
          <w:spacing w:val="4"/>
          <w:u w:val="none"/>
        </w:rPr>
      </w:pPr>
      <w:bookmarkStart w:id="0" w:name="_GoBack"/>
      <w:bookmarkEnd w:id="0"/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500"/>
      </w:tblGrid>
      <w:tr w:rsidR="006C5378" w:rsidRPr="00BE777C" w:rsidTr="00740009">
        <w:tc>
          <w:tcPr>
            <w:tcW w:w="4500" w:type="dxa"/>
            <w:hideMark/>
          </w:tcPr>
          <w:p w:rsidR="006C5378" w:rsidRPr="00BE777C" w:rsidRDefault="006C5378" w:rsidP="00BE777C">
            <w:pPr>
              <w:tabs>
                <w:tab w:val="left" w:pos="5040"/>
              </w:tabs>
              <w:spacing w:after="120"/>
              <w:rPr>
                <w:rFonts w:asciiTheme="minorHAnsi" w:hAnsiTheme="minorHAnsi"/>
                <w:b/>
              </w:rPr>
            </w:pPr>
          </w:p>
          <w:p w:rsidR="00740009" w:rsidRPr="00BE777C" w:rsidRDefault="00740009" w:rsidP="00BE777C">
            <w:pPr>
              <w:tabs>
                <w:tab w:val="left" w:pos="5040"/>
              </w:tabs>
              <w:spacing w:after="120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  <w:b/>
              </w:rPr>
              <w:t xml:space="preserve">                       </w:t>
            </w:r>
            <w:r w:rsidR="005E131C" w:rsidRPr="00BE777C">
              <w:rPr>
                <w:rFonts w:asciiTheme="minorHAnsi" w:hAnsiTheme="minorHAnsi"/>
                <w:b/>
              </w:rPr>
              <w:t xml:space="preserve"> </w:t>
            </w:r>
            <w:r w:rsidRPr="00BE777C">
              <w:rPr>
                <w:rFonts w:asciiTheme="minorHAnsi" w:hAnsiTheme="minorHAnsi"/>
                <w:b/>
              </w:rPr>
              <w:t>Ing. Jiří Hájek</w:t>
            </w:r>
            <w:r w:rsidR="00922C60" w:rsidRPr="00BE777C">
              <w:rPr>
                <w:rFonts w:asciiTheme="minorHAnsi" w:hAnsiTheme="minorHAnsi"/>
                <w:b/>
              </w:rPr>
              <w:t>, v.r.</w:t>
            </w:r>
          </w:p>
        </w:tc>
      </w:tr>
      <w:tr w:rsidR="006C5378" w:rsidRPr="00BE777C" w:rsidTr="00740009">
        <w:tc>
          <w:tcPr>
            <w:tcW w:w="4500" w:type="dxa"/>
            <w:hideMark/>
          </w:tcPr>
          <w:p w:rsidR="00740009" w:rsidRPr="00BE777C" w:rsidRDefault="00A6496A" w:rsidP="00BE777C">
            <w:pPr>
              <w:tabs>
                <w:tab w:val="left" w:pos="5040"/>
              </w:tabs>
              <w:spacing w:after="120"/>
              <w:jc w:val="center"/>
              <w:rPr>
                <w:rFonts w:asciiTheme="minorHAnsi" w:hAnsiTheme="minorHAnsi"/>
              </w:rPr>
            </w:pPr>
            <w:r w:rsidRPr="00BE777C">
              <w:rPr>
                <w:rFonts w:asciiTheme="minorHAnsi" w:hAnsiTheme="minorHAnsi"/>
              </w:rPr>
              <w:t>vedoucí oddělení posuzování vlivů na životní prostředí</w:t>
            </w:r>
          </w:p>
        </w:tc>
      </w:tr>
      <w:tr w:rsidR="006C5378" w:rsidRPr="00BE777C" w:rsidTr="00740009">
        <w:tc>
          <w:tcPr>
            <w:tcW w:w="4500" w:type="dxa"/>
            <w:hideMark/>
          </w:tcPr>
          <w:p w:rsidR="00740009" w:rsidRPr="00BE777C" w:rsidRDefault="00740009" w:rsidP="00BE777C">
            <w:pPr>
              <w:tabs>
                <w:tab w:val="left" w:pos="5040"/>
              </w:tabs>
              <w:spacing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922C60" w:rsidRPr="00BE777C" w:rsidRDefault="00C62AFA" w:rsidP="00BE777C">
      <w:pPr>
        <w:tabs>
          <w:tab w:val="left" w:pos="5103"/>
        </w:tabs>
        <w:spacing w:after="120"/>
        <w:jc w:val="both"/>
        <w:rPr>
          <w:rFonts w:asciiTheme="minorHAnsi" w:hAnsiTheme="minorHAnsi"/>
        </w:rPr>
      </w:pPr>
      <w:r w:rsidRPr="00BE777C">
        <w:rPr>
          <w:rFonts w:asciiTheme="minorHAnsi" w:hAnsiTheme="minorHAnsi"/>
          <w:b/>
        </w:rPr>
        <w:tab/>
      </w:r>
    </w:p>
    <w:p w:rsidR="00C01901" w:rsidRPr="00BE777C" w:rsidRDefault="008E72F2" w:rsidP="00BE777C">
      <w:pPr>
        <w:tabs>
          <w:tab w:val="left" w:pos="5040"/>
        </w:tabs>
        <w:spacing w:after="120"/>
        <w:jc w:val="both"/>
        <w:rPr>
          <w:rFonts w:asciiTheme="minorHAnsi" w:hAnsiTheme="minorHAnsi"/>
        </w:rPr>
      </w:pPr>
      <w:r w:rsidRPr="00BE777C">
        <w:rPr>
          <w:rFonts w:asciiTheme="minorHAnsi" w:hAnsiTheme="minorHAnsi"/>
        </w:rPr>
        <w:t xml:space="preserve">Za správnost vyhotovení: </w:t>
      </w:r>
      <w:r w:rsidR="00922C60" w:rsidRPr="00BE777C">
        <w:rPr>
          <w:rFonts w:asciiTheme="minorHAnsi" w:hAnsiTheme="minorHAnsi"/>
        </w:rPr>
        <w:t>Ing. Jana Marvanová</w:t>
      </w:r>
    </w:p>
    <w:tbl>
      <w:tblPr>
        <w:tblpPr w:leftFromText="141" w:rightFromText="141" w:vertAnchor="text" w:horzAnchor="margin" w:tblpY="1374"/>
        <w:tblW w:w="9381" w:type="dxa"/>
        <w:tblLook w:val="01E0" w:firstRow="1" w:lastRow="1" w:firstColumn="1" w:lastColumn="1" w:noHBand="0" w:noVBand="0"/>
      </w:tblPr>
      <w:tblGrid>
        <w:gridCol w:w="1026"/>
        <w:gridCol w:w="1257"/>
        <w:gridCol w:w="1027"/>
        <w:gridCol w:w="962"/>
        <w:gridCol w:w="3041"/>
        <w:gridCol w:w="2068"/>
      </w:tblGrid>
      <w:tr w:rsidR="005D4BE8" w:rsidRPr="00D61CC2" w:rsidTr="005D4BE8">
        <w:tc>
          <w:tcPr>
            <w:tcW w:w="1026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IČ</w:t>
            </w:r>
          </w:p>
        </w:tc>
        <w:tc>
          <w:tcPr>
            <w:tcW w:w="1257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DIČ</w:t>
            </w:r>
          </w:p>
        </w:tc>
        <w:tc>
          <w:tcPr>
            <w:tcW w:w="1027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Telefon</w:t>
            </w:r>
          </w:p>
        </w:tc>
        <w:tc>
          <w:tcPr>
            <w:tcW w:w="962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Fax</w:t>
            </w:r>
          </w:p>
        </w:tc>
        <w:tc>
          <w:tcPr>
            <w:tcW w:w="3041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Email</w:t>
            </w:r>
          </w:p>
        </w:tc>
        <w:tc>
          <w:tcPr>
            <w:tcW w:w="2068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Internet</w:t>
            </w:r>
          </w:p>
        </w:tc>
      </w:tr>
      <w:tr w:rsidR="005D4BE8" w:rsidRPr="00D61CC2" w:rsidTr="005D4BE8">
        <w:tc>
          <w:tcPr>
            <w:tcW w:w="1026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70888337</w:t>
            </w:r>
          </w:p>
        </w:tc>
        <w:tc>
          <w:tcPr>
            <w:tcW w:w="1257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CZ70888337</w:t>
            </w:r>
          </w:p>
        </w:tc>
        <w:tc>
          <w:tcPr>
            <w:tcW w:w="1027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541652633</w:t>
            </w:r>
          </w:p>
        </w:tc>
        <w:tc>
          <w:tcPr>
            <w:tcW w:w="962" w:type="dxa"/>
            <w:hideMark/>
          </w:tcPr>
          <w:p w:rsidR="005D4BE8" w:rsidRPr="00D61CC2" w:rsidRDefault="005D4BE8" w:rsidP="005D4BE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541651579</w:t>
            </w:r>
          </w:p>
        </w:tc>
        <w:tc>
          <w:tcPr>
            <w:tcW w:w="3041" w:type="dxa"/>
            <w:hideMark/>
          </w:tcPr>
          <w:p w:rsidR="005D4BE8" w:rsidRPr="00D61CC2" w:rsidRDefault="005D4BE8" w:rsidP="00922C6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922C60">
              <w:rPr>
                <w:rFonts w:ascii="Calibri" w:hAnsi="Calibri"/>
                <w:sz w:val="16"/>
                <w:szCs w:val="16"/>
              </w:rPr>
              <w:t>marvanova.jana</w:t>
            </w:r>
            <w:r w:rsidRPr="00D61CC2">
              <w:rPr>
                <w:rFonts w:ascii="Calibri" w:hAnsi="Calibri"/>
                <w:sz w:val="16"/>
                <w:szCs w:val="16"/>
              </w:rPr>
              <w:t>@kr-jihomoravsky.cz</w:t>
            </w:r>
          </w:p>
        </w:tc>
        <w:tc>
          <w:tcPr>
            <w:tcW w:w="2068" w:type="dxa"/>
            <w:hideMark/>
          </w:tcPr>
          <w:p w:rsidR="005D4BE8" w:rsidRPr="00D61CC2" w:rsidRDefault="005D4BE8" w:rsidP="005D4BE8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D61CC2">
              <w:rPr>
                <w:rFonts w:ascii="Calibri" w:hAnsi="Calibri"/>
                <w:sz w:val="16"/>
                <w:szCs w:val="16"/>
              </w:rPr>
              <w:t>www.kr-jihomoravsky.cz</w:t>
            </w:r>
          </w:p>
        </w:tc>
      </w:tr>
    </w:tbl>
    <w:p w:rsidR="00B4574D" w:rsidRDefault="00B4574D" w:rsidP="00B5358E">
      <w:pPr>
        <w:tabs>
          <w:tab w:val="left" w:pos="5040"/>
        </w:tabs>
        <w:jc w:val="both"/>
        <w:rPr>
          <w:rFonts w:ascii="Calibri" w:hAnsi="Calibri"/>
          <w:u w:val="single"/>
        </w:rPr>
      </w:pPr>
    </w:p>
    <w:p w:rsidR="00740009" w:rsidRPr="00B4574D" w:rsidRDefault="00B4574D" w:rsidP="00B5358E">
      <w:pPr>
        <w:tabs>
          <w:tab w:val="left" w:pos="5040"/>
        </w:tabs>
        <w:jc w:val="both"/>
        <w:rPr>
          <w:rFonts w:ascii="Calibri" w:hAnsi="Calibri"/>
          <w:u w:val="single"/>
        </w:rPr>
      </w:pPr>
      <w:r w:rsidRPr="00B4574D">
        <w:rPr>
          <w:rFonts w:ascii="Calibri" w:hAnsi="Calibri"/>
          <w:u w:val="single"/>
        </w:rPr>
        <w:t>Na vědomí:</w:t>
      </w:r>
    </w:p>
    <w:p w:rsidR="00B4574D" w:rsidRDefault="00B4574D" w:rsidP="00B5358E">
      <w:pPr>
        <w:tabs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AVRIOINVEST, a.s., Sochorova 23, 616 00 Brno (DS) </w:t>
      </w:r>
    </w:p>
    <w:p w:rsidR="00B4574D" w:rsidRDefault="00B4574D" w:rsidP="00B5358E">
      <w:pPr>
        <w:tabs>
          <w:tab w:val="left" w:pos="5040"/>
        </w:tabs>
        <w:jc w:val="both"/>
        <w:rPr>
          <w:rFonts w:ascii="Calibri" w:hAnsi="Calibri"/>
        </w:rPr>
      </w:pPr>
    </w:p>
    <w:p w:rsidR="00D57E8E" w:rsidRDefault="00D57E8E" w:rsidP="00B5358E">
      <w:pPr>
        <w:tabs>
          <w:tab w:val="left" w:pos="5040"/>
        </w:tabs>
        <w:jc w:val="both"/>
        <w:rPr>
          <w:rFonts w:ascii="Calibri" w:hAnsi="Calibri"/>
        </w:rPr>
      </w:pPr>
    </w:p>
    <w:p w:rsidR="00376851" w:rsidRDefault="00376851" w:rsidP="00B5358E">
      <w:pPr>
        <w:tabs>
          <w:tab w:val="left" w:pos="5040"/>
        </w:tabs>
        <w:jc w:val="both"/>
        <w:rPr>
          <w:rFonts w:ascii="Calibri" w:hAnsi="Calibri"/>
        </w:rPr>
      </w:pPr>
    </w:p>
    <w:p w:rsidR="00D57E8E" w:rsidRDefault="00D57E8E" w:rsidP="00B5358E">
      <w:pPr>
        <w:tabs>
          <w:tab w:val="left" w:pos="5040"/>
        </w:tabs>
        <w:jc w:val="both"/>
        <w:rPr>
          <w:rFonts w:ascii="Calibri" w:hAnsi="Calibri"/>
        </w:rPr>
      </w:pPr>
    </w:p>
    <w:p w:rsidR="00D57E8E" w:rsidRPr="00D61CC2" w:rsidRDefault="00D57E8E" w:rsidP="00B5358E">
      <w:pPr>
        <w:tabs>
          <w:tab w:val="left" w:pos="5040"/>
        </w:tabs>
        <w:jc w:val="both"/>
        <w:rPr>
          <w:rFonts w:ascii="Calibri" w:hAnsi="Calibri"/>
        </w:rPr>
      </w:pPr>
    </w:p>
    <w:sectPr w:rsidR="00D57E8E" w:rsidRPr="00D61CC2" w:rsidSect="005A5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3A" w:rsidRDefault="00C97D3A" w:rsidP="00E032F6">
      <w:r>
        <w:separator/>
      </w:r>
    </w:p>
  </w:endnote>
  <w:endnote w:type="continuationSeparator" w:id="0">
    <w:p w:rsidR="00C97D3A" w:rsidRDefault="00C97D3A" w:rsidP="00E0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D0" w:rsidRDefault="00F4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38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97D3A" w:rsidRPr="00DB668D" w:rsidRDefault="002979BF">
        <w:pPr>
          <w:pStyle w:val="Zpat"/>
          <w:jc w:val="center"/>
          <w:rPr>
            <w:rFonts w:asciiTheme="minorHAnsi" w:hAnsiTheme="minorHAnsi"/>
          </w:rPr>
        </w:pPr>
        <w:r w:rsidRPr="00DB668D">
          <w:rPr>
            <w:rFonts w:asciiTheme="minorHAnsi" w:hAnsiTheme="minorHAnsi"/>
          </w:rPr>
          <w:fldChar w:fldCharType="begin"/>
        </w:r>
        <w:r w:rsidRPr="00DB668D">
          <w:rPr>
            <w:rFonts w:asciiTheme="minorHAnsi" w:hAnsiTheme="minorHAnsi"/>
          </w:rPr>
          <w:instrText xml:space="preserve"> PAGE   \* MERGEFORMAT </w:instrText>
        </w:r>
        <w:r w:rsidRPr="00DB668D">
          <w:rPr>
            <w:rFonts w:asciiTheme="minorHAnsi" w:hAnsiTheme="minorHAnsi"/>
          </w:rPr>
          <w:fldChar w:fldCharType="separate"/>
        </w:r>
        <w:r w:rsidR="00DE527A">
          <w:rPr>
            <w:rFonts w:asciiTheme="minorHAnsi" w:hAnsiTheme="minorHAnsi"/>
            <w:noProof/>
          </w:rPr>
          <w:t>2</w:t>
        </w:r>
        <w:r w:rsidRPr="00DB668D">
          <w:rPr>
            <w:rFonts w:asciiTheme="minorHAnsi" w:hAnsiTheme="minorHAnsi"/>
            <w:noProof/>
          </w:rPr>
          <w:fldChar w:fldCharType="end"/>
        </w:r>
      </w:p>
    </w:sdtContent>
  </w:sdt>
  <w:p w:rsidR="00C97D3A" w:rsidRDefault="00C97D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D0" w:rsidRDefault="00F4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3A" w:rsidRDefault="00C97D3A" w:rsidP="00E032F6">
      <w:r>
        <w:separator/>
      </w:r>
    </w:p>
  </w:footnote>
  <w:footnote w:type="continuationSeparator" w:id="0">
    <w:p w:rsidR="00C97D3A" w:rsidRDefault="00C97D3A" w:rsidP="00E0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D0" w:rsidRDefault="00F45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D0" w:rsidRDefault="00F451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D0" w:rsidRDefault="00F451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45268"/>
    <w:multiLevelType w:val="hybridMultilevel"/>
    <w:tmpl w:val="4A42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009"/>
    <w:rsid w:val="000003F7"/>
    <w:rsid w:val="00013F13"/>
    <w:rsid w:val="0001644E"/>
    <w:rsid w:val="0002384B"/>
    <w:rsid w:val="000332A2"/>
    <w:rsid w:val="00053E32"/>
    <w:rsid w:val="0007204A"/>
    <w:rsid w:val="00075B0E"/>
    <w:rsid w:val="00081479"/>
    <w:rsid w:val="000A2553"/>
    <w:rsid w:val="000A4DF4"/>
    <w:rsid w:val="000B4800"/>
    <w:rsid w:val="000C3E21"/>
    <w:rsid w:val="000D10E6"/>
    <w:rsid w:val="000E01A0"/>
    <w:rsid w:val="000E0ED1"/>
    <w:rsid w:val="000F01EB"/>
    <w:rsid w:val="001010B0"/>
    <w:rsid w:val="00105A56"/>
    <w:rsid w:val="00116241"/>
    <w:rsid w:val="00142CB1"/>
    <w:rsid w:val="001438A5"/>
    <w:rsid w:val="00171EE7"/>
    <w:rsid w:val="001803FD"/>
    <w:rsid w:val="001828F8"/>
    <w:rsid w:val="00183FA3"/>
    <w:rsid w:val="00186264"/>
    <w:rsid w:val="001A285C"/>
    <w:rsid w:val="001A4AC5"/>
    <w:rsid w:val="001B69B9"/>
    <w:rsid w:val="001D4272"/>
    <w:rsid w:val="001D5E28"/>
    <w:rsid w:val="001E2711"/>
    <w:rsid w:val="001F1757"/>
    <w:rsid w:val="001F3536"/>
    <w:rsid w:val="001F4CEF"/>
    <w:rsid w:val="0020280C"/>
    <w:rsid w:val="002051D6"/>
    <w:rsid w:val="0021145E"/>
    <w:rsid w:val="00227EC4"/>
    <w:rsid w:val="002529D3"/>
    <w:rsid w:val="00255284"/>
    <w:rsid w:val="00267A2B"/>
    <w:rsid w:val="00283241"/>
    <w:rsid w:val="002979BF"/>
    <w:rsid w:val="002C15C2"/>
    <w:rsid w:val="002D2742"/>
    <w:rsid w:val="003170BB"/>
    <w:rsid w:val="00323AC8"/>
    <w:rsid w:val="00330AE7"/>
    <w:rsid w:val="00335B06"/>
    <w:rsid w:val="003426B6"/>
    <w:rsid w:val="00344110"/>
    <w:rsid w:val="00374656"/>
    <w:rsid w:val="00376851"/>
    <w:rsid w:val="00397A58"/>
    <w:rsid w:val="003B1961"/>
    <w:rsid w:val="003B1AF7"/>
    <w:rsid w:val="003C2D4B"/>
    <w:rsid w:val="003C6475"/>
    <w:rsid w:val="003D1710"/>
    <w:rsid w:val="003F58E1"/>
    <w:rsid w:val="00407BDF"/>
    <w:rsid w:val="00407DFA"/>
    <w:rsid w:val="004172A9"/>
    <w:rsid w:val="00435069"/>
    <w:rsid w:val="00443DFE"/>
    <w:rsid w:val="00453DBA"/>
    <w:rsid w:val="00456547"/>
    <w:rsid w:val="0047286F"/>
    <w:rsid w:val="0048110D"/>
    <w:rsid w:val="00483DFA"/>
    <w:rsid w:val="004900E0"/>
    <w:rsid w:val="00495145"/>
    <w:rsid w:val="0049787C"/>
    <w:rsid w:val="004A0CF5"/>
    <w:rsid w:val="004C349D"/>
    <w:rsid w:val="004D285A"/>
    <w:rsid w:val="004E5CB9"/>
    <w:rsid w:val="004E60DA"/>
    <w:rsid w:val="005064E0"/>
    <w:rsid w:val="00507ACD"/>
    <w:rsid w:val="00527A25"/>
    <w:rsid w:val="005321AB"/>
    <w:rsid w:val="005428A7"/>
    <w:rsid w:val="00544A12"/>
    <w:rsid w:val="005652E8"/>
    <w:rsid w:val="00566E94"/>
    <w:rsid w:val="0058236C"/>
    <w:rsid w:val="0058308C"/>
    <w:rsid w:val="00584B95"/>
    <w:rsid w:val="00585C6A"/>
    <w:rsid w:val="00594D19"/>
    <w:rsid w:val="005A2EBA"/>
    <w:rsid w:val="005A5AAF"/>
    <w:rsid w:val="005D0006"/>
    <w:rsid w:val="005D4BE8"/>
    <w:rsid w:val="005E1128"/>
    <w:rsid w:val="005E131C"/>
    <w:rsid w:val="005F1C63"/>
    <w:rsid w:val="006067FB"/>
    <w:rsid w:val="00607352"/>
    <w:rsid w:val="006228E3"/>
    <w:rsid w:val="006618A2"/>
    <w:rsid w:val="006713B7"/>
    <w:rsid w:val="00674D05"/>
    <w:rsid w:val="00687709"/>
    <w:rsid w:val="00693255"/>
    <w:rsid w:val="006A474F"/>
    <w:rsid w:val="006C5378"/>
    <w:rsid w:val="006D7409"/>
    <w:rsid w:val="006E4891"/>
    <w:rsid w:val="006F050B"/>
    <w:rsid w:val="006F624F"/>
    <w:rsid w:val="00701687"/>
    <w:rsid w:val="00721AEF"/>
    <w:rsid w:val="00740009"/>
    <w:rsid w:val="0074199D"/>
    <w:rsid w:val="007439D1"/>
    <w:rsid w:val="00747E88"/>
    <w:rsid w:val="00761650"/>
    <w:rsid w:val="0079286A"/>
    <w:rsid w:val="007A29FB"/>
    <w:rsid w:val="007B2E3D"/>
    <w:rsid w:val="007E66A5"/>
    <w:rsid w:val="00803A0F"/>
    <w:rsid w:val="00810840"/>
    <w:rsid w:val="00826A3B"/>
    <w:rsid w:val="0084234C"/>
    <w:rsid w:val="00856D3F"/>
    <w:rsid w:val="008D6E8E"/>
    <w:rsid w:val="008D7699"/>
    <w:rsid w:val="008E72F2"/>
    <w:rsid w:val="008F0FCD"/>
    <w:rsid w:val="008F1CB8"/>
    <w:rsid w:val="008F2500"/>
    <w:rsid w:val="008F5779"/>
    <w:rsid w:val="00905D33"/>
    <w:rsid w:val="00913D6F"/>
    <w:rsid w:val="00922C60"/>
    <w:rsid w:val="00932598"/>
    <w:rsid w:val="0095454D"/>
    <w:rsid w:val="00954A9B"/>
    <w:rsid w:val="00963618"/>
    <w:rsid w:val="0097389F"/>
    <w:rsid w:val="00992847"/>
    <w:rsid w:val="009A4EC3"/>
    <w:rsid w:val="009A5609"/>
    <w:rsid w:val="009B47AB"/>
    <w:rsid w:val="009F0AE2"/>
    <w:rsid w:val="009F4C23"/>
    <w:rsid w:val="00A0310B"/>
    <w:rsid w:val="00A057A9"/>
    <w:rsid w:val="00A1255B"/>
    <w:rsid w:val="00A5279D"/>
    <w:rsid w:val="00A60B30"/>
    <w:rsid w:val="00A6129E"/>
    <w:rsid w:val="00A6496A"/>
    <w:rsid w:val="00A66E1F"/>
    <w:rsid w:val="00A87328"/>
    <w:rsid w:val="00A919AD"/>
    <w:rsid w:val="00AA552B"/>
    <w:rsid w:val="00AB1047"/>
    <w:rsid w:val="00AB7914"/>
    <w:rsid w:val="00AC0B89"/>
    <w:rsid w:val="00AE0542"/>
    <w:rsid w:val="00AE3A2A"/>
    <w:rsid w:val="00AE4E4D"/>
    <w:rsid w:val="00AF19BF"/>
    <w:rsid w:val="00AF3685"/>
    <w:rsid w:val="00B013EC"/>
    <w:rsid w:val="00B16C88"/>
    <w:rsid w:val="00B21813"/>
    <w:rsid w:val="00B268A4"/>
    <w:rsid w:val="00B4574D"/>
    <w:rsid w:val="00B52204"/>
    <w:rsid w:val="00B530BB"/>
    <w:rsid w:val="00B5358E"/>
    <w:rsid w:val="00B61679"/>
    <w:rsid w:val="00B61AE5"/>
    <w:rsid w:val="00B76AB3"/>
    <w:rsid w:val="00B9506B"/>
    <w:rsid w:val="00BA7CBD"/>
    <w:rsid w:val="00BC6377"/>
    <w:rsid w:val="00BE6A91"/>
    <w:rsid w:val="00BE777C"/>
    <w:rsid w:val="00BF57E1"/>
    <w:rsid w:val="00C01901"/>
    <w:rsid w:val="00C04383"/>
    <w:rsid w:val="00C16671"/>
    <w:rsid w:val="00C200C2"/>
    <w:rsid w:val="00C23526"/>
    <w:rsid w:val="00C26DB6"/>
    <w:rsid w:val="00C62AFA"/>
    <w:rsid w:val="00C91B92"/>
    <w:rsid w:val="00C9756E"/>
    <w:rsid w:val="00C97D3A"/>
    <w:rsid w:val="00CF31FF"/>
    <w:rsid w:val="00CF7535"/>
    <w:rsid w:val="00D01B7D"/>
    <w:rsid w:val="00D1347A"/>
    <w:rsid w:val="00D251B7"/>
    <w:rsid w:val="00D26584"/>
    <w:rsid w:val="00D5306D"/>
    <w:rsid w:val="00D53DA1"/>
    <w:rsid w:val="00D57E8E"/>
    <w:rsid w:val="00D61865"/>
    <w:rsid w:val="00D61CC2"/>
    <w:rsid w:val="00D61EBF"/>
    <w:rsid w:val="00D63202"/>
    <w:rsid w:val="00D74593"/>
    <w:rsid w:val="00D751A3"/>
    <w:rsid w:val="00D82EFC"/>
    <w:rsid w:val="00D84F34"/>
    <w:rsid w:val="00D94115"/>
    <w:rsid w:val="00D97B51"/>
    <w:rsid w:val="00DB275E"/>
    <w:rsid w:val="00DB2E96"/>
    <w:rsid w:val="00DB668D"/>
    <w:rsid w:val="00DB6FFF"/>
    <w:rsid w:val="00DE527A"/>
    <w:rsid w:val="00E032F6"/>
    <w:rsid w:val="00E11703"/>
    <w:rsid w:val="00E2138D"/>
    <w:rsid w:val="00E307CD"/>
    <w:rsid w:val="00E31CF6"/>
    <w:rsid w:val="00E32EFA"/>
    <w:rsid w:val="00E339A7"/>
    <w:rsid w:val="00E36F37"/>
    <w:rsid w:val="00E37E7B"/>
    <w:rsid w:val="00E43918"/>
    <w:rsid w:val="00E67BA8"/>
    <w:rsid w:val="00E83923"/>
    <w:rsid w:val="00EA3017"/>
    <w:rsid w:val="00EB11AC"/>
    <w:rsid w:val="00EB7DE7"/>
    <w:rsid w:val="00EC4A1A"/>
    <w:rsid w:val="00ED18A9"/>
    <w:rsid w:val="00ED531F"/>
    <w:rsid w:val="00EF27BD"/>
    <w:rsid w:val="00EF6769"/>
    <w:rsid w:val="00F059F0"/>
    <w:rsid w:val="00F101EB"/>
    <w:rsid w:val="00F15BD5"/>
    <w:rsid w:val="00F21351"/>
    <w:rsid w:val="00F36FBA"/>
    <w:rsid w:val="00F370A1"/>
    <w:rsid w:val="00F37E1E"/>
    <w:rsid w:val="00F451D0"/>
    <w:rsid w:val="00F500C5"/>
    <w:rsid w:val="00F5307C"/>
    <w:rsid w:val="00F6666A"/>
    <w:rsid w:val="00F97838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D25F4B5"/>
  <w15:docId w15:val="{8AB70198-799A-4EC3-892C-496D055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0009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00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740009"/>
    <w:pPr>
      <w:jc w:val="center"/>
    </w:pPr>
    <w:rPr>
      <w:rFonts w:ascii="Arial Black" w:hAnsi="Arial Black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740009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4000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74000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40009"/>
    <w:pPr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74000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2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pd">
    <w:name w:val="upd"/>
    <w:basedOn w:val="Standardnpsmoodstavce"/>
    <w:rsid w:val="004900E0"/>
  </w:style>
  <w:style w:type="character" w:customStyle="1" w:styleId="highlight">
    <w:name w:val="highlight"/>
    <w:basedOn w:val="Standardnpsmoodstavce"/>
    <w:rsid w:val="004900E0"/>
  </w:style>
  <w:style w:type="character" w:customStyle="1" w:styleId="footnote">
    <w:name w:val="footnote"/>
    <w:basedOn w:val="Standardnpsmoodstavce"/>
    <w:rsid w:val="004900E0"/>
  </w:style>
  <w:style w:type="character" w:styleId="Hypertextovodkaz">
    <w:name w:val="Hyperlink"/>
    <w:basedOn w:val="Standardnpsmoodstavce"/>
    <w:uiPriority w:val="99"/>
    <w:semiHidden/>
    <w:unhideWhenUsed/>
    <w:rsid w:val="004900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3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7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kladzkona">
    <w:name w:val="Výklad zákona"/>
    <w:basedOn w:val="Normln"/>
    <w:link w:val="VkladzkonaChar"/>
    <w:rsid w:val="00BC6377"/>
    <w:pPr>
      <w:jc w:val="both"/>
    </w:pPr>
    <w:rPr>
      <w:rFonts w:ascii="Calibri" w:hAnsi="Calibri"/>
      <w:iCs/>
      <w:snapToGrid w:val="0"/>
    </w:rPr>
  </w:style>
  <w:style w:type="character" w:customStyle="1" w:styleId="VkladzkonaChar">
    <w:name w:val="Výklad zákona Char"/>
    <w:link w:val="Vkladzkona"/>
    <w:rsid w:val="00BC6377"/>
    <w:rPr>
      <w:rFonts w:ascii="Calibri" w:eastAsia="Times New Roman" w:hAnsi="Calibri" w:cs="Times New Roman"/>
      <w:iCs/>
      <w:snapToGrid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0" ma:contentTypeDescription="Vytvoří nový dokument" ma:contentTypeScope="" ma:versionID="8a89f1d3e661941728dbb16b7c03dfe8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85f696659c9123f0b883f7d65af2594b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65478-C907-44F9-A93A-C17D54CEE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5E2E5-764F-4047-A73E-DF47EFDA9606}"/>
</file>

<file path=customXml/itemProps3.xml><?xml version="1.0" encoding="utf-8"?>
<ds:datastoreItem xmlns:ds="http://schemas.openxmlformats.org/officeDocument/2006/customXml" ds:itemID="{664E8855-F6E3-4674-B334-A673E3EAC7CA}"/>
</file>

<file path=customXml/itemProps4.xml><?xml version="1.0" encoding="utf-8"?>
<ds:datastoreItem xmlns:ds="http://schemas.openxmlformats.org/officeDocument/2006/customXml" ds:itemID="{0D799B8B-C8A1-40F5-9FA8-E75841F57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Marvanová Jana</cp:lastModifiedBy>
  <cp:revision>197</cp:revision>
  <cp:lastPrinted>2018-01-10T07:35:00Z</cp:lastPrinted>
  <dcterms:created xsi:type="dcterms:W3CDTF">2011-07-08T07:38:00Z</dcterms:created>
  <dcterms:modified xsi:type="dcterms:W3CDTF">2018-08-09T07:40:00Z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0x0101005D8F31FEF585494D94543144453CE863</vt:lpwstr>
  </property>
</Properties>
</file>