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7E" w:rsidRDefault="0087417E">
      <w:pPr>
        <w:spacing w:after="40"/>
        <w:rPr>
          <w:rFonts w:ascii="Arial" w:hAnsi="Arial" w:cs="Arial"/>
          <w:spacing w:val="12"/>
          <w:kern w:val="60"/>
          <w:sz w:val="18"/>
          <w:szCs w:val="18"/>
        </w:rPr>
      </w:pPr>
      <w:r>
        <w:rPr>
          <w:rFonts w:ascii="Arial" w:hAnsi="Arial" w:cs="Arial"/>
          <w:spacing w:val="12"/>
          <w:kern w:val="60"/>
          <w:sz w:val="18"/>
          <w:szCs w:val="18"/>
        </w:rPr>
        <w:t>KRAJSKÝ ÚŘAD KRAJE VYSOČINA</w:t>
      </w:r>
    </w:p>
    <w:p w:rsidR="0087417E" w:rsidRDefault="003376E2">
      <w:pPr>
        <w:spacing w:after="40"/>
        <w:rPr>
          <w:rFonts w:ascii="Arial" w:hAnsi="Arial" w:cs="Arial"/>
        </w:rPr>
      </w:pPr>
      <w:r>
        <w:rPr>
          <w:rFonts w:ascii="Arial" w:hAnsi="Arial" w:cs="Arial"/>
          <w:sz w:val="19"/>
        </w:rPr>
        <w:t xml:space="preserve">Odbor </w:t>
      </w:r>
      <w:r w:rsidR="004160DA" w:rsidRPr="004160DA">
        <w:rPr>
          <w:rFonts w:ascii="Arial" w:hAnsi="Arial" w:cs="Arial"/>
          <w:sz w:val="19"/>
        </w:rPr>
        <w:t>životního prostředí a zemědělství</w:t>
      </w:r>
    </w:p>
    <w:p w:rsidR="0087417E" w:rsidRDefault="00664891">
      <w:pPr>
        <w:spacing w:before="80" w:line="360" w:lineRule="auto"/>
        <w:rPr>
          <w:rFonts w:ascii="Arial" w:hAnsi="Arial" w:cs="Arial"/>
          <w:sz w:val="16"/>
        </w:rPr>
      </w:pPr>
      <w:r>
        <w:rPr>
          <w:rFonts w:ascii="Arial" w:hAnsi="Arial" w:cs="Arial"/>
          <w:sz w:val="16"/>
        </w:rPr>
        <w:t>Žižkova 57</w:t>
      </w:r>
      <w:r w:rsidR="0087417E">
        <w:rPr>
          <w:rFonts w:ascii="Arial" w:hAnsi="Arial" w:cs="Arial"/>
          <w:sz w:val="16"/>
        </w:rPr>
        <w:t xml:space="preserve">, </w:t>
      </w:r>
      <w:proofErr w:type="gramStart"/>
      <w:r w:rsidR="0087417E">
        <w:rPr>
          <w:rFonts w:ascii="Arial" w:hAnsi="Arial" w:cs="Arial"/>
          <w:sz w:val="16"/>
        </w:rPr>
        <w:t>587 33  Jihlava</w:t>
      </w:r>
      <w:proofErr w:type="gramEnd"/>
      <w:r w:rsidR="0087417E">
        <w:rPr>
          <w:rFonts w:ascii="Arial" w:hAnsi="Arial" w:cs="Arial"/>
          <w:sz w:val="16"/>
        </w:rPr>
        <w:t>, Česká republika</w:t>
      </w:r>
    </w:p>
    <w:p w:rsidR="000A2C46" w:rsidRDefault="00D904DD" w:rsidP="000A2C46">
      <w:pPr>
        <w:pStyle w:val="Zpat"/>
        <w:rPr>
          <w:szCs w:val="16"/>
        </w:rPr>
      </w:pPr>
      <w:r>
        <w:rPr>
          <w:sz w:val="16"/>
          <w:szCs w:val="16"/>
        </w:rPr>
        <w:t>tel.: 564 602 111</w:t>
      </w:r>
      <w:r w:rsidR="000A2C46">
        <w:rPr>
          <w:sz w:val="16"/>
          <w:szCs w:val="16"/>
        </w:rPr>
        <w:t>, e-mail: posta@kr-vysocina.cz</w:t>
      </w:r>
    </w:p>
    <w:p w:rsidR="0087417E" w:rsidRDefault="00BB0CBE" w:rsidP="00C175D8">
      <w:pPr>
        <w:spacing w:after="480"/>
        <w:rPr>
          <w:rFonts w:ascii="Arial" w:hAnsi="Arial" w:cs="Arial"/>
          <w:sz w:val="16"/>
        </w:rPr>
      </w:pPr>
      <w:r>
        <w:rPr>
          <w:noProof/>
        </w:rPr>
        <mc:AlternateContent>
          <mc:Choice Requires="wps">
            <w:drawing>
              <wp:anchor distT="0" distB="0" distL="114300" distR="114300" simplePos="0" relativeHeight="251657728" behindDoc="0" locked="1" layoutInCell="1" allowOverlap="1">
                <wp:simplePos x="0" y="0"/>
                <wp:positionH relativeFrom="page">
                  <wp:posOffset>4174490</wp:posOffset>
                </wp:positionH>
                <wp:positionV relativeFrom="page">
                  <wp:posOffset>1763395</wp:posOffset>
                </wp:positionV>
                <wp:extent cx="2520315" cy="1151890"/>
                <wp:effectExtent l="0" t="0" r="0" b="0"/>
                <wp:wrapTight wrapText="bothSides">
                  <wp:wrapPolygon edited="0">
                    <wp:start x="0" y="0"/>
                    <wp:lineTo x="0" y="21076"/>
                    <wp:lineTo x="21388" y="21076"/>
                    <wp:lineTo x="21388"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F6B" w:rsidRDefault="00337F6B">
                            <w:pPr>
                              <w:pStyle w:val="KRUTEXTODSTAVCE"/>
                              <w:spacing w:line="240" w:lineRule="auto"/>
                            </w:pPr>
                            <w:r>
                              <w:t>Magistrát města Jihlavy</w:t>
                            </w:r>
                          </w:p>
                          <w:p w:rsidR="00337F6B" w:rsidRDefault="00337F6B">
                            <w:pPr>
                              <w:pStyle w:val="KRUTEXTODSTAVCE"/>
                              <w:spacing w:line="240" w:lineRule="auto"/>
                            </w:pPr>
                            <w:r>
                              <w:t>Stavební úřad</w:t>
                            </w:r>
                          </w:p>
                          <w:p w:rsidR="00337F6B" w:rsidRDefault="00337F6B">
                            <w:pPr>
                              <w:pStyle w:val="KRUTEXTODSTAVCE"/>
                              <w:spacing w:line="240" w:lineRule="auto"/>
                            </w:pPr>
                            <w:r>
                              <w:t>Úřad územního plánování</w:t>
                            </w:r>
                          </w:p>
                          <w:p w:rsidR="00337F6B" w:rsidRDefault="00337F6B">
                            <w:pPr>
                              <w:pStyle w:val="KRUTEXTODSTAVCE"/>
                              <w:spacing w:line="240" w:lineRule="auto"/>
                            </w:pPr>
                          </w:p>
                          <w:p w:rsidR="00337F6B" w:rsidRDefault="00337F6B">
                            <w:pPr>
                              <w:pStyle w:val="KRUTEXTODSTAVCE"/>
                              <w:spacing w:line="240" w:lineRule="auto"/>
                            </w:pPr>
                            <w:r>
                              <w:t>(datovou schránkou)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8.7pt;margin-top:138.85pt;width:198.45pt;height:9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" stroked="f">
                <v:textbox inset="0,0,0,0">
                  <w:txbxContent>
                    <w:p w:rsidR="00337F6B" w:rsidRDefault="00337F6B">
                      <w:pPr>
                        <w:pStyle w:val="KRUTEXTODSTAVCE"/>
                        <w:spacing w:line="240" w:lineRule="auto"/>
                      </w:pPr>
                      <w:r>
                        <w:t>Magistrát města Jihlavy</w:t>
                      </w:r>
                    </w:p>
                    <w:p w:rsidR="00337F6B" w:rsidRDefault="00337F6B">
                      <w:pPr>
                        <w:pStyle w:val="KRUTEXTODSTAVCE"/>
                        <w:spacing w:line="240" w:lineRule="auto"/>
                      </w:pPr>
                      <w:r>
                        <w:t>Stavební úřad</w:t>
                      </w:r>
                    </w:p>
                    <w:p w:rsidR="00337F6B" w:rsidRDefault="00337F6B">
                      <w:pPr>
                        <w:pStyle w:val="KRUTEXTODSTAVCE"/>
                        <w:spacing w:line="240" w:lineRule="auto"/>
                      </w:pPr>
                      <w:r>
                        <w:t>Úřad územního plánování</w:t>
                      </w:r>
                    </w:p>
                    <w:p w:rsidR="00337F6B" w:rsidRDefault="00337F6B">
                      <w:pPr>
                        <w:pStyle w:val="KRUTEXTODSTAVCE"/>
                        <w:spacing w:line="240" w:lineRule="auto"/>
                      </w:pPr>
                    </w:p>
                    <w:p w:rsidR="00337F6B" w:rsidRDefault="00337F6B">
                      <w:pPr>
                        <w:pStyle w:val="KRUTEXTODSTAVCE"/>
                        <w:spacing w:line="240" w:lineRule="auto"/>
                      </w:pPr>
                      <w:r>
                        <w:t>(datovou schránkou)</w:t>
                      </w:r>
                    </w:p>
                  </w:txbxContent>
                </v:textbox>
                <w10:wrap type="tight" anchorx="page" anchory="page"/>
                <w10:anchorlock/>
              </v:shape>
            </w:pict>
          </mc:Fallback>
        </mc:AlternateContent>
      </w:r>
    </w:p>
    <w:tbl>
      <w:tblPr>
        <w:tblpPr w:topFromText="1134" w:bottomFromText="567" w:vertAnchor="page" w:horzAnchor="margin" w:tblpXSpec="center" w:tblpY="5671"/>
        <w:tblOverlap w:val="never"/>
        <w:tblW w:w="9412" w:type="dxa"/>
        <w:tblBorders>
          <w:left w:val="single" w:sz="8" w:space="0" w:color="auto"/>
          <w:right w:val="single" w:sz="8" w:space="0" w:color="auto"/>
          <w:insideV w:val="single" w:sz="8" w:space="0" w:color="auto"/>
        </w:tblBorders>
        <w:tblCellMar>
          <w:left w:w="70" w:type="dxa"/>
          <w:right w:w="70" w:type="dxa"/>
        </w:tblCellMar>
        <w:tblLook w:val="0000" w:firstRow="0" w:lastRow="0" w:firstColumn="0" w:lastColumn="0" w:noHBand="0" w:noVBand="0"/>
      </w:tblPr>
      <w:tblGrid>
        <w:gridCol w:w="2506"/>
        <w:gridCol w:w="2302"/>
        <w:gridCol w:w="2302"/>
        <w:gridCol w:w="2302"/>
      </w:tblGrid>
      <w:tr w:rsidR="0087417E">
        <w:trPr>
          <w:cantSplit/>
          <w:trHeight w:hRule="exact" w:val="170"/>
        </w:trPr>
        <w:tc>
          <w:tcPr>
            <w:tcW w:w="1999" w:type="dxa"/>
            <w:noWrap/>
            <w:tcMar>
              <w:left w:w="170" w:type="dxa"/>
              <w:right w:w="170" w:type="dxa"/>
            </w:tcMar>
          </w:tcPr>
          <w:p w:rsidR="0087417E" w:rsidRDefault="0087417E">
            <w:pPr>
              <w:rPr>
                <w:rFonts w:ascii="Arial" w:hAnsi="Arial" w:cs="Arial"/>
                <w:sz w:val="16"/>
              </w:rPr>
            </w:pPr>
            <w:r>
              <w:rPr>
                <w:rFonts w:ascii="Arial" w:hAnsi="Arial" w:cs="Arial"/>
                <w:sz w:val="16"/>
              </w:rPr>
              <w:t>Váš dopis značky/ze dne</w:t>
            </w:r>
          </w:p>
        </w:tc>
        <w:tc>
          <w:tcPr>
            <w:tcW w:w="2013" w:type="dxa"/>
            <w:noWrap/>
            <w:tcMar>
              <w:left w:w="170" w:type="dxa"/>
              <w:right w:w="170" w:type="dxa"/>
            </w:tcMar>
          </w:tcPr>
          <w:p w:rsidR="0087417E" w:rsidRDefault="0087417E">
            <w:pPr>
              <w:rPr>
                <w:rFonts w:ascii="Arial" w:hAnsi="Arial" w:cs="Arial"/>
                <w:sz w:val="16"/>
              </w:rPr>
            </w:pPr>
            <w:r>
              <w:rPr>
                <w:rFonts w:ascii="Arial" w:hAnsi="Arial" w:cs="Arial"/>
                <w:sz w:val="16"/>
              </w:rPr>
              <w:t>Číslo jednací</w:t>
            </w:r>
          </w:p>
        </w:tc>
        <w:tc>
          <w:tcPr>
            <w:tcW w:w="2013" w:type="dxa"/>
            <w:noWrap/>
            <w:tcMar>
              <w:left w:w="170" w:type="dxa"/>
              <w:right w:w="170" w:type="dxa"/>
            </w:tcMar>
          </w:tcPr>
          <w:p w:rsidR="0087417E" w:rsidRDefault="0087417E">
            <w:pPr>
              <w:rPr>
                <w:rFonts w:ascii="Arial" w:hAnsi="Arial" w:cs="Arial"/>
                <w:sz w:val="16"/>
              </w:rPr>
            </w:pPr>
            <w:r>
              <w:rPr>
                <w:rFonts w:ascii="Arial" w:hAnsi="Arial" w:cs="Arial"/>
                <w:sz w:val="16"/>
              </w:rPr>
              <w:t>Vyřizuje/telefon</w:t>
            </w:r>
          </w:p>
        </w:tc>
        <w:tc>
          <w:tcPr>
            <w:tcW w:w="2013" w:type="dxa"/>
            <w:noWrap/>
            <w:tcMar>
              <w:left w:w="170" w:type="dxa"/>
              <w:right w:w="170" w:type="dxa"/>
            </w:tcMar>
          </w:tcPr>
          <w:p w:rsidR="0087417E" w:rsidRDefault="0087417E">
            <w:pPr>
              <w:rPr>
                <w:rFonts w:ascii="Arial" w:hAnsi="Arial" w:cs="Arial"/>
                <w:sz w:val="16"/>
              </w:rPr>
            </w:pPr>
            <w:r>
              <w:rPr>
                <w:rFonts w:ascii="Arial" w:hAnsi="Arial" w:cs="Arial"/>
                <w:sz w:val="16"/>
              </w:rPr>
              <w:t>V Jihlavě dne</w:t>
            </w:r>
          </w:p>
        </w:tc>
      </w:tr>
      <w:tr w:rsidR="0087417E">
        <w:trPr>
          <w:cantSplit/>
          <w:trHeight w:hRule="exact" w:val="454"/>
        </w:trPr>
        <w:tc>
          <w:tcPr>
            <w:tcW w:w="1999" w:type="dxa"/>
            <w:noWrap/>
            <w:tcMar>
              <w:top w:w="34" w:type="dxa"/>
              <w:left w:w="170" w:type="dxa"/>
              <w:right w:w="170" w:type="dxa"/>
            </w:tcMar>
          </w:tcPr>
          <w:p w:rsidR="0087417E" w:rsidRDefault="004D2025">
            <w:pPr>
              <w:pStyle w:val="KRUODVOLUDAJETAB"/>
            </w:pPr>
            <w:r>
              <w:t>MMJ/SÚ/114285/2019-RaP</w:t>
            </w:r>
          </w:p>
        </w:tc>
        <w:tc>
          <w:tcPr>
            <w:tcW w:w="2013" w:type="dxa"/>
            <w:noWrap/>
            <w:tcMar>
              <w:top w:w="34" w:type="dxa"/>
              <w:left w:w="170" w:type="dxa"/>
              <w:right w:w="170" w:type="dxa"/>
            </w:tcMar>
          </w:tcPr>
          <w:p w:rsidR="0087417E" w:rsidRDefault="004D2025">
            <w:pPr>
              <w:pStyle w:val="KRUODVOLUDAJETAB"/>
            </w:pPr>
            <w:r>
              <w:t>KUJI 60128/2019</w:t>
            </w:r>
          </w:p>
          <w:p w:rsidR="004D2025" w:rsidRDefault="004D2025">
            <w:pPr>
              <w:pStyle w:val="KRUODVOLUDAJETAB"/>
            </w:pPr>
            <w:r>
              <w:t>OZPZ 2322/2017</w:t>
            </w:r>
          </w:p>
        </w:tc>
        <w:tc>
          <w:tcPr>
            <w:tcW w:w="2013" w:type="dxa"/>
            <w:noWrap/>
            <w:tcMar>
              <w:top w:w="34" w:type="dxa"/>
              <w:left w:w="170" w:type="dxa"/>
              <w:right w:w="170" w:type="dxa"/>
            </w:tcMar>
          </w:tcPr>
          <w:p w:rsidR="0087417E" w:rsidRDefault="004D2025">
            <w:pPr>
              <w:pStyle w:val="KRUODVOLUDAJETAB"/>
            </w:pPr>
            <w:r>
              <w:t>Dana Vacková</w:t>
            </w:r>
          </w:p>
          <w:p w:rsidR="004D2025" w:rsidRDefault="004D2025">
            <w:pPr>
              <w:pStyle w:val="KRUODVOLUDAJETAB"/>
            </w:pPr>
            <w:r>
              <w:t>564 602 508</w:t>
            </w:r>
          </w:p>
        </w:tc>
        <w:tc>
          <w:tcPr>
            <w:tcW w:w="2013" w:type="dxa"/>
            <w:noWrap/>
            <w:tcMar>
              <w:top w:w="34" w:type="dxa"/>
              <w:left w:w="170" w:type="dxa"/>
              <w:right w:w="170" w:type="dxa"/>
            </w:tcMar>
          </w:tcPr>
          <w:p w:rsidR="0087417E" w:rsidRDefault="004D2025">
            <w:pPr>
              <w:pStyle w:val="KRUODVOLUDAJETAB"/>
            </w:pPr>
            <w:r>
              <w:t>20. 8. 2019</w:t>
            </w:r>
          </w:p>
        </w:tc>
      </w:tr>
    </w:tbl>
    <w:p w:rsidR="0087417E" w:rsidRDefault="0087417E">
      <w:pPr>
        <w:pStyle w:val="KRUTEXTODSTAVCE"/>
      </w:pPr>
    </w:p>
    <w:p w:rsidR="00FF0E94" w:rsidRDefault="00FF0E94">
      <w:pPr>
        <w:pStyle w:val="KRUTEXTODSTAVCE"/>
      </w:pPr>
    </w:p>
    <w:p w:rsidR="00FF0E94" w:rsidRDefault="00FF0E94">
      <w:pPr>
        <w:pStyle w:val="KRUTEXTODSTAVCE"/>
      </w:pPr>
    </w:p>
    <w:p w:rsidR="000A2C46" w:rsidRDefault="000A2C46">
      <w:pPr>
        <w:pStyle w:val="KRUTEXTODSTAVCE"/>
      </w:pPr>
    </w:p>
    <w:p w:rsidR="004D2025" w:rsidRDefault="004D2025" w:rsidP="004D2025">
      <w:pPr>
        <w:spacing w:before="120"/>
        <w:jc w:val="center"/>
        <w:rPr>
          <w:rFonts w:ascii="Arial" w:hAnsi="Arial" w:cs="Arial"/>
          <w:b/>
        </w:rPr>
      </w:pPr>
      <w:r w:rsidRPr="003A5646">
        <w:rPr>
          <w:rFonts w:ascii="Arial" w:hAnsi="Arial" w:cs="Arial"/>
          <w:b/>
        </w:rPr>
        <w:t xml:space="preserve">STANOVISKO K VYHODNOCENÍ VLIVŮ ÚZEMNĚ PLÁNOVACÍ DOKUMENTACE </w:t>
      </w:r>
    </w:p>
    <w:p w:rsidR="004D2025" w:rsidRPr="003A5646" w:rsidRDefault="004D2025" w:rsidP="004D2025">
      <w:pPr>
        <w:spacing w:before="60"/>
        <w:jc w:val="center"/>
        <w:rPr>
          <w:rFonts w:ascii="Arial" w:hAnsi="Arial" w:cs="Arial"/>
          <w:b/>
        </w:rPr>
      </w:pPr>
      <w:r w:rsidRPr="003A5646">
        <w:rPr>
          <w:rFonts w:ascii="Arial" w:hAnsi="Arial" w:cs="Arial"/>
          <w:b/>
        </w:rPr>
        <w:t xml:space="preserve">NA ŽIVOTNÍ PROSTŘEDÍ – </w:t>
      </w:r>
      <w:r>
        <w:rPr>
          <w:rFonts w:ascii="Arial" w:hAnsi="Arial" w:cs="Arial"/>
          <w:b/>
        </w:rPr>
        <w:t>NÁVRHU</w:t>
      </w:r>
      <w:r w:rsidRPr="003A5646">
        <w:rPr>
          <w:rFonts w:ascii="Arial" w:hAnsi="Arial" w:cs="Arial"/>
          <w:b/>
        </w:rPr>
        <w:t xml:space="preserve"> ÚZEMNÍHO PLÁNU </w:t>
      </w:r>
      <w:r>
        <w:rPr>
          <w:rFonts w:ascii="Arial" w:hAnsi="Arial" w:cs="Arial"/>
          <w:b/>
        </w:rPr>
        <w:t>KOSTELEC</w:t>
      </w:r>
    </w:p>
    <w:p w:rsidR="004D2025" w:rsidRDefault="004D2025" w:rsidP="004D2025">
      <w:pPr>
        <w:ind w:right="111"/>
        <w:rPr>
          <w:color w:val="000000"/>
          <w:szCs w:val="22"/>
        </w:rPr>
      </w:pPr>
    </w:p>
    <w:p w:rsidR="004D2025" w:rsidRPr="00337E81" w:rsidRDefault="004D2025" w:rsidP="004D2025">
      <w:pPr>
        <w:ind w:right="111"/>
        <w:jc w:val="both"/>
        <w:rPr>
          <w:rFonts w:ascii="Arial" w:hAnsi="Arial" w:cs="Arial"/>
          <w:color w:val="000000"/>
          <w:sz w:val="22"/>
          <w:szCs w:val="22"/>
        </w:rPr>
      </w:pPr>
      <w:r w:rsidRPr="00337E81">
        <w:rPr>
          <w:rFonts w:ascii="Arial" w:hAnsi="Arial" w:cs="Arial"/>
          <w:color w:val="000000"/>
          <w:sz w:val="22"/>
          <w:szCs w:val="22"/>
        </w:rPr>
        <w:t>podle</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10i</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zákona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č. 100/2001 Sb., o</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posuzování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vlivů</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životní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prostředí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o</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změně</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některých</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souvisejících</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zákonů,</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ve</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znění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pozdějších</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předpisů (zákon</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o posuzování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vlivů</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životní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prostředí).</w:t>
      </w:r>
    </w:p>
    <w:p w:rsidR="004D2025" w:rsidRPr="00337E81" w:rsidRDefault="004D2025" w:rsidP="004D2025">
      <w:pPr>
        <w:spacing w:before="120"/>
        <w:jc w:val="both"/>
        <w:rPr>
          <w:rFonts w:ascii="Arial" w:hAnsi="Arial" w:cs="Arial"/>
          <w:b/>
          <w:sz w:val="22"/>
          <w:szCs w:val="22"/>
        </w:rPr>
      </w:pPr>
    </w:p>
    <w:p w:rsidR="004D2025" w:rsidRPr="00337E81" w:rsidRDefault="004D2025" w:rsidP="004D2025">
      <w:pPr>
        <w:pStyle w:val="Zkladntext"/>
        <w:rPr>
          <w:szCs w:val="22"/>
        </w:rPr>
      </w:pPr>
      <w:r w:rsidRPr="00337E81">
        <w:rPr>
          <w:szCs w:val="22"/>
        </w:rPr>
        <w:t>Krajský úřad Kraje Vysočina, odbor životního prostředí a zemědělství (dále též „</w:t>
      </w:r>
      <w:proofErr w:type="spellStart"/>
      <w:r w:rsidRPr="00337E81">
        <w:rPr>
          <w:szCs w:val="22"/>
        </w:rPr>
        <w:t>KrÚ</w:t>
      </w:r>
      <w:proofErr w:type="spellEnd"/>
      <w:r w:rsidRPr="00337E81">
        <w:rPr>
          <w:szCs w:val="22"/>
        </w:rPr>
        <w:t xml:space="preserve"> OŽPZ“), obdržel žádost o vydání stanoviska dle zákona </w:t>
      </w:r>
      <w:r w:rsidRPr="00337E81">
        <w:rPr>
          <w:color w:val="000000"/>
          <w:szCs w:val="22"/>
        </w:rPr>
        <w:t>o posuzování</w:t>
      </w:r>
      <w:smartTag w:uri="urn:schemas-microsoft-com:office:smarttags" w:element="PersonName">
        <w:r w:rsidRPr="00337E81">
          <w:rPr>
            <w:color w:val="000000"/>
            <w:szCs w:val="22"/>
          </w:rPr>
          <w:t xml:space="preserve"> </w:t>
        </w:r>
      </w:smartTag>
      <w:r w:rsidRPr="00337E81">
        <w:rPr>
          <w:color w:val="000000"/>
          <w:szCs w:val="22"/>
        </w:rPr>
        <w:t>vlivů</w:t>
      </w:r>
      <w:smartTag w:uri="urn:schemas-microsoft-com:office:smarttags" w:element="PersonName">
        <w:r w:rsidRPr="00337E81">
          <w:rPr>
            <w:color w:val="000000"/>
            <w:szCs w:val="22"/>
          </w:rPr>
          <w:t xml:space="preserve"> </w:t>
        </w:r>
      </w:smartTag>
      <w:r w:rsidRPr="00337E81">
        <w:rPr>
          <w:color w:val="000000"/>
          <w:szCs w:val="22"/>
        </w:rPr>
        <w:t>na</w:t>
      </w:r>
      <w:smartTag w:uri="urn:schemas-microsoft-com:office:smarttags" w:element="PersonName">
        <w:r w:rsidRPr="00337E81">
          <w:rPr>
            <w:color w:val="000000"/>
            <w:szCs w:val="22"/>
          </w:rPr>
          <w:t xml:space="preserve"> </w:t>
        </w:r>
      </w:smartTag>
      <w:r w:rsidRPr="00337E81">
        <w:rPr>
          <w:color w:val="000000"/>
          <w:szCs w:val="22"/>
        </w:rPr>
        <w:t>životní</w:t>
      </w:r>
      <w:smartTag w:uri="urn:schemas-microsoft-com:office:smarttags" w:element="PersonName">
        <w:r w:rsidRPr="00337E81">
          <w:rPr>
            <w:color w:val="000000"/>
            <w:szCs w:val="22"/>
          </w:rPr>
          <w:t xml:space="preserve"> </w:t>
        </w:r>
      </w:smartTag>
      <w:r w:rsidRPr="00337E81">
        <w:rPr>
          <w:color w:val="000000"/>
          <w:szCs w:val="22"/>
        </w:rPr>
        <w:t>prostředí</w:t>
      </w:r>
      <w:r w:rsidRPr="00337E81">
        <w:rPr>
          <w:szCs w:val="22"/>
        </w:rPr>
        <w:t xml:space="preserve">. Návrh územního plánu </w:t>
      </w:r>
      <w:r>
        <w:rPr>
          <w:szCs w:val="22"/>
        </w:rPr>
        <w:t>Kostelec</w:t>
      </w:r>
      <w:r w:rsidRPr="00337E81">
        <w:rPr>
          <w:b/>
          <w:szCs w:val="22"/>
        </w:rPr>
        <w:t xml:space="preserve"> </w:t>
      </w:r>
      <w:r w:rsidRPr="00337E81">
        <w:rPr>
          <w:szCs w:val="22"/>
        </w:rPr>
        <w:t>včetně Vyhodnocení vlivů na životní prostředí a veřejné zdraví (dále též „Vyhodnocení SEA“) byl vyvěšen na webových stránkách</w:t>
      </w:r>
      <w:r>
        <w:rPr>
          <w:szCs w:val="22"/>
        </w:rPr>
        <w:t xml:space="preserve"> </w:t>
      </w:r>
      <w:r w:rsidR="00337F6B">
        <w:rPr>
          <w:szCs w:val="22"/>
        </w:rPr>
        <w:t>S</w:t>
      </w:r>
      <w:r>
        <w:rPr>
          <w:szCs w:val="22"/>
        </w:rPr>
        <w:t xml:space="preserve">tatutárního </w:t>
      </w:r>
      <w:r w:rsidRPr="00337E81">
        <w:rPr>
          <w:szCs w:val="22"/>
        </w:rPr>
        <w:t xml:space="preserve">města </w:t>
      </w:r>
      <w:r>
        <w:rPr>
          <w:szCs w:val="22"/>
        </w:rPr>
        <w:t>Jihlava</w:t>
      </w:r>
      <w:r w:rsidRPr="00337E81">
        <w:rPr>
          <w:szCs w:val="22"/>
        </w:rPr>
        <w:t xml:space="preserve"> a byla k němu obdržena vyjádření, která byla spolu se žádostí zaslána příslušnému úřadu - </w:t>
      </w:r>
      <w:proofErr w:type="spellStart"/>
      <w:r w:rsidRPr="00337E81">
        <w:rPr>
          <w:szCs w:val="22"/>
        </w:rPr>
        <w:t>KrÚ</w:t>
      </w:r>
      <w:proofErr w:type="spellEnd"/>
      <w:r w:rsidRPr="00337E81">
        <w:rPr>
          <w:szCs w:val="22"/>
        </w:rPr>
        <w:t xml:space="preserve"> OŽPZ.</w:t>
      </w:r>
    </w:p>
    <w:p w:rsidR="004D2025" w:rsidRPr="00337E81" w:rsidRDefault="004D2025" w:rsidP="004D2025">
      <w:pPr>
        <w:pStyle w:val="Zkladntext"/>
        <w:rPr>
          <w:szCs w:val="22"/>
        </w:rPr>
      </w:pPr>
    </w:p>
    <w:p w:rsidR="004D2025" w:rsidRPr="00337E81" w:rsidRDefault="004D2025" w:rsidP="004D2025">
      <w:pPr>
        <w:pStyle w:val="Zkladntext"/>
        <w:tabs>
          <w:tab w:val="left" w:pos="3544"/>
        </w:tabs>
        <w:spacing w:after="120"/>
        <w:ind w:right="111"/>
        <w:rPr>
          <w:b/>
          <w:bCs/>
          <w:caps/>
          <w:color w:val="000000"/>
          <w:szCs w:val="22"/>
        </w:rPr>
      </w:pPr>
      <w:r w:rsidRPr="00337E81">
        <w:rPr>
          <w:b/>
          <w:bCs/>
          <w:caps/>
          <w:color w:val="000000"/>
          <w:szCs w:val="22"/>
        </w:rPr>
        <w:t>I.</w:t>
      </w:r>
      <w:smartTag w:uri="urn:schemas-microsoft-com:office:smarttags" w:element="PersonName">
        <w:r w:rsidRPr="00337E81">
          <w:rPr>
            <w:b/>
            <w:bCs/>
            <w:caps/>
            <w:color w:val="000000"/>
            <w:szCs w:val="22"/>
          </w:rPr>
          <w:t xml:space="preserve"> </w:t>
        </w:r>
      </w:smartTag>
      <w:r w:rsidRPr="00337E81">
        <w:rPr>
          <w:b/>
          <w:bCs/>
          <w:caps/>
          <w:color w:val="000000"/>
          <w:szCs w:val="22"/>
        </w:rPr>
        <w:t>Identifikační</w:t>
      </w:r>
      <w:smartTag w:uri="urn:schemas-microsoft-com:office:smarttags" w:element="PersonName">
        <w:r w:rsidRPr="00337E81">
          <w:rPr>
            <w:b/>
            <w:bCs/>
            <w:caps/>
            <w:color w:val="000000"/>
            <w:szCs w:val="22"/>
          </w:rPr>
          <w:t xml:space="preserve"> </w:t>
        </w:r>
      </w:smartTag>
      <w:r w:rsidRPr="00337E81">
        <w:rPr>
          <w:b/>
          <w:bCs/>
          <w:caps/>
          <w:color w:val="000000"/>
          <w:szCs w:val="22"/>
        </w:rPr>
        <w:t>údaje</w:t>
      </w:r>
    </w:p>
    <w:p w:rsidR="004D2025" w:rsidRPr="00337E81" w:rsidRDefault="004D2025" w:rsidP="004D2025">
      <w:pPr>
        <w:autoSpaceDE w:val="0"/>
        <w:autoSpaceDN w:val="0"/>
        <w:spacing w:before="120"/>
        <w:ind w:left="1797" w:right="111" w:hanging="1797"/>
        <w:jc w:val="both"/>
        <w:rPr>
          <w:rFonts w:ascii="Arial" w:hAnsi="Arial" w:cs="Arial"/>
          <w:sz w:val="22"/>
          <w:szCs w:val="22"/>
        </w:rPr>
      </w:pPr>
      <w:r w:rsidRPr="00337E81">
        <w:rPr>
          <w:rFonts w:ascii="Arial" w:hAnsi="Arial" w:cs="Arial"/>
          <w:b/>
          <w:color w:val="000000"/>
          <w:sz w:val="22"/>
          <w:szCs w:val="22"/>
        </w:rPr>
        <w:t xml:space="preserve">1. Název koncepce:  </w:t>
      </w:r>
      <w:r w:rsidRPr="00337E81">
        <w:rPr>
          <w:rFonts w:ascii="Arial" w:hAnsi="Arial" w:cs="Arial"/>
          <w:sz w:val="22"/>
          <w:szCs w:val="22"/>
        </w:rPr>
        <w:t xml:space="preserve">Územní plán </w:t>
      </w:r>
      <w:r>
        <w:rPr>
          <w:rFonts w:ascii="Arial" w:hAnsi="Arial" w:cs="Arial"/>
          <w:sz w:val="22"/>
          <w:szCs w:val="22"/>
        </w:rPr>
        <w:t>Kostelec</w:t>
      </w:r>
    </w:p>
    <w:p w:rsidR="004D2025" w:rsidRPr="00337E81" w:rsidRDefault="004D2025" w:rsidP="004D2025">
      <w:pPr>
        <w:autoSpaceDE w:val="0"/>
        <w:autoSpaceDN w:val="0"/>
        <w:adjustRightInd w:val="0"/>
        <w:jc w:val="both"/>
        <w:rPr>
          <w:rFonts w:ascii="Arial" w:hAnsi="Arial" w:cs="Arial"/>
          <w:b/>
          <w:color w:val="000000"/>
          <w:sz w:val="22"/>
          <w:szCs w:val="22"/>
        </w:rPr>
      </w:pPr>
    </w:p>
    <w:p w:rsidR="004D2025" w:rsidRDefault="004D2025" w:rsidP="004D2025">
      <w:pPr>
        <w:autoSpaceDE w:val="0"/>
        <w:autoSpaceDN w:val="0"/>
        <w:adjustRightInd w:val="0"/>
        <w:jc w:val="both"/>
        <w:rPr>
          <w:rFonts w:ascii="Arial" w:eastAsia="ArialNarrow" w:hAnsi="Arial" w:cs="Arial"/>
          <w:sz w:val="22"/>
          <w:szCs w:val="22"/>
        </w:rPr>
      </w:pPr>
      <w:r w:rsidRPr="00337E81">
        <w:rPr>
          <w:rFonts w:ascii="Arial" w:hAnsi="Arial" w:cs="Arial"/>
          <w:b/>
          <w:color w:val="000000"/>
          <w:sz w:val="22"/>
          <w:szCs w:val="22"/>
        </w:rPr>
        <w:t>2. Umístění koncepce:</w:t>
      </w:r>
      <w:r w:rsidRPr="00337E81">
        <w:rPr>
          <w:rFonts w:ascii="Arial" w:hAnsi="Arial" w:cs="Arial"/>
          <w:sz w:val="22"/>
          <w:szCs w:val="22"/>
        </w:rPr>
        <w:t xml:space="preserve"> K</w:t>
      </w:r>
      <w:r w:rsidRPr="00337E81">
        <w:rPr>
          <w:rFonts w:ascii="Arial" w:eastAsia="ArialNarrow" w:hAnsi="Arial" w:cs="Arial"/>
          <w:sz w:val="22"/>
          <w:szCs w:val="22"/>
        </w:rPr>
        <w:t>raj Vysočina</w:t>
      </w:r>
      <w:r w:rsidR="00337F6B">
        <w:rPr>
          <w:rFonts w:ascii="Arial" w:eastAsia="ArialNarrow" w:hAnsi="Arial" w:cs="Arial"/>
          <w:sz w:val="22"/>
          <w:szCs w:val="22"/>
        </w:rPr>
        <w:t>, k</w:t>
      </w:r>
      <w:r w:rsidRPr="00337E81">
        <w:rPr>
          <w:rFonts w:ascii="Arial" w:eastAsia="ArialNarrow" w:hAnsi="Arial" w:cs="Arial"/>
          <w:sz w:val="22"/>
          <w:szCs w:val="22"/>
        </w:rPr>
        <w:t xml:space="preserve">atastrální území </w:t>
      </w:r>
      <w:r>
        <w:rPr>
          <w:rFonts w:ascii="Arial" w:eastAsia="ArialNarrow" w:hAnsi="Arial" w:cs="Arial"/>
          <w:sz w:val="22"/>
          <w:szCs w:val="22"/>
        </w:rPr>
        <w:t>Kostelec</w:t>
      </w:r>
      <w:r w:rsidRPr="00337E81">
        <w:rPr>
          <w:rFonts w:ascii="Arial" w:eastAsia="ArialNarrow" w:hAnsi="Arial" w:cs="Arial"/>
          <w:sz w:val="22"/>
          <w:szCs w:val="22"/>
        </w:rPr>
        <w:t xml:space="preserve"> </w:t>
      </w:r>
      <w:r w:rsidR="007876D7">
        <w:rPr>
          <w:rFonts w:ascii="Arial" w:eastAsia="ArialNarrow" w:hAnsi="Arial" w:cs="Arial"/>
          <w:sz w:val="22"/>
          <w:szCs w:val="22"/>
        </w:rPr>
        <w:t>u Jihlavy</w:t>
      </w:r>
    </w:p>
    <w:p w:rsidR="005844BB" w:rsidRPr="00337E81" w:rsidRDefault="005844BB" w:rsidP="004D2025">
      <w:pPr>
        <w:autoSpaceDE w:val="0"/>
        <w:autoSpaceDN w:val="0"/>
        <w:adjustRightInd w:val="0"/>
        <w:jc w:val="both"/>
        <w:rPr>
          <w:rFonts w:ascii="Arial" w:hAnsi="Arial" w:cs="Arial"/>
          <w:b/>
          <w:color w:val="000000"/>
          <w:sz w:val="22"/>
          <w:szCs w:val="22"/>
        </w:rPr>
      </w:pPr>
    </w:p>
    <w:p w:rsidR="004D2025" w:rsidRPr="008E66D7" w:rsidRDefault="004D2025" w:rsidP="004D2025">
      <w:pPr>
        <w:autoSpaceDE w:val="0"/>
        <w:autoSpaceDN w:val="0"/>
        <w:adjustRightInd w:val="0"/>
        <w:jc w:val="both"/>
        <w:rPr>
          <w:rFonts w:ascii="Arial" w:hAnsi="Arial" w:cs="Arial"/>
          <w:bCs/>
          <w:color w:val="000000"/>
          <w:sz w:val="22"/>
          <w:szCs w:val="22"/>
        </w:rPr>
      </w:pPr>
      <w:r w:rsidRPr="00337E81">
        <w:rPr>
          <w:rFonts w:ascii="Arial" w:hAnsi="Arial" w:cs="Arial"/>
          <w:b/>
          <w:color w:val="000000"/>
          <w:sz w:val="22"/>
          <w:szCs w:val="22"/>
        </w:rPr>
        <w:t xml:space="preserve">3. Předkladatel koncepce: </w:t>
      </w:r>
      <w:r w:rsidR="008E66D7" w:rsidRPr="008E66D7">
        <w:rPr>
          <w:rFonts w:ascii="Arial" w:hAnsi="Arial" w:cs="Arial"/>
          <w:color w:val="000000"/>
          <w:sz w:val="22"/>
          <w:szCs w:val="22"/>
        </w:rPr>
        <w:t>Statutární město Jihlava, stavební úřad, úřad územního plánování</w:t>
      </w:r>
    </w:p>
    <w:p w:rsidR="004D2025" w:rsidRPr="00337E81" w:rsidRDefault="004D2025" w:rsidP="004D2025">
      <w:pPr>
        <w:autoSpaceDE w:val="0"/>
        <w:autoSpaceDN w:val="0"/>
        <w:adjustRightInd w:val="0"/>
        <w:jc w:val="both"/>
        <w:rPr>
          <w:rFonts w:ascii="Arial" w:hAnsi="Arial" w:cs="Arial"/>
          <w:b/>
          <w:bCs/>
          <w:color w:val="000000"/>
          <w:sz w:val="22"/>
          <w:szCs w:val="22"/>
        </w:rPr>
      </w:pPr>
    </w:p>
    <w:p w:rsidR="00337F6B" w:rsidRDefault="004D2025" w:rsidP="004D2025">
      <w:pPr>
        <w:autoSpaceDE w:val="0"/>
        <w:autoSpaceDN w:val="0"/>
        <w:adjustRightInd w:val="0"/>
        <w:jc w:val="both"/>
        <w:rPr>
          <w:rFonts w:ascii="Arial" w:hAnsi="Arial" w:cs="Arial"/>
          <w:bCs/>
          <w:sz w:val="22"/>
          <w:szCs w:val="22"/>
        </w:rPr>
      </w:pPr>
      <w:r w:rsidRPr="00337E81">
        <w:rPr>
          <w:rFonts w:ascii="Arial" w:hAnsi="Arial" w:cs="Arial"/>
          <w:b/>
          <w:bCs/>
          <w:color w:val="000000"/>
          <w:sz w:val="22"/>
          <w:szCs w:val="22"/>
        </w:rPr>
        <w:t>4. Zpracovatel koncepce (územního plánu):</w:t>
      </w:r>
      <w:r w:rsidRPr="00337E81">
        <w:rPr>
          <w:rFonts w:ascii="Arial" w:hAnsi="Arial" w:cs="Arial"/>
          <w:color w:val="000000"/>
          <w:sz w:val="22"/>
          <w:szCs w:val="22"/>
        </w:rPr>
        <w:t xml:space="preserve"> </w:t>
      </w:r>
      <w:r w:rsidR="008E66D7">
        <w:rPr>
          <w:rFonts w:ascii="Arial" w:hAnsi="Arial" w:cs="Arial"/>
          <w:bCs/>
          <w:sz w:val="22"/>
          <w:szCs w:val="22"/>
        </w:rPr>
        <w:t>Urbanistické středisko Jihlava, Matky Boží 11</w:t>
      </w:r>
      <w:r w:rsidR="00337F6B">
        <w:rPr>
          <w:rFonts w:ascii="Arial" w:hAnsi="Arial" w:cs="Arial"/>
          <w:bCs/>
          <w:sz w:val="22"/>
          <w:szCs w:val="22"/>
        </w:rPr>
        <w:t>,</w:t>
      </w:r>
      <w:r w:rsidR="008E66D7">
        <w:rPr>
          <w:rFonts w:ascii="Arial" w:hAnsi="Arial" w:cs="Arial"/>
          <w:bCs/>
          <w:sz w:val="22"/>
          <w:szCs w:val="22"/>
        </w:rPr>
        <w:t xml:space="preserve"> </w:t>
      </w:r>
    </w:p>
    <w:p w:rsidR="004D2025" w:rsidRPr="00337E81" w:rsidRDefault="008E66D7" w:rsidP="004D2025">
      <w:pPr>
        <w:autoSpaceDE w:val="0"/>
        <w:autoSpaceDN w:val="0"/>
        <w:adjustRightInd w:val="0"/>
        <w:jc w:val="both"/>
        <w:rPr>
          <w:rFonts w:ascii="Arial" w:eastAsia="ArialNarrow" w:hAnsi="Arial" w:cs="Arial"/>
          <w:sz w:val="22"/>
          <w:szCs w:val="22"/>
        </w:rPr>
      </w:pPr>
      <w:r>
        <w:rPr>
          <w:rFonts w:ascii="Arial" w:hAnsi="Arial" w:cs="Arial"/>
          <w:bCs/>
          <w:sz w:val="22"/>
          <w:szCs w:val="22"/>
        </w:rPr>
        <w:t>586 01 Jihlava</w:t>
      </w:r>
    </w:p>
    <w:p w:rsidR="004D2025" w:rsidRPr="00337E81" w:rsidRDefault="004D2025" w:rsidP="004D2025">
      <w:pPr>
        <w:autoSpaceDE w:val="0"/>
        <w:autoSpaceDN w:val="0"/>
        <w:adjustRightInd w:val="0"/>
        <w:jc w:val="both"/>
        <w:rPr>
          <w:rFonts w:ascii="Arial" w:hAnsi="Arial" w:cs="Arial"/>
          <w:bCs/>
          <w:sz w:val="22"/>
          <w:szCs w:val="22"/>
        </w:rPr>
      </w:pPr>
    </w:p>
    <w:p w:rsidR="008E66D7" w:rsidRDefault="004D2025" w:rsidP="008E66D7">
      <w:pPr>
        <w:autoSpaceDE w:val="0"/>
        <w:autoSpaceDN w:val="0"/>
        <w:adjustRightInd w:val="0"/>
        <w:rPr>
          <w:color w:val="000000"/>
          <w:sz w:val="22"/>
          <w:szCs w:val="22"/>
        </w:rPr>
      </w:pPr>
      <w:r w:rsidRPr="00337E81">
        <w:rPr>
          <w:rFonts w:ascii="Arial" w:hAnsi="Arial" w:cs="Arial"/>
          <w:b/>
          <w:bCs/>
          <w:sz w:val="22"/>
          <w:szCs w:val="22"/>
        </w:rPr>
        <w:t>5. Zhotovitel Vyhodnocení SEA</w:t>
      </w:r>
      <w:r w:rsidRPr="00337E81">
        <w:rPr>
          <w:rFonts w:ascii="Arial" w:hAnsi="Arial" w:cs="Arial"/>
          <w:bCs/>
          <w:sz w:val="22"/>
          <w:szCs w:val="22"/>
        </w:rPr>
        <w:t xml:space="preserve">: </w:t>
      </w:r>
      <w:r w:rsidR="002925F8">
        <w:rPr>
          <w:rFonts w:ascii="Arial" w:hAnsi="Arial" w:cs="Arial"/>
          <w:bCs/>
          <w:sz w:val="22"/>
          <w:szCs w:val="22"/>
        </w:rPr>
        <w:t xml:space="preserve"> </w:t>
      </w:r>
      <w:r w:rsidR="008E66D7">
        <w:rPr>
          <w:rFonts w:ascii="CIDFont+F1" w:hAnsi="CIDFont+F1" w:cs="CIDFont+F1"/>
          <w:sz w:val="22"/>
          <w:szCs w:val="22"/>
        </w:rPr>
        <w:t xml:space="preserve">Ing. Michal Kovář, Ph.D., </w:t>
      </w:r>
      <w:r w:rsidR="002925F8">
        <w:rPr>
          <w:rFonts w:ascii="CIDFont+F1" w:hAnsi="CIDFont+F1" w:cs="CIDFont+F1"/>
          <w:sz w:val="22"/>
          <w:szCs w:val="22"/>
        </w:rPr>
        <w:t xml:space="preserve"> </w:t>
      </w:r>
      <w:r w:rsidR="008E66D7">
        <w:rPr>
          <w:rFonts w:ascii="CIDFont+F1" w:hAnsi="CIDFont+F1" w:cs="CIDFont+F1"/>
          <w:sz w:val="22"/>
          <w:szCs w:val="22"/>
        </w:rPr>
        <w:t xml:space="preserve">IČO: </w:t>
      </w:r>
      <w:proofErr w:type="gramStart"/>
      <w:r w:rsidR="008E66D7">
        <w:rPr>
          <w:rFonts w:ascii="CIDFont+F1" w:hAnsi="CIDFont+F1" w:cs="CIDFont+F1"/>
          <w:sz w:val="22"/>
          <w:szCs w:val="22"/>
        </w:rPr>
        <w:t xml:space="preserve">03445119, </w:t>
      </w:r>
      <w:r w:rsidR="002925F8">
        <w:rPr>
          <w:rFonts w:ascii="CIDFont+F1" w:hAnsi="CIDFont+F1" w:cs="CIDFont+F1"/>
          <w:sz w:val="22"/>
          <w:szCs w:val="22"/>
        </w:rPr>
        <w:t xml:space="preserve"> </w:t>
      </w:r>
      <w:r w:rsidR="008E66D7">
        <w:rPr>
          <w:rFonts w:ascii="CIDFont+F1" w:hAnsi="CIDFont+F1" w:cs="CIDFont+F1"/>
          <w:sz w:val="22"/>
          <w:szCs w:val="22"/>
        </w:rPr>
        <w:t>Halasova</w:t>
      </w:r>
      <w:proofErr w:type="gramEnd"/>
      <w:r w:rsidR="008E66D7">
        <w:rPr>
          <w:rFonts w:ascii="CIDFont+F1" w:hAnsi="CIDFont+F1" w:cs="CIDFont+F1"/>
          <w:sz w:val="22"/>
          <w:szCs w:val="22"/>
        </w:rPr>
        <w:t xml:space="preserve"> 995, </w:t>
      </w:r>
      <w:r w:rsidR="00337F6B">
        <w:rPr>
          <w:rFonts w:ascii="CIDFont+F1" w:hAnsi="CIDFont+F1" w:cs="CIDFont+F1"/>
          <w:sz w:val="22"/>
          <w:szCs w:val="22"/>
        </w:rPr>
        <w:t xml:space="preserve">  </w:t>
      </w:r>
      <w:r w:rsidR="008E66D7">
        <w:rPr>
          <w:rFonts w:ascii="CIDFont+F1" w:hAnsi="CIDFont+F1" w:cs="CIDFont+F1"/>
          <w:sz w:val="22"/>
          <w:szCs w:val="22"/>
        </w:rPr>
        <w:t>666 03 Tišnov</w:t>
      </w:r>
      <w:r w:rsidRPr="00337E81">
        <w:rPr>
          <w:color w:val="000000"/>
          <w:sz w:val="22"/>
          <w:szCs w:val="22"/>
        </w:rPr>
        <w:t xml:space="preserve">. </w:t>
      </w:r>
    </w:p>
    <w:p w:rsidR="008E66D7" w:rsidRDefault="008E66D7" w:rsidP="008E66D7">
      <w:pPr>
        <w:autoSpaceDE w:val="0"/>
        <w:autoSpaceDN w:val="0"/>
        <w:adjustRightInd w:val="0"/>
        <w:rPr>
          <w:color w:val="000000"/>
          <w:sz w:val="22"/>
          <w:szCs w:val="22"/>
        </w:rPr>
      </w:pPr>
    </w:p>
    <w:p w:rsidR="004D2025" w:rsidRPr="00541509" w:rsidRDefault="00541509" w:rsidP="008E66D7">
      <w:pPr>
        <w:autoSpaceDE w:val="0"/>
        <w:autoSpaceDN w:val="0"/>
        <w:adjustRightInd w:val="0"/>
        <w:rPr>
          <w:rFonts w:ascii="Arial" w:hAnsi="Arial" w:cs="Arial"/>
          <w:b/>
          <w:color w:val="000000"/>
          <w:sz w:val="22"/>
          <w:szCs w:val="22"/>
        </w:rPr>
      </w:pPr>
      <w:r w:rsidRPr="00541509">
        <w:rPr>
          <w:rFonts w:ascii="Arial" w:hAnsi="Arial" w:cs="Arial"/>
          <w:b/>
          <w:color w:val="000000"/>
          <w:sz w:val="22"/>
          <w:szCs w:val="22"/>
        </w:rPr>
        <w:t xml:space="preserve">6. </w:t>
      </w:r>
      <w:r w:rsidR="004D2025" w:rsidRPr="00541509">
        <w:rPr>
          <w:rFonts w:ascii="Arial" w:hAnsi="Arial" w:cs="Arial"/>
          <w:b/>
          <w:color w:val="000000"/>
          <w:sz w:val="22"/>
          <w:szCs w:val="22"/>
        </w:rPr>
        <w:t>Charakter a rozsah koncepce</w:t>
      </w:r>
    </w:p>
    <w:p w:rsidR="004D2025" w:rsidRPr="001E4A4A" w:rsidRDefault="004D2025" w:rsidP="001E4A4A">
      <w:pPr>
        <w:autoSpaceDE w:val="0"/>
        <w:autoSpaceDN w:val="0"/>
        <w:adjustRightInd w:val="0"/>
        <w:jc w:val="both"/>
        <w:rPr>
          <w:rFonts w:ascii="Arial" w:hAnsi="Arial" w:cs="Arial"/>
          <w:sz w:val="22"/>
          <w:szCs w:val="22"/>
        </w:rPr>
      </w:pPr>
      <w:r w:rsidRPr="00337E81">
        <w:rPr>
          <w:rFonts w:ascii="Arial" w:hAnsi="Arial" w:cs="Arial"/>
          <w:sz w:val="22"/>
          <w:szCs w:val="22"/>
        </w:rPr>
        <w:t xml:space="preserve">Územní plán navrhuje urbanistickou koncepci, a koncepci uspořádání krajiny, na jejichž základě dále stanovuje podmínky pro využití ploch s rozdílným způsobem využití s určením převažujícího </w:t>
      </w:r>
      <w:r w:rsidRPr="00337E81">
        <w:rPr>
          <w:rFonts w:ascii="Arial" w:hAnsi="Arial" w:cs="Arial"/>
          <w:sz w:val="22"/>
          <w:szCs w:val="22"/>
        </w:rPr>
        <w:lastRenderedPageBreak/>
        <w:t>účelu využití, přípustného využití a nepřípustného využití. Je stanoveno prostorové uspořádání včetně základních podmínek ochrany krajinného rázu. V plochách s převažujícím veřejným zájmem jsou stanoveny veřejně prospěšné stavby a opatření. Konkrétně územní plán řeší záměry místního významu i záměry vyžadující z hlediska velikosti rozvojové plochy</w:t>
      </w:r>
      <w:r w:rsidR="0020111B">
        <w:rPr>
          <w:rFonts w:ascii="Arial" w:hAnsi="Arial" w:cs="Arial"/>
          <w:sz w:val="22"/>
          <w:szCs w:val="22"/>
        </w:rPr>
        <w:t xml:space="preserve"> a kumulace</w:t>
      </w:r>
      <w:r w:rsidRPr="00337E81">
        <w:rPr>
          <w:rFonts w:ascii="Arial" w:hAnsi="Arial" w:cs="Arial"/>
          <w:sz w:val="22"/>
          <w:szCs w:val="22"/>
        </w:rPr>
        <w:t xml:space="preserve"> nebo předpokládané možné míry ovlivněni složek životního</w:t>
      </w:r>
      <w:r w:rsidR="00541509">
        <w:rPr>
          <w:rFonts w:ascii="Arial" w:hAnsi="Arial" w:cs="Arial"/>
          <w:sz w:val="22"/>
          <w:szCs w:val="22"/>
        </w:rPr>
        <w:t xml:space="preserve"> </w:t>
      </w:r>
      <w:r w:rsidRPr="00337E81">
        <w:rPr>
          <w:rFonts w:ascii="Arial" w:hAnsi="Arial" w:cs="Arial"/>
          <w:sz w:val="22"/>
          <w:szCs w:val="22"/>
        </w:rPr>
        <w:t xml:space="preserve">prostředí a veřejného zdraví </w:t>
      </w:r>
      <w:r w:rsidR="002925F8">
        <w:rPr>
          <w:rFonts w:ascii="Arial" w:hAnsi="Arial" w:cs="Arial"/>
          <w:sz w:val="22"/>
          <w:szCs w:val="22"/>
        </w:rPr>
        <w:t xml:space="preserve">(včetně dopravních koridorů) </w:t>
      </w:r>
      <w:r w:rsidRPr="00337E81">
        <w:rPr>
          <w:rFonts w:ascii="Arial" w:hAnsi="Arial" w:cs="Arial"/>
          <w:sz w:val="22"/>
          <w:szCs w:val="22"/>
        </w:rPr>
        <w:t>posouzeni vlivů na udržitelný rozvoj území. Tyto rozvojové záměry jsou předmětem této dokumentace.</w:t>
      </w:r>
      <w:r w:rsidR="00337F6B">
        <w:rPr>
          <w:rFonts w:ascii="Arial" w:hAnsi="Arial" w:cs="Arial"/>
          <w:sz w:val="22"/>
          <w:szCs w:val="22"/>
        </w:rPr>
        <w:t xml:space="preserve"> </w:t>
      </w:r>
      <w:r w:rsidRPr="00337E81">
        <w:rPr>
          <w:rFonts w:ascii="Arial" w:hAnsi="Arial" w:cs="Arial"/>
          <w:sz w:val="22"/>
          <w:szCs w:val="22"/>
        </w:rPr>
        <w:t xml:space="preserve">Předpokládaná podoba sídla </w:t>
      </w:r>
      <w:r>
        <w:rPr>
          <w:rFonts w:ascii="Arial" w:hAnsi="Arial" w:cs="Arial"/>
          <w:sz w:val="22"/>
          <w:szCs w:val="22"/>
        </w:rPr>
        <w:t>Kostelec</w:t>
      </w:r>
      <w:r w:rsidRPr="00337E81">
        <w:rPr>
          <w:rFonts w:ascii="Arial" w:hAnsi="Arial" w:cs="Arial"/>
          <w:sz w:val="22"/>
          <w:szCs w:val="22"/>
        </w:rPr>
        <w:t>, v případě naplnění návrhu územního plánu, bude posílena o rozvojové plochy bydlení</w:t>
      </w:r>
      <w:r w:rsidR="002925F8">
        <w:rPr>
          <w:rFonts w:ascii="Arial" w:hAnsi="Arial" w:cs="Arial"/>
          <w:sz w:val="22"/>
          <w:szCs w:val="22"/>
        </w:rPr>
        <w:t xml:space="preserve"> </w:t>
      </w:r>
      <w:r w:rsidRPr="00337E81">
        <w:rPr>
          <w:rFonts w:ascii="Arial" w:hAnsi="Arial" w:cs="Arial"/>
          <w:sz w:val="22"/>
          <w:szCs w:val="22"/>
        </w:rPr>
        <w:t>v návaznosti na stávající zástavbu</w:t>
      </w:r>
      <w:r w:rsidR="002925F8">
        <w:rPr>
          <w:rFonts w:ascii="Arial" w:hAnsi="Arial" w:cs="Arial"/>
          <w:sz w:val="22"/>
          <w:szCs w:val="22"/>
        </w:rPr>
        <w:t>,</w:t>
      </w:r>
      <w:r w:rsidRPr="00337E81">
        <w:rPr>
          <w:rFonts w:ascii="Arial" w:hAnsi="Arial" w:cs="Arial"/>
          <w:sz w:val="22"/>
          <w:szCs w:val="22"/>
        </w:rPr>
        <w:t xml:space="preserve"> </w:t>
      </w:r>
      <w:r w:rsidR="002925F8">
        <w:rPr>
          <w:rFonts w:ascii="Arial" w:hAnsi="Arial" w:cs="Arial"/>
          <w:sz w:val="22"/>
          <w:szCs w:val="22"/>
        </w:rPr>
        <w:t>n</w:t>
      </w:r>
      <w:r w:rsidR="00541509">
        <w:rPr>
          <w:rFonts w:ascii="Arial" w:hAnsi="Arial" w:cs="Arial"/>
          <w:sz w:val="22"/>
          <w:szCs w:val="22"/>
        </w:rPr>
        <w:t xml:space="preserve">avrhuje se </w:t>
      </w:r>
      <w:r w:rsidR="00337F6B">
        <w:rPr>
          <w:rFonts w:ascii="Arial" w:hAnsi="Arial" w:cs="Arial"/>
          <w:sz w:val="22"/>
          <w:szCs w:val="22"/>
        </w:rPr>
        <w:t xml:space="preserve">též </w:t>
      </w:r>
      <w:r w:rsidR="00541509">
        <w:rPr>
          <w:rFonts w:ascii="Arial" w:hAnsi="Arial" w:cs="Arial"/>
          <w:sz w:val="22"/>
          <w:szCs w:val="22"/>
        </w:rPr>
        <w:t>rozvoj ploch výroby v návaznosti na areál Kosteleckých uzenin</w:t>
      </w:r>
      <w:r w:rsidR="0020111B">
        <w:rPr>
          <w:rFonts w:ascii="Arial" w:hAnsi="Arial" w:cs="Arial"/>
          <w:sz w:val="22"/>
          <w:szCs w:val="22"/>
        </w:rPr>
        <w:t xml:space="preserve">, </w:t>
      </w:r>
      <w:r w:rsidR="00337F6B">
        <w:rPr>
          <w:rFonts w:ascii="Arial" w:hAnsi="Arial" w:cs="Arial"/>
          <w:sz w:val="22"/>
          <w:szCs w:val="22"/>
        </w:rPr>
        <w:t xml:space="preserve">ploch pro </w:t>
      </w:r>
      <w:r w:rsidR="0020111B">
        <w:rPr>
          <w:rFonts w:ascii="Arial" w:hAnsi="Arial" w:cs="Arial"/>
          <w:sz w:val="22"/>
          <w:szCs w:val="22"/>
        </w:rPr>
        <w:t>dopravní infrastrukturu</w:t>
      </w:r>
      <w:r w:rsidR="0077037E">
        <w:rPr>
          <w:rFonts w:ascii="Arial" w:hAnsi="Arial" w:cs="Arial"/>
          <w:sz w:val="22"/>
          <w:szCs w:val="22"/>
        </w:rPr>
        <w:t>, ploch veřejných prostranství</w:t>
      </w:r>
      <w:r w:rsidR="00541509">
        <w:rPr>
          <w:rFonts w:ascii="Arial" w:hAnsi="Arial" w:cs="Arial"/>
          <w:sz w:val="22"/>
          <w:szCs w:val="22"/>
        </w:rPr>
        <w:t xml:space="preserve"> a ploch pro rekreaci.</w:t>
      </w:r>
      <w:r w:rsidR="00337F6B">
        <w:rPr>
          <w:rFonts w:ascii="Arial" w:hAnsi="Arial" w:cs="Arial"/>
          <w:sz w:val="22"/>
          <w:szCs w:val="22"/>
        </w:rPr>
        <w:t xml:space="preserve"> </w:t>
      </w:r>
      <w:r w:rsidRPr="00337E81">
        <w:rPr>
          <w:rFonts w:ascii="Arial" w:hAnsi="Arial" w:cs="Arial"/>
          <w:sz w:val="22"/>
          <w:szCs w:val="22"/>
        </w:rPr>
        <w:t>Územní plán obsahuje také řešení krajiny. V koncepci uspořádání krajiny se řeší rozmístění prvků územního systému ekologické stability a další opatření k zajištění optimální ekologické stability. Návrh územního plánu vymezuje plochy veřejně prospěšných staveb (pro dopravu a technické vybavení) a veřejně prospěšných opatření (územní systém ekologické stability).</w:t>
      </w:r>
    </w:p>
    <w:p w:rsidR="004D2025" w:rsidRDefault="004D2025" w:rsidP="004D2025">
      <w:pPr>
        <w:rPr>
          <w:rFonts w:ascii="Arial" w:hAnsi="Arial" w:cs="Arial"/>
          <w:sz w:val="22"/>
          <w:szCs w:val="22"/>
        </w:rPr>
      </w:pPr>
    </w:p>
    <w:p w:rsidR="00D87807" w:rsidRPr="00337E81" w:rsidRDefault="00D87807" w:rsidP="004D2025">
      <w:pPr>
        <w:rPr>
          <w:rFonts w:ascii="Arial" w:hAnsi="Arial" w:cs="Arial"/>
          <w:sz w:val="22"/>
          <w:szCs w:val="22"/>
        </w:rPr>
      </w:pPr>
    </w:p>
    <w:p w:rsidR="004D2025" w:rsidRPr="00337E81" w:rsidRDefault="004D2025" w:rsidP="004D2025">
      <w:pPr>
        <w:pStyle w:val="Nadpis1"/>
        <w:spacing w:before="120" w:after="120"/>
        <w:ind w:right="111"/>
        <w:jc w:val="both"/>
        <w:rPr>
          <w:color w:val="000000"/>
          <w:sz w:val="22"/>
          <w:szCs w:val="22"/>
        </w:rPr>
      </w:pPr>
      <w:r w:rsidRPr="00337E81">
        <w:rPr>
          <w:color w:val="000000"/>
          <w:sz w:val="22"/>
          <w:szCs w:val="22"/>
        </w:rPr>
        <w:t>II. PRŮBĚH POSUZOVÁNÍ</w:t>
      </w:r>
    </w:p>
    <w:p w:rsidR="004D2025" w:rsidRPr="00337E81" w:rsidRDefault="004D2025" w:rsidP="004D2025">
      <w:pPr>
        <w:pStyle w:val="KRUTEXTODSTAVCE"/>
        <w:spacing w:line="240" w:lineRule="auto"/>
        <w:jc w:val="both"/>
        <w:rPr>
          <w:bCs/>
          <w:szCs w:val="22"/>
        </w:rPr>
      </w:pPr>
      <w:proofErr w:type="spellStart"/>
      <w:r w:rsidRPr="00337E81">
        <w:rPr>
          <w:bCs/>
          <w:szCs w:val="22"/>
        </w:rPr>
        <w:t>KrÚ</w:t>
      </w:r>
      <w:proofErr w:type="spellEnd"/>
      <w:r w:rsidRPr="00337E81">
        <w:rPr>
          <w:bCs/>
          <w:szCs w:val="22"/>
        </w:rPr>
        <w:t xml:space="preserve"> OŽPZ</w:t>
      </w:r>
      <w:r w:rsidRPr="00337E81">
        <w:rPr>
          <w:szCs w:val="22"/>
        </w:rPr>
        <w:t xml:space="preserve">, jako příslušný správní orgán dle § 22 písm. b) zákona </w:t>
      </w:r>
      <w:r w:rsidRPr="00337E81">
        <w:rPr>
          <w:color w:val="000000"/>
          <w:szCs w:val="22"/>
        </w:rPr>
        <w:t>o posuzování</w:t>
      </w:r>
      <w:smartTag w:uri="urn:schemas-microsoft-com:office:smarttags" w:element="PersonName">
        <w:r w:rsidRPr="00337E81">
          <w:rPr>
            <w:color w:val="000000"/>
            <w:szCs w:val="22"/>
          </w:rPr>
          <w:t xml:space="preserve"> </w:t>
        </w:r>
      </w:smartTag>
      <w:r w:rsidRPr="00337E81">
        <w:rPr>
          <w:color w:val="000000"/>
          <w:szCs w:val="22"/>
        </w:rPr>
        <w:t>vlivů</w:t>
      </w:r>
      <w:smartTag w:uri="urn:schemas-microsoft-com:office:smarttags" w:element="PersonName">
        <w:r w:rsidRPr="00337E81">
          <w:rPr>
            <w:color w:val="000000"/>
            <w:szCs w:val="22"/>
          </w:rPr>
          <w:t xml:space="preserve"> </w:t>
        </w:r>
      </w:smartTag>
      <w:r w:rsidRPr="00337E81">
        <w:rPr>
          <w:color w:val="000000"/>
          <w:szCs w:val="22"/>
        </w:rPr>
        <w:t>na</w:t>
      </w:r>
      <w:smartTag w:uri="urn:schemas-microsoft-com:office:smarttags" w:element="PersonName">
        <w:r w:rsidRPr="00337E81">
          <w:rPr>
            <w:color w:val="000000"/>
            <w:szCs w:val="22"/>
          </w:rPr>
          <w:t xml:space="preserve"> </w:t>
        </w:r>
      </w:smartTag>
      <w:r w:rsidRPr="00337E81">
        <w:rPr>
          <w:color w:val="000000"/>
          <w:szCs w:val="22"/>
        </w:rPr>
        <w:t>životní</w:t>
      </w:r>
      <w:smartTag w:uri="urn:schemas-microsoft-com:office:smarttags" w:element="PersonName">
        <w:r w:rsidRPr="00337E81">
          <w:rPr>
            <w:color w:val="000000"/>
            <w:szCs w:val="22"/>
          </w:rPr>
          <w:t xml:space="preserve"> </w:t>
        </w:r>
      </w:smartTag>
      <w:r w:rsidRPr="00337E81">
        <w:rPr>
          <w:color w:val="000000"/>
          <w:szCs w:val="22"/>
        </w:rPr>
        <w:t>prostředí</w:t>
      </w:r>
      <w:r w:rsidRPr="00337E81">
        <w:rPr>
          <w:szCs w:val="22"/>
        </w:rPr>
        <w:t xml:space="preserve"> dne </w:t>
      </w:r>
      <w:r w:rsidR="001E4A4A">
        <w:rPr>
          <w:szCs w:val="22"/>
        </w:rPr>
        <w:t>22. 8. 2017</w:t>
      </w:r>
      <w:r w:rsidRPr="00337E81">
        <w:rPr>
          <w:szCs w:val="22"/>
        </w:rPr>
        <w:t xml:space="preserve"> po obdržení návrhu zadání územního plánu </w:t>
      </w:r>
      <w:r>
        <w:rPr>
          <w:szCs w:val="22"/>
        </w:rPr>
        <w:t>Kostelec</w:t>
      </w:r>
      <w:r w:rsidRPr="00337E81">
        <w:rPr>
          <w:szCs w:val="22"/>
        </w:rPr>
        <w:t xml:space="preserve"> (dále též „ÚP“) sdělil, že </w:t>
      </w:r>
      <w:r w:rsidRPr="00337E81">
        <w:rPr>
          <w:bCs/>
          <w:szCs w:val="22"/>
        </w:rPr>
        <w:t xml:space="preserve">požaduje zpracování vyhodnocení vlivů na životní prostředí návrhu územního plánu </w:t>
      </w:r>
      <w:r>
        <w:rPr>
          <w:bCs/>
          <w:szCs w:val="22"/>
        </w:rPr>
        <w:t>Kostelec</w:t>
      </w:r>
      <w:r w:rsidRPr="00337E81">
        <w:rPr>
          <w:bCs/>
          <w:szCs w:val="22"/>
        </w:rPr>
        <w:t xml:space="preserve">. </w:t>
      </w:r>
    </w:p>
    <w:p w:rsidR="004D2025" w:rsidRPr="0077037E" w:rsidRDefault="004D2025" w:rsidP="0077037E">
      <w:pPr>
        <w:spacing w:before="120"/>
        <w:jc w:val="both"/>
        <w:rPr>
          <w:rFonts w:ascii="Arial" w:hAnsi="Arial" w:cs="Arial"/>
          <w:sz w:val="22"/>
          <w:szCs w:val="22"/>
        </w:rPr>
      </w:pPr>
      <w:r w:rsidRPr="00337E81">
        <w:rPr>
          <w:rFonts w:ascii="Arial" w:hAnsi="Arial" w:cs="Arial"/>
          <w:sz w:val="22"/>
          <w:szCs w:val="22"/>
        </w:rPr>
        <w:t xml:space="preserve">Důvodem požadavku </w:t>
      </w:r>
      <w:r w:rsidR="001E4A4A">
        <w:rPr>
          <w:rFonts w:ascii="Arial" w:hAnsi="Arial" w:cs="Arial"/>
          <w:sz w:val="22"/>
          <w:szCs w:val="22"/>
        </w:rPr>
        <w:t>byl</w:t>
      </w:r>
      <w:r w:rsidRPr="00337E81">
        <w:rPr>
          <w:rFonts w:ascii="Arial" w:hAnsi="Arial" w:cs="Arial"/>
          <w:sz w:val="22"/>
          <w:szCs w:val="22"/>
        </w:rPr>
        <w:t xml:space="preserve"> návrh </w:t>
      </w:r>
      <w:r w:rsidR="001E4A4A">
        <w:rPr>
          <w:rFonts w:ascii="Arial" w:hAnsi="Arial" w:cs="Arial"/>
          <w:sz w:val="22"/>
          <w:szCs w:val="22"/>
        </w:rPr>
        <w:t>rozvojové plochy pro výrobu navazující na stávající plochy</w:t>
      </w:r>
      <w:r w:rsidR="00337F6B">
        <w:rPr>
          <w:rFonts w:ascii="Arial" w:hAnsi="Arial" w:cs="Arial"/>
          <w:sz w:val="22"/>
          <w:szCs w:val="22"/>
        </w:rPr>
        <w:t xml:space="preserve"> výroby</w:t>
      </w:r>
      <w:r w:rsidR="001E4A4A">
        <w:rPr>
          <w:rFonts w:ascii="Arial" w:hAnsi="Arial" w:cs="Arial"/>
          <w:sz w:val="22"/>
          <w:szCs w:val="22"/>
        </w:rPr>
        <w:t xml:space="preserve"> </w:t>
      </w:r>
      <w:r w:rsidR="00337F6B">
        <w:rPr>
          <w:rFonts w:ascii="Arial" w:hAnsi="Arial" w:cs="Arial"/>
          <w:sz w:val="22"/>
          <w:szCs w:val="22"/>
        </w:rPr>
        <w:t>K</w:t>
      </w:r>
      <w:r w:rsidR="001E4A4A">
        <w:rPr>
          <w:rFonts w:ascii="Arial" w:hAnsi="Arial" w:cs="Arial"/>
          <w:sz w:val="22"/>
          <w:szCs w:val="22"/>
        </w:rPr>
        <w:t>osteleckých uzenin, které mohou</w:t>
      </w:r>
      <w:r w:rsidRPr="00337E81">
        <w:rPr>
          <w:rFonts w:ascii="Arial" w:hAnsi="Arial" w:cs="Arial"/>
          <w:sz w:val="22"/>
          <w:szCs w:val="22"/>
        </w:rPr>
        <w:t xml:space="preserve"> stanovit rámec pro budoucí povolení záměrů uvedených v příloze č. 1 zákona o posuzování vlivů na životní prostředí</w:t>
      </w:r>
      <w:r w:rsidR="001E4A4A">
        <w:rPr>
          <w:rFonts w:ascii="Arial" w:hAnsi="Arial" w:cs="Arial"/>
          <w:sz w:val="22"/>
          <w:szCs w:val="22"/>
        </w:rPr>
        <w:t>, též svým kumulativním vlivem</w:t>
      </w:r>
      <w:r w:rsidR="00337F6B">
        <w:rPr>
          <w:rFonts w:ascii="Arial" w:hAnsi="Arial" w:cs="Arial"/>
          <w:sz w:val="22"/>
          <w:szCs w:val="22"/>
        </w:rPr>
        <w:t>,</w:t>
      </w:r>
      <w:r w:rsidR="001E4A4A">
        <w:rPr>
          <w:rFonts w:ascii="Arial" w:hAnsi="Arial" w:cs="Arial"/>
          <w:sz w:val="22"/>
          <w:szCs w:val="22"/>
        </w:rPr>
        <w:t xml:space="preserve"> a přeložka </w:t>
      </w:r>
      <w:r w:rsidR="001E4A4A" w:rsidRPr="001E4A4A">
        <w:rPr>
          <w:rFonts w:ascii="Arial" w:hAnsi="Arial" w:cs="Arial"/>
          <w:sz w:val="22"/>
          <w:szCs w:val="22"/>
        </w:rPr>
        <w:t>silnice II.</w:t>
      </w:r>
      <w:r w:rsidR="001E4A4A">
        <w:rPr>
          <w:rFonts w:ascii="Arial" w:hAnsi="Arial" w:cs="Arial"/>
          <w:sz w:val="22"/>
          <w:szCs w:val="22"/>
        </w:rPr>
        <w:t xml:space="preserve"> tř.</w:t>
      </w:r>
      <w:r w:rsidRPr="00337E81">
        <w:rPr>
          <w:rFonts w:ascii="Arial" w:hAnsi="Arial" w:cs="Arial"/>
          <w:sz w:val="22"/>
          <w:szCs w:val="22"/>
        </w:rPr>
        <w:t xml:space="preserve">, a je tedy koncepcí ve smyslu ustanovení § 10a odst. 1 zákona o posuzování vlivů na životní prostředí. </w:t>
      </w:r>
      <w:r w:rsidRPr="0077037E">
        <w:rPr>
          <w:rFonts w:ascii="Arial" w:hAnsi="Arial" w:cs="Arial"/>
          <w:sz w:val="22"/>
          <w:szCs w:val="22"/>
        </w:rPr>
        <w:t>Budoucí využití uvedených ploch může mít významný negativní vliv na složky životního prostředí a veřejné zdraví obyvatel, proto byl s využitím principu předběžné opatrnosti uplatněn požadavek na vyhodnocení SEA.</w:t>
      </w:r>
    </w:p>
    <w:p w:rsidR="004D2025" w:rsidRPr="00337E81" w:rsidRDefault="004D2025" w:rsidP="004D2025">
      <w:pPr>
        <w:pStyle w:val="KRUTEXTODSTAVCE"/>
        <w:spacing w:line="240" w:lineRule="auto"/>
        <w:jc w:val="both"/>
        <w:rPr>
          <w:szCs w:val="22"/>
        </w:rPr>
      </w:pPr>
    </w:p>
    <w:p w:rsidR="004D2025" w:rsidRPr="00337E81" w:rsidRDefault="00337F6B" w:rsidP="004D2025">
      <w:pPr>
        <w:pStyle w:val="KRUTEXTODSTAVCE"/>
        <w:spacing w:line="240" w:lineRule="auto"/>
        <w:jc w:val="both"/>
        <w:rPr>
          <w:szCs w:val="22"/>
        </w:rPr>
      </w:pPr>
      <w:r>
        <w:rPr>
          <w:szCs w:val="22"/>
        </w:rPr>
        <w:t>Požadavky na</w:t>
      </w:r>
      <w:r w:rsidR="004D2025" w:rsidRPr="00337E81">
        <w:rPr>
          <w:szCs w:val="22"/>
        </w:rPr>
        <w:t xml:space="preserve"> Vyhodnocení SEA byl</w:t>
      </w:r>
      <w:r>
        <w:rPr>
          <w:szCs w:val="22"/>
        </w:rPr>
        <w:t>y</w:t>
      </w:r>
      <w:r w:rsidR="004D2025" w:rsidRPr="00337E81">
        <w:rPr>
          <w:szCs w:val="22"/>
        </w:rPr>
        <w:t>:</w:t>
      </w:r>
    </w:p>
    <w:p w:rsidR="0077037E" w:rsidRPr="009A5729" w:rsidRDefault="0077037E" w:rsidP="007876D7">
      <w:pPr>
        <w:numPr>
          <w:ilvl w:val="0"/>
          <w:numId w:val="31"/>
        </w:numPr>
        <w:tabs>
          <w:tab w:val="clear" w:pos="720"/>
          <w:tab w:val="num" w:pos="360"/>
        </w:tabs>
        <w:spacing w:before="120" w:after="120"/>
        <w:ind w:left="357" w:right="108" w:hanging="357"/>
        <w:jc w:val="both"/>
        <w:rPr>
          <w:rFonts w:ascii="Arial" w:hAnsi="Arial" w:cs="Arial"/>
          <w:color w:val="000000"/>
          <w:sz w:val="22"/>
          <w:szCs w:val="22"/>
        </w:rPr>
      </w:pPr>
      <w:r>
        <w:rPr>
          <w:rFonts w:ascii="Arial" w:hAnsi="Arial" w:cs="Arial"/>
          <w:color w:val="000000"/>
          <w:sz w:val="22"/>
          <w:szCs w:val="22"/>
        </w:rPr>
        <w:t>vyhodnotit návrh obchvatu - přeložky silnice II/406 především z pohledu vlivu na ostatní navrhované rozvojové plochy a možné střety jejich funkčního využití a tím ovlivnění veřejného zdraví, dále z pohledu vlivu na zemědělský půdní fond a přírodu a krajinu (včetně migrační průchodnosti)</w:t>
      </w:r>
    </w:p>
    <w:p w:rsidR="0077037E" w:rsidRPr="00D12C5F" w:rsidRDefault="0077037E" w:rsidP="0077037E">
      <w:pPr>
        <w:numPr>
          <w:ilvl w:val="0"/>
          <w:numId w:val="31"/>
        </w:numPr>
        <w:tabs>
          <w:tab w:val="clear" w:pos="720"/>
          <w:tab w:val="num" w:pos="360"/>
        </w:tabs>
        <w:spacing w:after="120"/>
        <w:ind w:left="360" w:right="109"/>
        <w:jc w:val="both"/>
        <w:rPr>
          <w:rFonts w:ascii="Arial" w:hAnsi="Arial" w:cs="Arial"/>
          <w:color w:val="000000"/>
          <w:sz w:val="22"/>
          <w:szCs w:val="22"/>
        </w:rPr>
      </w:pPr>
      <w:r w:rsidRPr="009A5729">
        <w:rPr>
          <w:rFonts w:ascii="Arial" w:hAnsi="Arial" w:cs="Arial"/>
          <w:color w:val="000000"/>
          <w:sz w:val="22"/>
          <w:szCs w:val="22"/>
        </w:rPr>
        <w:t>vyhodnotit možné střety zájmů sousedních ploch s různým funkčním využitím</w:t>
      </w:r>
      <w:r>
        <w:rPr>
          <w:rFonts w:ascii="Arial" w:hAnsi="Arial" w:cs="Arial"/>
          <w:color w:val="000000"/>
          <w:sz w:val="22"/>
          <w:szCs w:val="22"/>
        </w:rPr>
        <w:t xml:space="preserve">, </w:t>
      </w:r>
      <w:r w:rsidRPr="00D12C5F">
        <w:rPr>
          <w:rFonts w:ascii="Arial" w:hAnsi="Arial" w:cs="Arial"/>
          <w:color w:val="000000"/>
          <w:sz w:val="22"/>
          <w:szCs w:val="22"/>
        </w:rPr>
        <w:t>vyhodnotit a navrhnout vhodnou regulaci funkčního využití ploch s důrazem kladeným na ochranu veřejného zdraví a všech složek životního prostředí</w:t>
      </w:r>
    </w:p>
    <w:p w:rsidR="0077037E" w:rsidRPr="00577A71" w:rsidRDefault="0077037E" w:rsidP="0077037E">
      <w:pPr>
        <w:numPr>
          <w:ilvl w:val="0"/>
          <w:numId w:val="31"/>
        </w:numPr>
        <w:tabs>
          <w:tab w:val="clear" w:pos="720"/>
          <w:tab w:val="num" w:pos="360"/>
        </w:tabs>
        <w:spacing w:after="120"/>
        <w:ind w:left="360" w:right="109"/>
        <w:jc w:val="both"/>
        <w:rPr>
          <w:rFonts w:ascii="Arial" w:hAnsi="Arial" w:cs="Arial"/>
          <w:color w:val="000000"/>
          <w:sz w:val="22"/>
          <w:szCs w:val="22"/>
        </w:rPr>
      </w:pPr>
      <w:r w:rsidRPr="009A5729">
        <w:rPr>
          <w:rFonts w:ascii="Arial" w:hAnsi="Arial" w:cs="Arial"/>
          <w:color w:val="000000"/>
          <w:sz w:val="22"/>
          <w:szCs w:val="22"/>
        </w:rPr>
        <w:t>vyhodnotit</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dopravní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napojení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nových</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rozvojových</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ploch</w:t>
      </w:r>
      <w:r>
        <w:rPr>
          <w:rFonts w:ascii="Arial" w:hAnsi="Arial" w:cs="Arial"/>
          <w:color w:val="000000"/>
          <w:sz w:val="22"/>
          <w:szCs w:val="22"/>
        </w:rPr>
        <w:t xml:space="preserve"> nebo ploch se změnou funkčního využití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a</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případné</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důsledky</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na</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stávající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dopravní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řešení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v</w:t>
      </w:r>
      <w:r>
        <w:rPr>
          <w:rFonts w:ascii="Arial" w:hAnsi="Arial" w:cs="Arial"/>
          <w:color w:val="000000"/>
          <w:sz w:val="22"/>
          <w:szCs w:val="22"/>
        </w:rPr>
        <w:t> </w:t>
      </w:r>
      <w:r w:rsidRPr="009A5729">
        <w:rPr>
          <w:rFonts w:ascii="Arial" w:hAnsi="Arial" w:cs="Arial"/>
          <w:color w:val="000000"/>
          <w:sz w:val="22"/>
          <w:szCs w:val="22"/>
        </w:rPr>
        <w:t>obc</w:t>
      </w:r>
      <w:r>
        <w:rPr>
          <w:rFonts w:ascii="Arial" w:hAnsi="Arial" w:cs="Arial"/>
          <w:color w:val="000000"/>
          <w:sz w:val="22"/>
          <w:szCs w:val="22"/>
        </w:rPr>
        <w:t xml:space="preserve">i a veřejné zdraví, </w:t>
      </w:r>
      <w:r w:rsidRPr="00577A71">
        <w:rPr>
          <w:rFonts w:ascii="Arial" w:hAnsi="Arial" w:cs="Arial"/>
          <w:color w:val="000000"/>
          <w:sz w:val="22"/>
          <w:szCs w:val="22"/>
        </w:rPr>
        <w:t>vyhodnotit dopravní zátěž a ovlivnění kvality ovzduší především vůči obytné zástavbě (stávající i plánované) a narušení faktoru pohody bydlení</w:t>
      </w:r>
    </w:p>
    <w:p w:rsidR="0077037E" w:rsidRPr="009A5729" w:rsidRDefault="0077037E" w:rsidP="0077037E">
      <w:pPr>
        <w:numPr>
          <w:ilvl w:val="0"/>
          <w:numId w:val="31"/>
        </w:numPr>
        <w:tabs>
          <w:tab w:val="clear" w:pos="720"/>
          <w:tab w:val="num" w:pos="360"/>
        </w:tabs>
        <w:spacing w:after="120"/>
        <w:ind w:left="360" w:right="109"/>
        <w:jc w:val="both"/>
        <w:rPr>
          <w:rFonts w:ascii="Arial" w:hAnsi="Arial" w:cs="Arial"/>
          <w:color w:val="000000"/>
          <w:sz w:val="22"/>
          <w:szCs w:val="22"/>
        </w:rPr>
      </w:pPr>
      <w:r w:rsidRPr="009A5729">
        <w:rPr>
          <w:rFonts w:ascii="Arial" w:hAnsi="Arial" w:cs="Arial"/>
          <w:color w:val="000000"/>
          <w:sz w:val="22"/>
          <w:szCs w:val="22"/>
        </w:rPr>
        <w:t>navrhnout</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způsob</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odkanalizování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a</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způsob</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zneškodňování</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odpadních</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vod</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z navržených</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rozvojových</w:t>
      </w:r>
      <w:smartTag w:uri="urn:schemas-microsoft-com:office:smarttags" w:element="PersonName">
        <w:r w:rsidRPr="009A5729">
          <w:rPr>
            <w:rFonts w:ascii="Arial" w:hAnsi="Arial" w:cs="Arial"/>
            <w:color w:val="000000"/>
            <w:sz w:val="22"/>
            <w:szCs w:val="22"/>
          </w:rPr>
          <w:t xml:space="preserve"> </w:t>
        </w:r>
      </w:smartTag>
      <w:r w:rsidRPr="009A5729">
        <w:rPr>
          <w:rFonts w:ascii="Arial" w:hAnsi="Arial" w:cs="Arial"/>
          <w:color w:val="000000"/>
          <w:sz w:val="22"/>
          <w:szCs w:val="22"/>
        </w:rPr>
        <w:t>ploch</w:t>
      </w:r>
      <w:r>
        <w:rPr>
          <w:rFonts w:ascii="Arial" w:hAnsi="Arial" w:cs="Arial"/>
          <w:color w:val="000000"/>
          <w:sz w:val="22"/>
          <w:szCs w:val="22"/>
        </w:rPr>
        <w:t xml:space="preserve"> nebo změny jejich funkčního využití</w:t>
      </w:r>
    </w:p>
    <w:p w:rsidR="0077037E" w:rsidRPr="009A5729" w:rsidRDefault="0077037E" w:rsidP="0077037E">
      <w:pPr>
        <w:numPr>
          <w:ilvl w:val="0"/>
          <w:numId w:val="31"/>
        </w:numPr>
        <w:tabs>
          <w:tab w:val="clear" w:pos="720"/>
          <w:tab w:val="num" w:pos="360"/>
        </w:tabs>
        <w:spacing w:after="120"/>
        <w:ind w:left="360" w:right="109"/>
        <w:jc w:val="both"/>
        <w:rPr>
          <w:rFonts w:ascii="Arial" w:hAnsi="Arial" w:cs="Arial"/>
          <w:color w:val="000000"/>
          <w:sz w:val="22"/>
          <w:szCs w:val="22"/>
        </w:rPr>
      </w:pPr>
      <w:r w:rsidRPr="009A5729">
        <w:rPr>
          <w:rFonts w:ascii="Arial" w:hAnsi="Arial" w:cs="Arial"/>
          <w:color w:val="000000"/>
          <w:sz w:val="22"/>
          <w:szCs w:val="22"/>
        </w:rPr>
        <w:t>vyhodnotit vlivy z hlediska změn v uspořádání krajiny a sídla a vliv na krajinný ráz</w:t>
      </w:r>
    </w:p>
    <w:p w:rsidR="0077037E" w:rsidRPr="009A5729" w:rsidRDefault="0077037E" w:rsidP="0077037E">
      <w:pPr>
        <w:numPr>
          <w:ilvl w:val="0"/>
          <w:numId w:val="31"/>
        </w:numPr>
        <w:tabs>
          <w:tab w:val="clear" w:pos="720"/>
          <w:tab w:val="num" w:pos="360"/>
        </w:tabs>
        <w:spacing w:after="120"/>
        <w:ind w:left="360" w:right="109"/>
        <w:jc w:val="both"/>
        <w:rPr>
          <w:rFonts w:ascii="Arial" w:hAnsi="Arial" w:cs="Arial"/>
          <w:color w:val="000000"/>
          <w:sz w:val="22"/>
          <w:szCs w:val="22"/>
        </w:rPr>
      </w:pPr>
      <w:r w:rsidRPr="009A5729">
        <w:rPr>
          <w:rFonts w:ascii="Arial" w:hAnsi="Arial" w:cs="Arial"/>
          <w:color w:val="000000"/>
          <w:sz w:val="22"/>
          <w:szCs w:val="22"/>
        </w:rPr>
        <w:t>stanovit za jakých podmínek jsou tyto vlivy přípustné, součástí vyhodnocení bude i návrh případných opatření k eliminaci, minimalizaci a kompenzaci negativních vlivů na životní prostředí a veřejné zdraví</w:t>
      </w:r>
    </w:p>
    <w:p w:rsidR="004D2025" w:rsidRPr="00337E81" w:rsidRDefault="004D2025" w:rsidP="004D2025">
      <w:pPr>
        <w:autoSpaceDE w:val="0"/>
        <w:autoSpaceDN w:val="0"/>
        <w:adjustRightInd w:val="0"/>
        <w:jc w:val="both"/>
        <w:rPr>
          <w:rFonts w:ascii="Arial" w:hAnsi="Arial" w:cs="Arial"/>
          <w:color w:val="FF0000"/>
          <w:sz w:val="22"/>
          <w:szCs w:val="22"/>
        </w:rPr>
      </w:pPr>
    </w:p>
    <w:p w:rsidR="004D2025" w:rsidRPr="00337E81" w:rsidRDefault="004D2025" w:rsidP="004D2025">
      <w:pPr>
        <w:pStyle w:val="KRUTEXTODSTAVCE"/>
        <w:spacing w:before="120" w:line="240" w:lineRule="auto"/>
        <w:ind w:right="113"/>
        <w:jc w:val="both"/>
        <w:rPr>
          <w:bCs/>
          <w:szCs w:val="22"/>
        </w:rPr>
      </w:pPr>
      <w:r w:rsidRPr="00337E81">
        <w:rPr>
          <w:bCs/>
          <w:szCs w:val="22"/>
        </w:rPr>
        <w:lastRenderedPageBreak/>
        <w:t xml:space="preserve">Dne </w:t>
      </w:r>
      <w:r w:rsidR="0077037E">
        <w:rPr>
          <w:bCs/>
          <w:szCs w:val="22"/>
        </w:rPr>
        <w:t>21</w:t>
      </w:r>
      <w:r w:rsidRPr="00337E81">
        <w:rPr>
          <w:bCs/>
          <w:szCs w:val="22"/>
        </w:rPr>
        <w:t>. 8. 201</w:t>
      </w:r>
      <w:r w:rsidR="0077037E">
        <w:rPr>
          <w:bCs/>
          <w:szCs w:val="22"/>
        </w:rPr>
        <w:t>8</w:t>
      </w:r>
      <w:r w:rsidRPr="00337E81">
        <w:rPr>
          <w:bCs/>
          <w:szCs w:val="22"/>
        </w:rPr>
        <w:t xml:space="preserve"> proběhlo společné jednání</w:t>
      </w:r>
      <w:r w:rsidRPr="00337E81">
        <w:rPr>
          <w:szCs w:val="22"/>
        </w:rPr>
        <w:t xml:space="preserve"> o návrhu </w:t>
      </w:r>
      <w:r>
        <w:rPr>
          <w:szCs w:val="22"/>
        </w:rPr>
        <w:t>územního plánu</w:t>
      </w:r>
      <w:r w:rsidRPr="00337E81">
        <w:rPr>
          <w:szCs w:val="22"/>
        </w:rPr>
        <w:t xml:space="preserve"> </w:t>
      </w:r>
      <w:r>
        <w:rPr>
          <w:szCs w:val="22"/>
        </w:rPr>
        <w:t>Kostelec</w:t>
      </w:r>
      <w:r w:rsidRPr="00337E81">
        <w:rPr>
          <w:szCs w:val="22"/>
        </w:rPr>
        <w:t>.</w:t>
      </w:r>
      <w:r w:rsidRPr="00337E81">
        <w:rPr>
          <w:color w:val="000000"/>
          <w:szCs w:val="22"/>
        </w:rPr>
        <w:t xml:space="preserve"> Návrh </w:t>
      </w:r>
      <w:r>
        <w:rPr>
          <w:szCs w:val="22"/>
        </w:rPr>
        <w:t>územního plánu</w:t>
      </w:r>
      <w:r w:rsidRPr="00337E81">
        <w:rPr>
          <w:szCs w:val="22"/>
        </w:rPr>
        <w:t xml:space="preserve"> </w:t>
      </w:r>
      <w:r>
        <w:rPr>
          <w:szCs w:val="22"/>
        </w:rPr>
        <w:t>Kostelec</w:t>
      </w:r>
      <w:r w:rsidRPr="00337E81">
        <w:rPr>
          <w:color w:val="000000"/>
          <w:szCs w:val="22"/>
        </w:rPr>
        <w:t xml:space="preserve"> obsahuje Vyhodnocení vlivů na životní prostředí</w:t>
      </w:r>
      <w:r w:rsidR="007876D7">
        <w:rPr>
          <w:color w:val="000000"/>
          <w:szCs w:val="22"/>
        </w:rPr>
        <w:t xml:space="preserve"> (SEA)</w:t>
      </w:r>
      <w:r w:rsidRPr="00337E81">
        <w:rPr>
          <w:color w:val="000000"/>
          <w:szCs w:val="22"/>
        </w:rPr>
        <w:t>,</w:t>
      </w:r>
      <w:r w:rsidRPr="00337E81">
        <w:rPr>
          <w:bCs/>
          <w:szCs w:val="22"/>
        </w:rPr>
        <w:t xml:space="preserve"> které bylo vyvěšeno na internetových stránkách </w:t>
      </w:r>
      <w:r w:rsidR="0077037E">
        <w:rPr>
          <w:bCs/>
          <w:szCs w:val="22"/>
        </w:rPr>
        <w:t xml:space="preserve">Statutárního </w:t>
      </w:r>
      <w:r w:rsidRPr="00337E81">
        <w:rPr>
          <w:bCs/>
          <w:szCs w:val="22"/>
        </w:rPr>
        <w:t xml:space="preserve">města </w:t>
      </w:r>
      <w:r w:rsidR="0077037E">
        <w:rPr>
          <w:bCs/>
          <w:szCs w:val="22"/>
        </w:rPr>
        <w:t>Jihlava</w:t>
      </w:r>
      <w:r w:rsidRPr="00337E81">
        <w:rPr>
          <w:bCs/>
          <w:szCs w:val="22"/>
        </w:rPr>
        <w:t>. Obdržená vyjádření k</w:t>
      </w:r>
      <w:r w:rsidR="00325FD0">
        <w:rPr>
          <w:bCs/>
          <w:szCs w:val="22"/>
        </w:rPr>
        <w:t xml:space="preserve"> ÚP a </w:t>
      </w:r>
      <w:r w:rsidRPr="00337E81">
        <w:rPr>
          <w:bCs/>
          <w:szCs w:val="22"/>
        </w:rPr>
        <w:t xml:space="preserve">Vyhodnocení SEA zaslal pořizovatel současně se žádostí o stanovisko dle </w:t>
      </w:r>
      <w:r w:rsidRPr="00337E81">
        <w:rPr>
          <w:color w:val="000000"/>
          <w:szCs w:val="22"/>
        </w:rPr>
        <w:t xml:space="preserve">§ 10i </w:t>
      </w:r>
      <w:r w:rsidR="00871CAF">
        <w:rPr>
          <w:color w:val="000000"/>
          <w:szCs w:val="22"/>
        </w:rPr>
        <w:t>a 10</w:t>
      </w:r>
      <w:r w:rsidR="00F70BCD">
        <w:rPr>
          <w:color w:val="000000"/>
          <w:szCs w:val="22"/>
        </w:rPr>
        <w:t xml:space="preserve">g </w:t>
      </w:r>
      <w:r w:rsidRPr="00337E81">
        <w:rPr>
          <w:color w:val="000000"/>
          <w:szCs w:val="22"/>
        </w:rPr>
        <w:t xml:space="preserve">zákona o posuzování vlivů na životní prostředí dne </w:t>
      </w:r>
      <w:r w:rsidR="0077037E">
        <w:rPr>
          <w:color w:val="000000"/>
          <w:szCs w:val="22"/>
        </w:rPr>
        <w:t>29. 7. 2019</w:t>
      </w:r>
      <w:r w:rsidRPr="00337E81">
        <w:rPr>
          <w:color w:val="000000"/>
          <w:szCs w:val="22"/>
        </w:rPr>
        <w:t xml:space="preserve"> příslušnému úřadu</w:t>
      </w:r>
      <w:r w:rsidRPr="00337E81">
        <w:rPr>
          <w:bCs/>
          <w:szCs w:val="22"/>
        </w:rPr>
        <w:t>.</w:t>
      </w:r>
    </w:p>
    <w:p w:rsidR="004D2025" w:rsidRPr="00337E81" w:rsidRDefault="004D2025" w:rsidP="004D2025">
      <w:pPr>
        <w:pStyle w:val="KRUTEXTODSTAVCE"/>
        <w:spacing w:line="240" w:lineRule="auto"/>
        <w:ind w:right="111"/>
        <w:jc w:val="both"/>
        <w:rPr>
          <w:bCs/>
          <w:szCs w:val="22"/>
        </w:rPr>
      </w:pPr>
    </w:p>
    <w:p w:rsidR="004D2025" w:rsidRPr="00337E81" w:rsidRDefault="004D2025" w:rsidP="004D2025">
      <w:pPr>
        <w:pStyle w:val="KRUTEXTODSTAVCE"/>
        <w:spacing w:line="240" w:lineRule="auto"/>
        <w:ind w:right="111"/>
        <w:jc w:val="both"/>
        <w:rPr>
          <w:color w:val="000000"/>
          <w:szCs w:val="22"/>
        </w:rPr>
      </w:pPr>
    </w:p>
    <w:p w:rsidR="004D2025" w:rsidRPr="00337E81" w:rsidRDefault="004D2025" w:rsidP="004D2025">
      <w:pPr>
        <w:pStyle w:val="KRUTEXTODSTAVCE"/>
        <w:spacing w:line="240" w:lineRule="auto"/>
        <w:ind w:right="111"/>
        <w:jc w:val="both"/>
        <w:rPr>
          <w:color w:val="000000"/>
          <w:szCs w:val="22"/>
        </w:rPr>
      </w:pPr>
    </w:p>
    <w:p w:rsidR="004D2025" w:rsidRPr="00337E81" w:rsidRDefault="004D2025" w:rsidP="004D2025">
      <w:pPr>
        <w:autoSpaceDE w:val="0"/>
        <w:autoSpaceDN w:val="0"/>
        <w:adjustRightInd w:val="0"/>
        <w:jc w:val="both"/>
        <w:rPr>
          <w:rFonts w:ascii="Arial" w:hAnsi="Arial" w:cs="Arial"/>
          <w:b/>
          <w:bCs/>
          <w:sz w:val="22"/>
          <w:szCs w:val="22"/>
        </w:rPr>
      </w:pPr>
      <w:r w:rsidRPr="00337E81">
        <w:rPr>
          <w:rFonts w:ascii="Arial" w:hAnsi="Arial" w:cs="Arial"/>
          <w:sz w:val="22"/>
          <w:szCs w:val="22"/>
        </w:rPr>
        <w:t xml:space="preserve">III. </w:t>
      </w:r>
      <w:r w:rsidRPr="00337E81">
        <w:rPr>
          <w:rFonts w:ascii="Arial" w:hAnsi="Arial" w:cs="Arial"/>
          <w:b/>
          <w:bCs/>
          <w:sz w:val="22"/>
          <w:szCs w:val="22"/>
        </w:rPr>
        <w:t>ZHODNOCENÍ STÁVAJÍCÍCH A PŘEDPOKLÁDANÝCH VLIVŮ NA ŽIVOTNÍ PROSTŘEDÍ</w:t>
      </w:r>
    </w:p>
    <w:p w:rsidR="004D2025" w:rsidRPr="00337E81" w:rsidRDefault="004D2025" w:rsidP="004D2025">
      <w:pPr>
        <w:autoSpaceDE w:val="0"/>
        <w:autoSpaceDN w:val="0"/>
        <w:adjustRightInd w:val="0"/>
        <w:jc w:val="both"/>
        <w:rPr>
          <w:rFonts w:ascii="Arial" w:hAnsi="Arial" w:cs="Arial"/>
          <w:bCs/>
          <w:sz w:val="22"/>
          <w:szCs w:val="22"/>
        </w:rPr>
      </w:pPr>
      <w:r w:rsidRPr="00337E81">
        <w:rPr>
          <w:rFonts w:ascii="Arial" w:hAnsi="Arial" w:cs="Arial"/>
          <w:bCs/>
          <w:sz w:val="22"/>
          <w:szCs w:val="22"/>
        </w:rPr>
        <w:t xml:space="preserve">     </w:t>
      </w:r>
      <w:r w:rsidR="00325FD0" w:rsidRPr="00337E81">
        <w:rPr>
          <w:rFonts w:ascii="Arial" w:hAnsi="Arial" w:cs="Arial"/>
          <w:bCs/>
          <w:sz w:val="22"/>
          <w:szCs w:val="22"/>
        </w:rPr>
        <w:t xml:space="preserve">ZPRACOVATELEM VYHODNOCENÍ SEA </w:t>
      </w:r>
    </w:p>
    <w:p w:rsidR="004D2025" w:rsidRPr="00337E81" w:rsidRDefault="004D2025" w:rsidP="004D2025">
      <w:pPr>
        <w:autoSpaceDE w:val="0"/>
        <w:autoSpaceDN w:val="0"/>
        <w:adjustRightInd w:val="0"/>
        <w:jc w:val="both"/>
        <w:rPr>
          <w:rFonts w:ascii="Arial" w:hAnsi="Arial" w:cs="Arial"/>
          <w:bCs/>
          <w:sz w:val="22"/>
          <w:szCs w:val="22"/>
        </w:rPr>
      </w:pPr>
    </w:p>
    <w:p w:rsidR="004D2025" w:rsidRPr="00337E81" w:rsidRDefault="004D2025" w:rsidP="004D2025">
      <w:pPr>
        <w:autoSpaceDE w:val="0"/>
        <w:autoSpaceDN w:val="0"/>
        <w:adjustRightInd w:val="0"/>
        <w:jc w:val="both"/>
        <w:rPr>
          <w:rFonts w:ascii="Arial" w:hAnsi="Arial" w:cs="Arial"/>
          <w:sz w:val="22"/>
          <w:szCs w:val="22"/>
        </w:rPr>
      </w:pPr>
      <w:r w:rsidRPr="00337E81">
        <w:rPr>
          <w:rFonts w:ascii="Arial" w:hAnsi="Arial" w:cs="Arial"/>
          <w:sz w:val="22"/>
          <w:szCs w:val="22"/>
        </w:rPr>
        <w:t>Posuzovaná dokumentace je zpracována v jedné variantně.</w:t>
      </w:r>
    </w:p>
    <w:p w:rsidR="004D2025" w:rsidRPr="00871CAF" w:rsidRDefault="004D2025" w:rsidP="00871CAF">
      <w:pPr>
        <w:autoSpaceDE w:val="0"/>
        <w:autoSpaceDN w:val="0"/>
        <w:adjustRightInd w:val="0"/>
        <w:spacing w:before="120"/>
        <w:jc w:val="both"/>
        <w:rPr>
          <w:rFonts w:ascii="Arial" w:hAnsi="Arial" w:cs="Arial"/>
          <w:b/>
          <w:sz w:val="22"/>
          <w:szCs w:val="22"/>
        </w:rPr>
      </w:pPr>
      <w:r w:rsidRPr="00337E81">
        <w:rPr>
          <w:rFonts w:ascii="Arial" w:hAnsi="Arial" w:cs="Arial"/>
          <w:b/>
          <w:sz w:val="22"/>
          <w:szCs w:val="22"/>
        </w:rPr>
        <w:t>Zhodnocení vlivu ÚP na životní prostředí a veřejné zdraví:</w:t>
      </w:r>
    </w:p>
    <w:p w:rsidR="0046385E" w:rsidRPr="00A0346A" w:rsidRDefault="00185125" w:rsidP="00871CAF">
      <w:pPr>
        <w:autoSpaceDE w:val="0"/>
        <w:autoSpaceDN w:val="0"/>
        <w:adjustRightInd w:val="0"/>
        <w:spacing w:before="120"/>
        <w:jc w:val="both"/>
        <w:rPr>
          <w:rFonts w:ascii="Arial" w:hAnsi="Arial" w:cs="Arial"/>
          <w:sz w:val="22"/>
          <w:szCs w:val="22"/>
        </w:rPr>
      </w:pPr>
      <w:r w:rsidRPr="00A0346A">
        <w:rPr>
          <w:rFonts w:ascii="Arial" w:hAnsi="Arial" w:cs="Arial"/>
          <w:sz w:val="22"/>
          <w:szCs w:val="22"/>
        </w:rPr>
        <w:t>Jedná se o zhodnocení vlivu návrhových ploch na jednotlivé složky životního prostředí, zdraví obyvatelstva a „kulturní aspekty území“. Předmětem hodnocení jsou všechny návrhové plochy s rozdílným způsobem využití hodnoceného územního plánu Kostelce, přičemž jsou tyto plochy hodnoceny buď jednotlivě, případně jako logické soubory ploch sdružené na základě obdobného typu, polohy a obdobných předpokládaných vlivů. K plochám stabilizovaným je přihlédnuto zejména při posuzování kontextu s posuzovanými plochami. Plochy jsou hodnoceny vzhledem k předpokládaným vlivům, které mohou nastat změnou funkčního využití ploch definovanou (umožněnou) příslušnými regulativy územně plánovací dokumentace, a to jak ve fázi realizace této změny (například budováním určitých staveb), tak fází její uvažované existence (např. provozováním činností v plochách regulací umožněných). Hodnocené charakteristiky životního prostředí, zdraví obyvatelstva a „kulturních aspektů území“ jsou rozčleněny do následujících tzv. souborných skupi</w:t>
      </w:r>
      <w:r w:rsidR="00325FD0" w:rsidRPr="00A0346A">
        <w:rPr>
          <w:rFonts w:ascii="Arial" w:hAnsi="Arial" w:cs="Arial"/>
          <w:sz w:val="22"/>
          <w:szCs w:val="22"/>
        </w:rPr>
        <w:t>n charakteristik: ovzduší a klim</w:t>
      </w:r>
      <w:r w:rsidRPr="00A0346A">
        <w:rPr>
          <w:rFonts w:ascii="Arial" w:hAnsi="Arial" w:cs="Arial"/>
          <w:sz w:val="22"/>
          <w:szCs w:val="22"/>
        </w:rPr>
        <w:t>a, vod</w:t>
      </w:r>
      <w:r w:rsidR="00325FD0" w:rsidRPr="00A0346A">
        <w:rPr>
          <w:rFonts w:ascii="Arial" w:hAnsi="Arial" w:cs="Arial"/>
          <w:sz w:val="22"/>
          <w:szCs w:val="22"/>
        </w:rPr>
        <w:t>a</w:t>
      </w:r>
      <w:r w:rsidRPr="00A0346A">
        <w:rPr>
          <w:rFonts w:ascii="Arial" w:hAnsi="Arial" w:cs="Arial"/>
          <w:sz w:val="22"/>
          <w:szCs w:val="22"/>
        </w:rPr>
        <w:t>, půd</w:t>
      </w:r>
      <w:r w:rsidR="00325FD0" w:rsidRPr="00A0346A">
        <w:rPr>
          <w:rFonts w:ascii="Arial" w:hAnsi="Arial" w:cs="Arial"/>
          <w:sz w:val="22"/>
          <w:szCs w:val="22"/>
        </w:rPr>
        <w:t>a</w:t>
      </w:r>
      <w:r w:rsidRPr="00A0346A">
        <w:rPr>
          <w:rFonts w:ascii="Arial" w:hAnsi="Arial" w:cs="Arial"/>
          <w:sz w:val="22"/>
          <w:szCs w:val="22"/>
        </w:rPr>
        <w:t xml:space="preserve"> a horninové prostředí, biodiverzit</w:t>
      </w:r>
      <w:r w:rsidR="00325FD0" w:rsidRPr="00A0346A">
        <w:rPr>
          <w:rFonts w:ascii="Arial" w:hAnsi="Arial" w:cs="Arial"/>
          <w:sz w:val="22"/>
          <w:szCs w:val="22"/>
        </w:rPr>
        <w:t>a</w:t>
      </w:r>
      <w:r w:rsidRPr="00A0346A">
        <w:rPr>
          <w:rFonts w:ascii="Arial" w:hAnsi="Arial" w:cs="Arial"/>
          <w:sz w:val="22"/>
          <w:szCs w:val="22"/>
        </w:rPr>
        <w:t>, krajinný ráz, kulturní dědictví, sídlo a urbanizac</w:t>
      </w:r>
      <w:r w:rsidR="00325FD0" w:rsidRPr="00A0346A">
        <w:rPr>
          <w:rFonts w:ascii="Arial" w:hAnsi="Arial" w:cs="Arial"/>
          <w:sz w:val="22"/>
          <w:szCs w:val="22"/>
        </w:rPr>
        <w:t>e</w:t>
      </w:r>
      <w:r w:rsidRPr="00A0346A">
        <w:rPr>
          <w:rFonts w:ascii="Arial" w:hAnsi="Arial" w:cs="Arial"/>
          <w:sz w:val="22"/>
          <w:szCs w:val="22"/>
        </w:rPr>
        <w:t xml:space="preserve">, obyvatelstvo a veřejné zdraví. </w:t>
      </w:r>
      <w:r w:rsidR="004D2025" w:rsidRPr="00A0346A">
        <w:rPr>
          <w:rFonts w:ascii="Arial" w:hAnsi="Arial" w:cs="Arial"/>
          <w:sz w:val="22"/>
          <w:szCs w:val="22"/>
        </w:rPr>
        <w:t>Posouzením jednotlivých záměrů na složky životního prostředí nebyly zjištěny významné vlivy, které by mohly ohrozit zdraví lidi nebo životní prostředí</w:t>
      </w:r>
      <w:r w:rsidRPr="00A0346A">
        <w:rPr>
          <w:rFonts w:ascii="Arial" w:hAnsi="Arial" w:cs="Arial"/>
          <w:sz w:val="22"/>
          <w:szCs w:val="22"/>
        </w:rPr>
        <w:t>, vliv je akceptovatelný</w:t>
      </w:r>
      <w:r w:rsidR="004D2025" w:rsidRPr="00A0346A">
        <w:rPr>
          <w:rFonts w:ascii="Arial" w:hAnsi="Arial" w:cs="Arial"/>
          <w:sz w:val="22"/>
          <w:szCs w:val="22"/>
        </w:rPr>
        <w:t xml:space="preserve">. </w:t>
      </w:r>
      <w:r w:rsidR="00EB3E16" w:rsidRPr="00A0346A">
        <w:rPr>
          <w:rFonts w:ascii="Arial" w:hAnsi="Arial" w:cs="Arial"/>
          <w:sz w:val="22"/>
          <w:szCs w:val="22"/>
        </w:rPr>
        <w:t>V kategorii krajinný ráz jsou požadovány územní studie, u ploch výroby výškový regulativ, u ploch rekreace je umožněna pouze přístavba či rekonstrukce stávajících objektů, výstavba nových chat není umožněna, proto je i tento požadavek akceptovatelný.</w:t>
      </w:r>
      <w:r w:rsidR="0046385E" w:rsidRPr="00A0346A">
        <w:rPr>
          <w:rFonts w:ascii="Arial" w:hAnsi="Arial" w:cs="Arial"/>
          <w:sz w:val="22"/>
          <w:szCs w:val="22"/>
        </w:rPr>
        <w:t xml:space="preserve"> </w:t>
      </w:r>
    </w:p>
    <w:p w:rsidR="000A7732" w:rsidRPr="00D87807" w:rsidRDefault="0046385E" w:rsidP="000A7732">
      <w:pPr>
        <w:autoSpaceDE w:val="0"/>
        <w:autoSpaceDN w:val="0"/>
        <w:adjustRightInd w:val="0"/>
        <w:jc w:val="both"/>
        <w:rPr>
          <w:rFonts w:ascii="Arial" w:hAnsi="Arial" w:cs="Arial"/>
          <w:sz w:val="22"/>
          <w:szCs w:val="22"/>
        </w:rPr>
      </w:pPr>
      <w:r w:rsidRPr="00A0346A">
        <w:rPr>
          <w:rFonts w:ascii="Arial" w:hAnsi="Arial" w:cs="Arial"/>
          <w:sz w:val="22"/>
          <w:szCs w:val="22"/>
        </w:rPr>
        <w:t xml:space="preserve">Co se týká dopravního koridoru, severně od zastavěného území Kostelce se v blízkosti vymezeného koridoru DK 1 nenachází žádné návrhové plochy a koridor je zde veden ve vazbě na stávající trasu silnice II/406. V rámci zastavěného území se </w:t>
      </w:r>
      <w:proofErr w:type="spellStart"/>
      <w:r w:rsidRPr="00A0346A">
        <w:rPr>
          <w:rFonts w:ascii="Arial" w:hAnsi="Arial" w:cs="Arial"/>
          <w:sz w:val="22"/>
          <w:szCs w:val="22"/>
        </w:rPr>
        <w:t>blížeji</w:t>
      </w:r>
      <w:proofErr w:type="spellEnd"/>
      <w:r w:rsidRPr="00A0346A">
        <w:rPr>
          <w:rFonts w:ascii="Arial" w:hAnsi="Arial" w:cs="Arial"/>
          <w:sz w:val="22"/>
          <w:szCs w:val="22"/>
        </w:rPr>
        <w:t xml:space="preserve"> ke koridoru nachází návrhová plocha smíšená obytná Z 15, kterou však od koridoru odděluje stávající plocha veřejného prostranství ZV. V rámci zastavěného území, při jeho jižním okraji, navazuje koridor na plochy DS P2 a OM P1, které s koridorem (dopravou v trase budoucí homogenizované komunikace) funkčně souvisí a nejsou tedy ve střetu. Obdobně hodnocen je vliv u ploch VL Z 19, </w:t>
      </w:r>
      <w:r w:rsidR="00E21816" w:rsidRPr="00A0346A">
        <w:rPr>
          <w:rFonts w:ascii="Arial" w:hAnsi="Arial" w:cs="Arial"/>
          <w:sz w:val="22"/>
          <w:szCs w:val="22"/>
        </w:rPr>
        <w:t>a</w:t>
      </w:r>
      <w:r w:rsidRPr="00A0346A">
        <w:rPr>
          <w:rFonts w:ascii="Arial" w:hAnsi="Arial" w:cs="Arial"/>
          <w:sz w:val="22"/>
          <w:szCs w:val="22"/>
        </w:rPr>
        <w:t xml:space="preserve"> 21 a DS Z16, které na koridor navazují mimo zastavěné území při jeho jižním okraji. V prostoru areálu </w:t>
      </w:r>
      <w:r w:rsidRPr="00D87807">
        <w:rPr>
          <w:rFonts w:ascii="Arial" w:hAnsi="Arial" w:cs="Arial"/>
          <w:sz w:val="22"/>
          <w:szCs w:val="22"/>
        </w:rPr>
        <w:t>Kosteleckých uzenin, kde koridor překonává nivu toku</w:t>
      </w:r>
      <w:r w:rsidR="000A7732" w:rsidRPr="00D87807">
        <w:rPr>
          <w:rFonts w:ascii="Arial" w:hAnsi="Arial" w:cs="Arial"/>
          <w:sz w:val="22"/>
          <w:szCs w:val="22"/>
        </w:rPr>
        <w:t>,</w:t>
      </w:r>
      <w:r w:rsidRPr="00D87807">
        <w:rPr>
          <w:rFonts w:ascii="Arial" w:hAnsi="Arial" w:cs="Arial"/>
          <w:sz w:val="22"/>
          <w:szCs w:val="22"/>
        </w:rPr>
        <w:t xml:space="preserve"> je veden přes plochu stanovených záplavových území. Budoucí řešení komunikace zde nesmí snížit kapacitu vodoteče a objemově snížit retenční prostory. Podstatná část koridoru nezasahuje do chráněných bonit ZPF až na dva kratší úseky ve svazích vrchu Na šibenici. Vhledem ke skutečnosti že je zde koridor vázán na trasu stávající komunikace II/406 není předpokládáno narušení organizace zemědělského půdního fondu a vliv na chráněné bonity je možné považovat za akceptovatelný – vzhledem k prostorovým charakteristikám vymezení dotčených půd I. bonity území neumožňuje alternativní trasu koridoru. </w:t>
      </w:r>
      <w:r w:rsidR="000A7732" w:rsidRPr="00D87807">
        <w:rPr>
          <w:rFonts w:ascii="Arial" w:hAnsi="Arial" w:cs="Arial"/>
          <w:sz w:val="22"/>
          <w:szCs w:val="22"/>
        </w:rPr>
        <w:t>Koridor v šířce cca 80 m</w:t>
      </w:r>
      <w:r w:rsidR="00E21816" w:rsidRPr="00D87807">
        <w:rPr>
          <w:rFonts w:ascii="Arial" w:hAnsi="Arial" w:cs="Arial"/>
          <w:sz w:val="22"/>
          <w:szCs w:val="22"/>
        </w:rPr>
        <w:t xml:space="preserve"> je</w:t>
      </w:r>
      <w:r w:rsidR="000A7732" w:rsidRPr="00D87807">
        <w:rPr>
          <w:rFonts w:ascii="Arial" w:hAnsi="Arial" w:cs="Arial"/>
          <w:sz w:val="22"/>
          <w:szCs w:val="22"/>
        </w:rPr>
        <w:t xml:space="preserve"> převzat ze ZÚR, jde tedy o veřejně prospěšnou stavbu, která byla posouzena v rámci vyhodnocení SEA ZUR </w:t>
      </w:r>
      <w:r w:rsidR="00F70BCD">
        <w:rPr>
          <w:rFonts w:ascii="Arial" w:hAnsi="Arial" w:cs="Arial"/>
          <w:sz w:val="22"/>
          <w:szCs w:val="22"/>
        </w:rPr>
        <w:t xml:space="preserve">Kraje </w:t>
      </w:r>
      <w:r w:rsidR="000A7732" w:rsidRPr="00D87807">
        <w:rPr>
          <w:rFonts w:ascii="Arial" w:hAnsi="Arial" w:cs="Arial"/>
          <w:sz w:val="22"/>
          <w:szCs w:val="22"/>
        </w:rPr>
        <w:t>Vysočin</w:t>
      </w:r>
      <w:r w:rsidR="00F70BCD">
        <w:rPr>
          <w:rFonts w:ascii="Arial" w:hAnsi="Arial" w:cs="Arial"/>
          <w:sz w:val="22"/>
          <w:szCs w:val="22"/>
        </w:rPr>
        <w:t>a</w:t>
      </w:r>
      <w:r w:rsidR="000A7732" w:rsidRPr="00D87807">
        <w:rPr>
          <w:rFonts w:ascii="Arial" w:hAnsi="Arial" w:cs="Arial"/>
          <w:sz w:val="22"/>
          <w:szCs w:val="22"/>
        </w:rPr>
        <w:t xml:space="preserve">. Koridor překonává záplavové území s vymezenou zónou aktivní záplavy. Je tedy možné předpokládat, že zde bude pravděpodobně veden estakádou, která bude hydrologické charakteristiky nivy respektovat. Prostorově je koridor veden přes významný krajinný prvek Veselík (mokřadní společenstva), který je navržen </w:t>
      </w:r>
      <w:r w:rsidR="00F70BCD">
        <w:rPr>
          <w:rFonts w:ascii="Arial" w:hAnsi="Arial" w:cs="Arial"/>
          <w:sz w:val="22"/>
          <w:szCs w:val="22"/>
        </w:rPr>
        <w:t>k</w:t>
      </w:r>
      <w:r w:rsidR="000A7732" w:rsidRPr="00D87807">
        <w:rPr>
          <w:rFonts w:ascii="Arial" w:hAnsi="Arial" w:cs="Arial"/>
          <w:sz w:val="22"/>
          <w:szCs w:val="22"/>
        </w:rPr>
        <w:t xml:space="preserve"> vymezení jako přírodní památka. Realizace dopravní stavby v estakádě by při </w:t>
      </w:r>
      <w:r w:rsidR="000A7732" w:rsidRPr="00D87807">
        <w:rPr>
          <w:rFonts w:ascii="Arial" w:hAnsi="Arial" w:cs="Arial"/>
          <w:sz w:val="22"/>
          <w:szCs w:val="22"/>
        </w:rPr>
        <w:lastRenderedPageBreak/>
        <w:t xml:space="preserve">konsenzuálním přístupu k podmínkám ochrany přírody a krajiny mohla komunikaci </w:t>
      </w:r>
      <w:r w:rsidR="00F70BCD">
        <w:rPr>
          <w:rFonts w:ascii="Arial" w:hAnsi="Arial" w:cs="Arial"/>
          <w:sz w:val="22"/>
          <w:szCs w:val="22"/>
        </w:rPr>
        <w:t>pře</w:t>
      </w:r>
      <w:r w:rsidR="000A7732" w:rsidRPr="00D87807">
        <w:rPr>
          <w:rFonts w:ascii="Arial" w:hAnsi="Arial" w:cs="Arial"/>
          <w:sz w:val="22"/>
          <w:szCs w:val="22"/>
        </w:rPr>
        <w:t>vést bez významnějšího vlivu na tuto plochu. Pokud by stavba nebyla vedena estakádou</w:t>
      </w:r>
      <w:r w:rsidR="00076EC4" w:rsidRPr="00D87807">
        <w:rPr>
          <w:rFonts w:ascii="Arial" w:hAnsi="Arial" w:cs="Arial"/>
          <w:sz w:val="22"/>
          <w:szCs w:val="22"/>
        </w:rPr>
        <w:t>,</w:t>
      </w:r>
      <w:r w:rsidR="000A7732" w:rsidRPr="00D87807">
        <w:rPr>
          <w:rFonts w:ascii="Arial" w:hAnsi="Arial" w:cs="Arial"/>
          <w:sz w:val="22"/>
          <w:szCs w:val="22"/>
        </w:rPr>
        <w:t xml:space="preserve"> je třeba zvolit technické řešení, které bude vliv na evidovanou lokalitu v rámci územních a technických možností minimalizovat (možné je také uvažovat o případných kompenzacích a rozšíření mokřadních biotopů lokality v nivě Jihlavy mimo vliv komunikace). Podrobnosti projektového řešení by v případě vážnějších důsledků na mokřadní biotopy mělo být posouzeno v procesu EIA.</w:t>
      </w:r>
    </w:p>
    <w:p w:rsidR="000A7732" w:rsidRPr="00D87807" w:rsidRDefault="00E21816" w:rsidP="000A7732">
      <w:pPr>
        <w:autoSpaceDE w:val="0"/>
        <w:autoSpaceDN w:val="0"/>
        <w:adjustRightInd w:val="0"/>
        <w:jc w:val="both"/>
        <w:rPr>
          <w:rFonts w:ascii="Arial" w:hAnsi="Arial" w:cs="Arial"/>
          <w:sz w:val="22"/>
          <w:szCs w:val="22"/>
        </w:rPr>
      </w:pPr>
      <w:r w:rsidRPr="00D87807">
        <w:rPr>
          <w:rFonts w:ascii="Arial" w:hAnsi="Arial" w:cs="Arial"/>
          <w:sz w:val="22"/>
          <w:szCs w:val="22"/>
        </w:rPr>
        <w:t>Další část k</w:t>
      </w:r>
      <w:r w:rsidR="000A7732" w:rsidRPr="00D87807">
        <w:rPr>
          <w:rFonts w:ascii="Arial" w:hAnsi="Arial" w:cs="Arial"/>
          <w:sz w:val="22"/>
          <w:szCs w:val="22"/>
        </w:rPr>
        <w:t>oridor</w:t>
      </w:r>
      <w:r w:rsidRPr="00D87807">
        <w:rPr>
          <w:rFonts w:ascii="Arial" w:hAnsi="Arial" w:cs="Arial"/>
          <w:sz w:val="22"/>
          <w:szCs w:val="22"/>
        </w:rPr>
        <w:t>u</w:t>
      </w:r>
      <w:r w:rsidR="000A7732" w:rsidRPr="00D87807">
        <w:rPr>
          <w:rFonts w:ascii="Arial" w:hAnsi="Arial" w:cs="Arial"/>
          <w:sz w:val="22"/>
          <w:szCs w:val="22"/>
        </w:rPr>
        <w:t xml:space="preserve"> v šířce cca 80 metrů </w:t>
      </w:r>
      <w:r w:rsidRPr="00D87807">
        <w:rPr>
          <w:rFonts w:ascii="Arial" w:hAnsi="Arial" w:cs="Arial"/>
          <w:sz w:val="22"/>
          <w:szCs w:val="22"/>
        </w:rPr>
        <w:t xml:space="preserve">je </w:t>
      </w:r>
      <w:r w:rsidR="000A7732" w:rsidRPr="00D87807">
        <w:rPr>
          <w:rFonts w:ascii="Arial" w:hAnsi="Arial" w:cs="Arial"/>
          <w:sz w:val="22"/>
          <w:szCs w:val="22"/>
        </w:rPr>
        <w:t xml:space="preserve">převzat ze ZÚR, jde tedy o veřejně prospěšnou stavbu, která byla posouzena v rámci vyhodnocení SEA ZUR </w:t>
      </w:r>
      <w:r w:rsidR="0010561E">
        <w:rPr>
          <w:rFonts w:ascii="Arial" w:hAnsi="Arial" w:cs="Arial"/>
          <w:sz w:val="22"/>
          <w:szCs w:val="22"/>
        </w:rPr>
        <w:t xml:space="preserve">Kraje </w:t>
      </w:r>
      <w:r w:rsidR="000A7732" w:rsidRPr="00D87807">
        <w:rPr>
          <w:rFonts w:ascii="Arial" w:hAnsi="Arial" w:cs="Arial"/>
          <w:sz w:val="22"/>
          <w:szCs w:val="22"/>
        </w:rPr>
        <w:t>Vysočin</w:t>
      </w:r>
      <w:r w:rsidR="0010561E">
        <w:rPr>
          <w:rFonts w:ascii="Arial" w:hAnsi="Arial" w:cs="Arial"/>
          <w:sz w:val="22"/>
          <w:szCs w:val="22"/>
        </w:rPr>
        <w:t>a</w:t>
      </w:r>
      <w:r w:rsidR="000A7732" w:rsidRPr="00D87807">
        <w:rPr>
          <w:rFonts w:ascii="Arial" w:hAnsi="Arial" w:cs="Arial"/>
          <w:sz w:val="22"/>
          <w:szCs w:val="22"/>
        </w:rPr>
        <w:t>. V zájmovém území je koridor vymezen mezi zastavěným územím Nový Svět a Kostelcem. Koridor je veden především přes zemědělsky využívané území v trase stávající komunikace II/639. Koridor je křížen biokoridorem LK11 který náleží k mezofilní větvi místního ÚSES. Vedení koridoru nemá v území alternativu, která by se vyhnula střetu s koridorem. Projektové řešení budoucí komunikace by mělo vedení koridoru zohlednit především respektováním průchodnosti pro volně žijící živočichy a podmíněním realizace komunikace zpracováním projektové dokumentace a realizaci biokoridoru.</w:t>
      </w:r>
    </w:p>
    <w:p w:rsidR="0046385E" w:rsidRPr="00D87807" w:rsidRDefault="0046385E" w:rsidP="0046385E">
      <w:pPr>
        <w:autoSpaceDE w:val="0"/>
        <w:autoSpaceDN w:val="0"/>
        <w:adjustRightInd w:val="0"/>
        <w:jc w:val="both"/>
        <w:rPr>
          <w:rFonts w:ascii="Arial" w:hAnsi="Arial" w:cs="Arial"/>
          <w:sz w:val="22"/>
          <w:szCs w:val="22"/>
        </w:rPr>
      </w:pPr>
      <w:r w:rsidRPr="00D87807">
        <w:rPr>
          <w:rFonts w:ascii="Arial" w:hAnsi="Arial" w:cs="Arial"/>
          <w:sz w:val="22"/>
          <w:szCs w:val="22"/>
        </w:rPr>
        <w:t>Podstatná část plochy řešeného území je součástí širší oblasti vymezení v prostoru českomoravské vrchoviny jako migračně významné území. Do plochy migračně významného území nejsou začleněn</w:t>
      </w:r>
      <w:r w:rsidR="00E21816" w:rsidRPr="00D87807">
        <w:rPr>
          <w:rFonts w:ascii="Arial" w:hAnsi="Arial" w:cs="Arial"/>
          <w:sz w:val="22"/>
          <w:szCs w:val="22"/>
        </w:rPr>
        <w:t>a</w:t>
      </w:r>
      <w:r w:rsidRPr="00D87807">
        <w:rPr>
          <w:rFonts w:ascii="Arial" w:hAnsi="Arial" w:cs="Arial"/>
          <w:sz w:val="22"/>
          <w:szCs w:val="22"/>
        </w:rPr>
        <w:t xml:space="preserve"> zastavěná území s jejich blízkým okolím a část území navazující Dolní Cerekve, Jezdovic a severozápadního cípu Třešti. Při západním okraji řešeného území je vymezen dálkový migrační koridor. V trase koridoru nejsou stanovena kritická ani problémová místa. Při severní hranici zájmového území koridor přechází přes trasu komunikace II/406 a tedy také kříží koridor homogenizace</w:t>
      </w:r>
      <w:r w:rsidR="00E21816" w:rsidRPr="00D87807">
        <w:rPr>
          <w:rFonts w:ascii="Arial" w:hAnsi="Arial" w:cs="Arial"/>
          <w:sz w:val="22"/>
          <w:szCs w:val="22"/>
        </w:rPr>
        <w:t>,</w:t>
      </w:r>
      <w:r w:rsidRPr="00D87807">
        <w:rPr>
          <w:rFonts w:ascii="Arial" w:hAnsi="Arial" w:cs="Arial"/>
          <w:sz w:val="22"/>
          <w:szCs w:val="22"/>
        </w:rPr>
        <w:t xml:space="preserve"> který je na trasu komunikace vázán. Přestože koridor reprezentuje širší území (spíše územní vektor) je vhodné upozornit, že by jeho poloha byla vhodnější ve východnějším směru cca 390 m od stávajícího křížení komunikace II/406, kde by již křížil komunikaci II/602</w:t>
      </w:r>
      <w:r w:rsidR="0010561E">
        <w:rPr>
          <w:rFonts w:ascii="Arial" w:hAnsi="Arial" w:cs="Arial"/>
          <w:sz w:val="22"/>
          <w:szCs w:val="22"/>
        </w:rPr>
        <w:t>,</w:t>
      </w:r>
      <w:r w:rsidRPr="00D87807">
        <w:rPr>
          <w:rFonts w:ascii="Arial" w:hAnsi="Arial" w:cs="Arial"/>
          <w:sz w:val="22"/>
          <w:szCs w:val="22"/>
        </w:rPr>
        <w:t xml:space="preserve"> avšak byl by veden souvislým lesním </w:t>
      </w:r>
      <w:r w:rsidR="0010561E">
        <w:rPr>
          <w:rFonts w:ascii="Arial" w:hAnsi="Arial" w:cs="Arial"/>
          <w:sz w:val="22"/>
          <w:szCs w:val="22"/>
        </w:rPr>
        <w:t>celkem</w:t>
      </w:r>
      <w:r w:rsidRPr="00D87807">
        <w:rPr>
          <w:rFonts w:ascii="Arial" w:hAnsi="Arial" w:cs="Arial"/>
          <w:sz w:val="22"/>
          <w:szCs w:val="22"/>
        </w:rPr>
        <w:t>. Koridor nepředstavuje limit pro umístnění</w:t>
      </w:r>
      <w:r w:rsidR="0010561E">
        <w:rPr>
          <w:rFonts w:ascii="Arial" w:hAnsi="Arial" w:cs="Arial"/>
          <w:sz w:val="22"/>
          <w:szCs w:val="22"/>
        </w:rPr>
        <w:t>,</w:t>
      </w:r>
      <w:r w:rsidRPr="00D87807">
        <w:rPr>
          <w:rFonts w:ascii="Arial" w:hAnsi="Arial" w:cs="Arial"/>
          <w:sz w:val="22"/>
          <w:szCs w:val="22"/>
        </w:rPr>
        <w:t xml:space="preserve"> případně homogenizaci stávajících komunikací. Vzhledem k okolnímu souvislému lesnímu prostředí je možné považovat trasu dálkového migračního koridoru vzhledem k možné homogenizaci koridoru DK 1 jako minimálně dotčenou. Žádná speciální opatření pro technická řešení budoucí komunikace nejsou vyžadována. Případn</w:t>
      </w:r>
      <w:r w:rsidR="0010561E">
        <w:rPr>
          <w:rFonts w:ascii="Arial" w:hAnsi="Arial" w:cs="Arial"/>
          <w:sz w:val="22"/>
          <w:szCs w:val="22"/>
        </w:rPr>
        <w:t>é</w:t>
      </w:r>
      <w:r w:rsidRPr="00D87807">
        <w:rPr>
          <w:rFonts w:ascii="Arial" w:hAnsi="Arial" w:cs="Arial"/>
          <w:sz w:val="22"/>
          <w:szCs w:val="22"/>
        </w:rPr>
        <w:t xml:space="preserve"> zaplocen</w:t>
      </w:r>
      <w:r w:rsidR="00A0346A" w:rsidRPr="00D87807">
        <w:rPr>
          <w:rFonts w:ascii="Arial" w:hAnsi="Arial" w:cs="Arial"/>
          <w:sz w:val="22"/>
          <w:szCs w:val="22"/>
        </w:rPr>
        <w:t>í</w:t>
      </w:r>
      <w:r w:rsidRPr="00D87807">
        <w:rPr>
          <w:rFonts w:ascii="Arial" w:hAnsi="Arial" w:cs="Arial"/>
          <w:sz w:val="22"/>
          <w:szCs w:val="22"/>
        </w:rPr>
        <w:t xml:space="preserve"> by v prostoru dálkového migračního koridoru bylo výrazně nevhodné, není však předpokládáno.</w:t>
      </w:r>
    </w:p>
    <w:p w:rsidR="000A7732" w:rsidRPr="00D87807" w:rsidRDefault="000A7732" w:rsidP="000A7732">
      <w:pPr>
        <w:autoSpaceDE w:val="0"/>
        <w:autoSpaceDN w:val="0"/>
        <w:adjustRightInd w:val="0"/>
        <w:jc w:val="both"/>
        <w:rPr>
          <w:rFonts w:ascii="Arial" w:hAnsi="Arial" w:cs="Arial"/>
          <w:sz w:val="22"/>
          <w:szCs w:val="22"/>
        </w:rPr>
      </w:pPr>
      <w:r w:rsidRPr="00D87807">
        <w:rPr>
          <w:rFonts w:ascii="Arial" w:hAnsi="Arial" w:cs="Arial"/>
          <w:sz w:val="22"/>
          <w:szCs w:val="22"/>
        </w:rPr>
        <w:t>Vliv ploch je hodnocen pomocí pětistupňové klasifikace. Při vlastní klasifikaci vlivu na konkrétní soubornou skupinu charakteristik jsou hodnoceny a zohledňovány vlivy primární, sekundární, synergické, kumulativní, krátkodobé, střednědobé a dlouhodobé (trvalé a přechodné), přičemž výsledné vyhodnocení vlivu určité plochy na konkrétní skupinu charakteristik vychází z porovnání kladných a záporných vlivů a je také přihlédnuto ke vztahům mezi jednotlivými oblastmi vyhodnocení.</w:t>
      </w:r>
    </w:p>
    <w:p w:rsidR="00D87807" w:rsidRDefault="00D87807" w:rsidP="000A7732">
      <w:pPr>
        <w:autoSpaceDE w:val="0"/>
        <w:autoSpaceDN w:val="0"/>
        <w:adjustRightInd w:val="0"/>
        <w:jc w:val="both"/>
        <w:rPr>
          <w:rFonts w:ascii="Arial" w:hAnsi="Arial" w:cs="Arial"/>
          <w:sz w:val="22"/>
          <w:szCs w:val="22"/>
        </w:rPr>
      </w:pPr>
    </w:p>
    <w:p w:rsidR="00D87807" w:rsidRPr="00A0346A" w:rsidRDefault="00D87807" w:rsidP="000A7732">
      <w:pPr>
        <w:autoSpaceDE w:val="0"/>
        <w:autoSpaceDN w:val="0"/>
        <w:adjustRightInd w:val="0"/>
        <w:jc w:val="both"/>
        <w:rPr>
          <w:rFonts w:ascii="Arial" w:hAnsi="Arial" w:cs="Arial"/>
          <w:sz w:val="22"/>
          <w:szCs w:val="22"/>
        </w:rPr>
      </w:pPr>
    </w:p>
    <w:p w:rsidR="00D87807" w:rsidRDefault="00D87807" w:rsidP="004D2025">
      <w:pPr>
        <w:autoSpaceDE w:val="0"/>
        <w:autoSpaceDN w:val="0"/>
        <w:adjustRightInd w:val="0"/>
        <w:jc w:val="both"/>
        <w:rPr>
          <w:rFonts w:ascii="Arial" w:hAnsi="Arial" w:cs="Arial"/>
          <w:color w:val="000000"/>
          <w:sz w:val="22"/>
          <w:szCs w:val="22"/>
        </w:rPr>
      </w:pPr>
    </w:p>
    <w:p w:rsidR="004D2025" w:rsidRPr="00337E81" w:rsidRDefault="004D2025" w:rsidP="004D2025">
      <w:pPr>
        <w:autoSpaceDE w:val="0"/>
        <w:autoSpaceDN w:val="0"/>
        <w:adjustRightInd w:val="0"/>
        <w:jc w:val="both"/>
        <w:rPr>
          <w:rFonts w:ascii="Arial" w:hAnsi="Arial" w:cs="Arial"/>
          <w:b/>
          <w:bCs/>
          <w:sz w:val="22"/>
          <w:szCs w:val="22"/>
        </w:rPr>
      </w:pPr>
      <w:r w:rsidRPr="00337E81">
        <w:rPr>
          <w:rFonts w:ascii="Arial" w:hAnsi="Arial" w:cs="Arial"/>
          <w:b/>
          <w:bCs/>
          <w:sz w:val="22"/>
          <w:szCs w:val="22"/>
        </w:rPr>
        <w:t>IV. POPIS NAVRHOVANÝCH OPATŘENÍ PRO PŘEDCHÁZENÍ, SNÍŽENÍ NEBO KOMPENZACI VŠECH ZJIŠTĚNÝCH NEBO PŘEDPOKLÁDANÝCH ZÁVAŽNÝCH ZÁPORNÝCH VLIVŮ NA ŽIVOTNÍ PROSTŘEDÍ</w:t>
      </w:r>
    </w:p>
    <w:p w:rsidR="004D2025" w:rsidRPr="001C1120" w:rsidRDefault="004D2025" w:rsidP="004D2025">
      <w:pPr>
        <w:autoSpaceDE w:val="0"/>
        <w:autoSpaceDN w:val="0"/>
        <w:adjustRightInd w:val="0"/>
        <w:jc w:val="both"/>
        <w:rPr>
          <w:rFonts w:ascii="Arial" w:hAnsi="Arial" w:cs="Arial"/>
          <w:color w:val="000000"/>
          <w:sz w:val="22"/>
          <w:szCs w:val="22"/>
        </w:rPr>
      </w:pPr>
    </w:p>
    <w:p w:rsidR="0018630D" w:rsidRPr="001C1120" w:rsidRDefault="0018630D" w:rsidP="0018630D">
      <w:pPr>
        <w:autoSpaceDE w:val="0"/>
        <w:autoSpaceDN w:val="0"/>
        <w:adjustRightInd w:val="0"/>
        <w:jc w:val="both"/>
        <w:rPr>
          <w:rFonts w:ascii="Arial" w:hAnsi="Arial" w:cs="Arial"/>
          <w:sz w:val="22"/>
          <w:szCs w:val="22"/>
        </w:rPr>
      </w:pPr>
      <w:r w:rsidRPr="001C1120">
        <w:rPr>
          <w:rFonts w:ascii="Arial" w:hAnsi="Arial" w:cs="Arial"/>
          <w:sz w:val="22"/>
          <w:szCs w:val="22"/>
        </w:rPr>
        <w:t>Kumulativní a synergické vlivy – v posuzovaných návrhových plochách nebyly identifikovány kumulativní výrazně negativní vlivy</w:t>
      </w:r>
      <w:r w:rsidR="0010561E">
        <w:rPr>
          <w:rFonts w:ascii="Arial" w:hAnsi="Arial" w:cs="Arial"/>
          <w:sz w:val="22"/>
          <w:szCs w:val="22"/>
        </w:rPr>
        <w:t>,</w:t>
      </w:r>
      <w:r w:rsidRPr="001C1120">
        <w:rPr>
          <w:rFonts w:ascii="Arial" w:hAnsi="Arial" w:cs="Arial"/>
          <w:sz w:val="22"/>
          <w:szCs w:val="22"/>
        </w:rPr>
        <w:t xml:space="preserve"> případně vlivy projevující se ve své synergii, které by vyžadovaly návrh speciálních kompenzačních opatření.</w:t>
      </w:r>
    </w:p>
    <w:p w:rsidR="004D2025" w:rsidRPr="001C1120" w:rsidRDefault="0018630D" w:rsidP="0018630D">
      <w:pPr>
        <w:autoSpaceDE w:val="0"/>
        <w:autoSpaceDN w:val="0"/>
        <w:adjustRightInd w:val="0"/>
        <w:jc w:val="both"/>
        <w:rPr>
          <w:rFonts w:ascii="Arial" w:hAnsi="Arial" w:cs="Arial"/>
          <w:sz w:val="22"/>
          <w:szCs w:val="22"/>
        </w:rPr>
      </w:pPr>
      <w:r w:rsidRPr="001C1120">
        <w:rPr>
          <w:rFonts w:ascii="Arial" w:hAnsi="Arial" w:cs="Arial"/>
          <w:sz w:val="22"/>
          <w:szCs w:val="22"/>
        </w:rPr>
        <w:t>Vyhodnocení SEA ve své závěreční fázi neurčuje žádné plochy ke změně vymezení případně k úpravě nastavených regulativů. Všechny připomínky byly uplatněny v průběhu tvorby územního plánu a byly beze</w:t>
      </w:r>
      <w:r w:rsidR="0010561E">
        <w:rPr>
          <w:rFonts w:ascii="Arial" w:hAnsi="Arial" w:cs="Arial"/>
          <w:sz w:val="22"/>
          <w:szCs w:val="22"/>
        </w:rPr>
        <w:t xml:space="preserve"> </w:t>
      </w:r>
      <w:r w:rsidRPr="001C1120">
        <w:rPr>
          <w:rFonts w:ascii="Arial" w:hAnsi="Arial" w:cs="Arial"/>
          <w:sz w:val="22"/>
          <w:szCs w:val="22"/>
        </w:rPr>
        <w:t>zbytku do jeho podoby a znění zapracovány.</w:t>
      </w:r>
    </w:p>
    <w:p w:rsidR="0018630D" w:rsidRDefault="0018630D" w:rsidP="0018630D">
      <w:pPr>
        <w:autoSpaceDE w:val="0"/>
        <w:autoSpaceDN w:val="0"/>
        <w:adjustRightInd w:val="0"/>
        <w:jc w:val="both"/>
        <w:rPr>
          <w:rFonts w:ascii="CIDFont+F1" w:hAnsi="CIDFont+F1" w:cs="CIDFont+F1"/>
          <w:sz w:val="22"/>
          <w:szCs w:val="22"/>
        </w:rPr>
      </w:pPr>
    </w:p>
    <w:p w:rsidR="00D87807" w:rsidRDefault="00D87807" w:rsidP="0018630D">
      <w:pPr>
        <w:autoSpaceDE w:val="0"/>
        <w:autoSpaceDN w:val="0"/>
        <w:adjustRightInd w:val="0"/>
        <w:jc w:val="both"/>
        <w:rPr>
          <w:rFonts w:ascii="CIDFont+F1" w:hAnsi="CIDFont+F1" w:cs="CIDFont+F1"/>
          <w:sz w:val="22"/>
          <w:szCs w:val="22"/>
        </w:rPr>
      </w:pPr>
    </w:p>
    <w:p w:rsidR="0010561E" w:rsidRDefault="0010561E" w:rsidP="0018630D">
      <w:pPr>
        <w:autoSpaceDE w:val="0"/>
        <w:autoSpaceDN w:val="0"/>
        <w:adjustRightInd w:val="0"/>
        <w:jc w:val="both"/>
        <w:rPr>
          <w:rFonts w:ascii="CIDFont+F1" w:hAnsi="CIDFont+F1" w:cs="CIDFont+F1"/>
          <w:sz w:val="22"/>
          <w:szCs w:val="22"/>
        </w:rPr>
      </w:pPr>
    </w:p>
    <w:p w:rsidR="00CA5766" w:rsidRPr="0018630D" w:rsidRDefault="00CA5766" w:rsidP="0018630D">
      <w:pPr>
        <w:autoSpaceDE w:val="0"/>
        <w:autoSpaceDN w:val="0"/>
        <w:adjustRightInd w:val="0"/>
        <w:jc w:val="both"/>
        <w:rPr>
          <w:rFonts w:ascii="CIDFont+F1" w:hAnsi="CIDFont+F1" w:cs="CIDFont+F1"/>
          <w:sz w:val="22"/>
          <w:szCs w:val="22"/>
        </w:rPr>
      </w:pPr>
    </w:p>
    <w:p w:rsidR="004D2025" w:rsidRPr="00337E81" w:rsidRDefault="004D2025" w:rsidP="004D2025">
      <w:pPr>
        <w:autoSpaceDE w:val="0"/>
        <w:autoSpaceDN w:val="0"/>
        <w:adjustRightInd w:val="0"/>
        <w:jc w:val="both"/>
        <w:rPr>
          <w:rFonts w:ascii="Arial" w:hAnsi="Arial" w:cs="Arial"/>
          <w:b/>
          <w:bCs/>
          <w:sz w:val="22"/>
          <w:szCs w:val="22"/>
        </w:rPr>
      </w:pPr>
    </w:p>
    <w:p w:rsidR="004D2025" w:rsidRPr="00337E81" w:rsidRDefault="004D2025" w:rsidP="004D2025">
      <w:pPr>
        <w:autoSpaceDE w:val="0"/>
        <w:autoSpaceDN w:val="0"/>
        <w:adjustRightInd w:val="0"/>
        <w:jc w:val="both"/>
        <w:rPr>
          <w:rFonts w:ascii="Arial" w:hAnsi="Arial" w:cs="Arial"/>
          <w:b/>
          <w:bCs/>
          <w:sz w:val="22"/>
          <w:szCs w:val="22"/>
        </w:rPr>
      </w:pPr>
      <w:r w:rsidRPr="00337E81">
        <w:rPr>
          <w:rFonts w:ascii="Arial" w:hAnsi="Arial" w:cs="Arial"/>
          <w:b/>
          <w:bCs/>
          <w:sz w:val="22"/>
          <w:szCs w:val="22"/>
        </w:rPr>
        <w:lastRenderedPageBreak/>
        <w:t>V. VYPOŘÁDÁNÍ PŘIPOMÍNEK</w:t>
      </w:r>
      <w:r w:rsidRPr="00337E81">
        <w:rPr>
          <w:rFonts w:ascii="Arial" w:hAnsi="Arial" w:cs="Arial"/>
          <w:bCs/>
          <w:sz w:val="22"/>
          <w:szCs w:val="22"/>
        </w:rPr>
        <w:t xml:space="preserve">    </w:t>
      </w:r>
    </w:p>
    <w:p w:rsidR="004D2025" w:rsidRPr="00337E81" w:rsidRDefault="004D2025" w:rsidP="009E276F">
      <w:pPr>
        <w:pStyle w:val="KRUTEXTODSTAVCE"/>
        <w:spacing w:before="120" w:line="240" w:lineRule="auto"/>
        <w:ind w:right="113"/>
        <w:jc w:val="both"/>
        <w:rPr>
          <w:szCs w:val="22"/>
        </w:rPr>
      </w:pPr>
      <w:r w:rsidRPr="00337E81">
        <w:rPr>
          <w:bCs/>
          <w:szCs w:val="22"/>
        </w:rPr>
        <w:t>Mnoha subjekty byla vydána souhlasná stanoviska k územnímu plánu</w:t>
      </w:r>
      <w:r w:rsidR="0018630D">
        <w:rPr>
          <w:bCs/>
          <w:szCs w:val="22"/>
        </w:rPr>
        <w:t>,</w:t>
      </w:r>
      <w:r w:rsidR="001C1120">
        <w:rPr>
          <w:bCs/>
          <w:szCs w:val="22"/>
        </w:rPr>
        <w:t xml:space="preserve"> </w:t>
      </w:r>
      <w:r w:rsidR="0018630D">
        <w:rPr>
          <w:bCs/>
          <w:szCs w:val="22"/>
        </w:rPr>
        <w:t>k </w:t>
      </w:r>
      <w:proofErr w:type="gramStart"/>
      <w:r w:rsidR="0018630D">
        <w:rPr>
          <w:bCs/>
          <w:szCs w:val="22"/>
        </w:rPr>
        <w:t xml:space="preserve">samotnému </w:t>
      </w:r>
      <w:r w:rsidRPr="00337E81">
        <w:rPr>
          <w:bCs/>
          <w:szCs w:val="22"/>
        </w:rPr>
        <w:t xml:space="preserve"> Vyhodnocení</w:t>
      </w:r>
      <w:proofErr w:type="gramEnd"/>
      <w:r w:rsidRPr="00337E81">
        <w:rPr>
          <w:bCs/>
          <w:szCs w:val="22"/>
        </w:rPr>
        <w:t xml:space="preserve"> SEA</w:t>
      </w:r>
      <w:r w:rsidR="0018630D">
        <w:rPr>
          <w:bCs/>
          <w:szCs w:val="22"/>
        </w:rPr>
        <w:t xml:space="preserve"> se vyjádřila pouze Krajská hygienická stanice, která konstatuje, že</w:t>
      </w:r>
      <w:r w:rsidR="009E276F">
        <w:rPr>
          <w:bCs/>
          <w:szCs w:val="22"/>
        </w:rPr>
        <w:t xml:space="preserve"> </w:t>
      </w:r>
      <w:r w:rsidR="001C1120">
        <w:rPr>
          <w:bCs/>
          <w:szCs w:val="22"/>
        </w:rPr>
        <w:t>Vyhodnocení SEA je</w:t>
      </w:r>
      <w:r w:rsidR="009E276F">
        <w:rPr>
          <w:bCs/>
          <w:szCs w:val="22"/>
        </w:rPr>
        <w:t xml:space="preserve"> zpracován</w:t>
      </w:r>
      <w:r w:rsidR="001C1120">
        <w:rPr>
          <w:bCs/>
          <w:szCs w:val="22"/>
        </w:rPr>
        <w:t>o</w:t>
      </w:r>
      <w:r w:rsidR="009E276F">
        <w:rPr>
          <w:bCs/>
          <w:szCs w:val="22"/>
        </w:rPr>
        <w:t xml:space="preserve"> podle neplatné legislativy a nelze tedy předloženou dokumentaci objektivně posoudit a k návrhu územního plánu vydává stanovisko, že požaduje dokladovat soulad s legislativou na úseku ochrany veřejného zdraví v  oblasti hluku</w:t>
      </w:r>
      <w:r w:rsidRPr="00337E81">
        <w:rPr>
          <w:bCs/>
          <w:szCs w:val="22"/>
        </w:rPr>
        <w:t xml:space="preserve">. </w:t>
      </w:r>
    </w:p>
    <w:p w:rsidR="004D2025" w:rsidRPr="00337E81" w:rsidRDefault="004D2025" w:rsidP="00D04684">
      <w:pPr>
        <w:autoSpaceDE w:val="0"/>
        <w:autoSpaceDN w:val="0"/>
        <w:adjustRightInd w:val="0"/>
        <w:jc w:val="both"/>
        <w:rPr>
          <w:rFonts w:ascii="Arial" w:hAnsi="Arial" w:cs="Arial"/>
          <w:sz w:val="22"/>
          <w:szCs w:val="22"/>
        </w:rPr>
      </w:pPr>
      <w:r w:rsidRPr="00337E81">
        <w:rPr>
          <w:rFonts w:ascii="Arial" w:hAnsi="Arial" w:cs="Arial"/>
          <w:sz w:val="22"/>
          <w:szCs w:val="22"/>
        </w:rPr>
        <w:t xml:space="preserve">Zpracovatel Vyhodnocení SEA se stanoviskem Krajské hygienické stanice podrobně nezabýval, protože výše uvedené podmínky jsou dány </w:t>
      </w:r>
      <w:r w:rsidR="001C1120">
        <w:rPr>
          <w:rFonts w:ascii="Arial" w:hAnsi="Arial" w:cs="Arial"/>
          <w:sz w:val="22"/>
          <w:szCs w:val="22"/>
        </w:rPr>
        <w:t xml:space="preserve">současně platným </w:t>
      </w:r>
      <w:r w:rsidRPr="00337E81">
        <w:rPr>
          <w:rFonts w:ascii="Arial" w:hAnsi="Arial" w:cs="Arial"/>
          <w:sz w:val="22"/>
          <w:szCs w:val="22"/>
        </w:rPr>
        <w:t xml:space="preserve">zákonem o ochraně veřejného zdraví, který musí být dodržen. </w:t>
      </w:r>
    </w:p>
    <w:p w:rsidR="004D2025" w:rsidRPr="00337E81" w:rsidRDefault="009E276F" w:rsidP="00D04684">
      <w:pPr>
        <w:pStyle w:val="KRUTEXTODSTAVCE"/>
        <w:spacing w:before="120" w:line="240" w:lineRule="auto"/>
        <w:ind w:right="113"/>
        <w:jc w:val="both"/>
        <w:rPr>
          <w:bCs/>
          <w:szCs w:val="22"/>
        </w:rPr>
      </w:pPr>
      <w:r>
        <w:rPr>
          <w:bCs/>
          <w:szCs w:val="22"/>
        </w:rPr>
        <w:t xml:space="preserve">Příslušný úřad </w:t>
      </w:r>
      <w:r w:rsidR="001C1120">
        <w:rPr>
          <w:bCs/>
          <w:szCs w:val="22"/>
        </w:rPr>
        <w:t xml:space="preserve">dle </w:t>
      </w:r>
      <w:r w:rsidR="001C1120" w:rsidRPr="00337E81">
        <w:rPr>
          <w:color w:val="000000"/>
          <w:szCs w:val="22"/>
        </w:rPr>
        <w:t>zákon</w:t>
      </w:r>
      <w:r w:rsidR="001C1120">
        <w:rPr>
          <w:color w:val="000000"/>
          <w:szCs w:val="22"/>
        </w:rPr>
        <w:t>a</w:t>
      </w:r>
      <w:smartTag w:uri="urn:schemas-microsoft-com:office:smarttags" w:element="PersonName">
        <w:r w:rsidR="001C1120" w:rsidRPr="00337E81">
          <w:rPr>
            <w:color w:val="000000"/>
            <w:szCs w:val="22"/>
          </w:rPr>
          <w:t xml:space="preserve"> </w:t>
        </w:r>
      </w:smartTag>
      <w:r w:rsidR="001C1120" w:rsidRPr="00337E81">
        <w:rPr>
          <w:color w:val="000000"/>
          <w:szCs w:val="22"/>
        </w:rPr>
        <w:t>o posuzování</w:t>
      </w:r>
      <w:smartTag w:uri="urn:schemas-microsoft-com:office:smarttags" w:element="PersonName">
        <w:r w:rsidR="001C1120" w:rsidRPr="00337E81">
          <w:rPr>
            <w:color w:val="000000"/>
            <w:szCs w:val="22"/>
          </w:rPr>
          <w:t xml:space="preserve"> </w:t>
        </w:r>
      </w:smartTag>
      <w:r w:rsidR="001C1120" w:rsidRPr="00337E81">
        <w:rPr>
          <w:color w:val="000000"/>
          <w:szCs w:val="22"/>
        </w:rPr>
        <w:t>vlivů</w:t>
      </w:r>
      <w:smartTag w:uri="urn:schemas-microsoft-com:office:smarttags" w:element="PersonName">
        <w:r w:rsidR="001C1120" w:rsidRPr="00337E81">
          <w:rPr>
            <w:color w:val="000000"/>
            <w:szCs w:val="22"/>
          </w:rPr>
          <w:t xml:space="preserve"> </w:t>
        </w:r>
      </w:smartTag>
      <w:r w:rsidR="001C1120" w:rsidRPr="00337E81">
        <w:rPr>
          <w:color w:val="000000"/>
          <w:szCs w:val="22"/>
        </w:rPr>
        <w:t>na</w:t>
      </w:r>
      <w:smartTag w:uri="urn:schemas-microsoft-com:office:smarttags" w:element="PersonName">
        <w:r w:rsidR="001C1120" w:rsidRPr="00337E81">
          <w:rPr>
            <w:color w:val="000000"/>
            <w:szCs w:val="22"/>
          </w:rPr>
          <w:t xml:space="preserve"> </w:t>
        </w:r>
      </w:smartTag>
      <w:r w:rsidR="001C1120" w:rsidRPr="00337E81">
        <w:rPr>
          <w:color w:val="000000"/>
          <w:szCs w:val="22"/>
        </w:rPr>
        <w:t>životní</w:t>
      </w:r>
      <w:smartTag w:uri="urn:schemas-microsoft-com:office:smarttags" w:element="PersonName">
        <w:r w:rsidR="001C1120" w:rsidRPr="00337E81">
          <w:rPr>
            <w:color w:val="000000"/>
            <w:szCs w:val="22"/>
          </w:rPr>
          <w:t xml:space="preserve"> </w:t>
        </w:r>
      </w:smartTag>
      <w:r w:rsidR="001C1120" w:rsidRPr="00337E81">
        <w:rPr>
          <w:color w:val="000000"/>
          <w:szCs w:val="22"/>
        </w:rPr>
        <w:t>prostředí</w:t>
      </w:r>
      <w:r w:rsidR="001C1120">
        <w:rPr>
          <w:bCs/>
          <w:szCs w:val="22"/>
        </w:rPr>
        <w:t xml:space="preserve"> </w:t>
      </w:r>
      <w:r>
        <w:rPr>
          <w:bCs/>
          <w:szCs w:val="22"/>
        </w:rPr>
        <w:t xml:space="preserve">požadoval dopracovat Vyhodnocení SEA z pohledu </w:t>
      </w:r>
      <w:r w:rsidR="001C1120">
        <w:rPr>
          <w:bCs/>
          <w:szCs w:val="22"/>
        </w:rPr>
        <w:t>(ne)</w:t>
      </w:r>
      <w:r w:rsidR="00101408">
        <w:rPr>
          <w:bCs/>
          <w:szCs w:val="22"/>
        </w:rPr>
        <w:t xml:space="preserve">využití ploch opuštěných </w:t>
      </w:r>
      <w:r>
        <w:rPr>
          <w:bCs/>
          <w:szCs w:val="22"/>
        </w:rPr>
        <w:t>areálů</w:t>
      </w:r>
      <w:r w:rsidR="00101408">
        <w:rPr>
          <w:bCs/>
          <w:szCs w:val="22"/>
        </w:rPr>
        <w:t xml:space="preserve"> („</w:t>
      </w:r>
      <w:proofErr w:type="spellStart"/>
      <w:r w:rsidR="00101408">
        <w:rPr>
          <w:bCs/>
          <w:szCs w:val="22"/>
        </w:rPr>
        <w:t>brownfields</w:t>
      </w:r>
      <w:proofErr w:type="spellEnd"/>
      <w:r w:rsidR="00101408">
        <w:rPr>
          <w:bCs/>
          <w:szCs w:val="22"/>
        </w:rPr>
        <w:t>“)</w:t>
      </w:r>
      <w:r>
        <w:rPr>
          <w:bCs/>
          <w:szCs w:val="22"/>
        </w:rPr>
        <w:t xml:space="preserve"> </w:t>
      </w:r>
      <w:r w:rsidR="00101408">
        <w:rPr>
          <w:bCs/>
          <w:szCs w:val="22"/>
        </w:rPr>
        <w:t xml:space="preserve">v zastavěném území </w:t>
      </w:r>
      <w:r>
        <w:rPr>
          <w:bCs/>
          <w:szCs w:val="22"/>
        </w:rPr>
        <w:t>v souvislosti se záborem ploch pro výrobu</w:t>
      </w:r>
      <w:r w:rsidR="00101408">
        <w:rPr>
          <w:bCs/>
          <w:szCs w:val="22"/>
        </w:rPr>
        <w:t>.</w:t>
      </w:r>
      <w:r w:rsidR="00AD0C49">
        <w:rPr>
          <w:bCs/>
          <w:szCs w:val="22"/>
        </w:rPr>
        <w:t xml:space="preserve"> Jednak však během pořizování územního plánu došlo k  redukci ploch pro výrobu</w:t>
      </w:r>
      <w:r w:rsidR="00E85BDC">
        <w:rPr>
          <w:bCs/>
          <w:szCs w:val="22"/>
        </w:rPr>
        <w:t>,</w:t>
      </w:r>
      <w:r w:rsidR="00AD0C49">
        <w:rPr>
          <w:bCs/>
          <w:szCs w:val="22"/>
        </w:rPr>
        <w:t xml:space="preserve"> hlavně na nevhodné lokalitě „přes silnici“ směrem do volné krajiny, jednak se tím zpracovatel Vyhodnocení vyrovnal takto:</w:t>
      </w:r>
    </w:p>
    <w:p w:rsidR="004D2025" w:rsidRDefault="001C1120" w:rsidP="00D04684">
      <w:pPr>
        <w:autoSpaceDE w:val="0"/>
        <w:autoSpaceDN w:val="0"/>
        <w:adjustRightInd w:val="0"/>
        <w:jc w:val="both"/>
        <w:rPr>
          <w:rFonts w:ascii="Arial" w:hAnsi="Arial" w:cs="Arial"/>
          <w:sz w:val="22"/>
          <w:szCs w:val="22"/>
        </w:rPr>
      </w:pPr>
      <w:r>
        <w:rPr>
          <w:rFonts w:ascii="Arial" w:hAnsi="Arial" w:cs="Arial"/>
          <w:sz w:val="22"/>
          <w:szCs w:val="22"/>
        </w:rPr>
        <w:t>R</w:t>
      </w:r>
      <w:r w:rsidR="00AD0C49" w:rsidRPr="00AD0C49">
        <w:rPr>
          <w:rFonts w:ascii="Arial" w:hAnsi="Arial" w:cs="Arial"/>
          <w:sz w:val="22"/>
          <w:szCs w:val="22"/>
        </w:rPr>
        <w:t>ozšíření ploch výroby v návaznosti na výrobní plochy stávající je vymezováno na základě</w:t>
      </w:r>
      <w:r w:rsidR="00AD0C49">
        <w:rPr>
          <w:rFonts w:ascii="Arial" w:hAnsi="Arial" w:cs="Arial"/>
          <w:sz w:val="22"/>
          <w:szCs w:val="22"/>
        </w:rPr>
        <w:t xml:space="preserve"> </w:t>
      </w:r>
      <w:r w:rsidR="00AD0C49" w:rsidRPr="00AD0C49">
        <w:rPr>
          <w:rFonts w:ascii="Arial" w:hAnsi="Arial" w:cs="Arial"/>
          <w:sz w:val="22"/>
          <w:szCs w:val="22"/>
        </w:rPr>
        <w:t>iniciativy podnikatelského subjektu, který aktuálně stávající plochy využívá. Existující části stávajících ploch</w:t>
      </w:r>
      <w:r w:rsidR="00AD0C49">
        <w:rPr>
          <w:rFonts w:ascii="Arial" w:hAnsi="Arial" w:cs="Arial"/>
          <w:sz w:val="22"/>
          <w:szCs w:val="22"/>
        </w:rPr>
        <w:t xml:space="preserve"> </w:t>
      </w:r>
      <w:r w:rsidR="00AD0C49" w:rsidRPr="00AD0C49">
        <w:rPr>
          <w:rFonts w:ascii="Arial" w:hAnsi="Arial" w:cs="Arial"/>
          <w:sz w:val="22"/>
          <w:szCs w:val="22"/>
        </w:rPr>
        <w:t>VL</w:t>
      </w:r>
      <w:r>
        <w:rPr>
          <w:rFonts w:ascii="Arial" w:hAnsi="Arial" w:cs="Arial"/>
          <w:sz w:val="22"/>
          <w:szCs w:val="22"/>
        </w:rPr>
        <w:t>,</w:t>
      </w:r>
      <w:r w:rsidR="00AD0C49" w:rsidRPr="00AD0C49">
        <w:rPr>
          <w:rFonts w:ascii="Arial" w:hAnsi="Arial" w:cs="Arial"/>
          <w:sz w:val="22"/>
          <w:szCs w:val="22"/>
        </w:rPr>
        <w:t xml:space="preserve"> ve kterých je předpokládána nízká intenzita využití, nejsou pro záměr tohoto rozšíření vhodné svojí</w:t>
      </w:r>
      <w:r w:rsidR="00AD0C49">
        <w:rPr>
          <w:rFonts w:ascii="Arial" w:hAnsi="Arial" w:cs="Arial"/>
          <w:sz w:val="22"/>
          <w:szCs w:val="22"/>
        </w:rPr>
        <w:t xml:space="preserve"> </w:t>
      </w:r>
      <w:r w:rsidR="00AD0C49" w:rsidRPr="00AD0C49">
        <w:rPr>
          <w:rFonts w:ascii="Arial" w:hAnsi="Arial" w:cs="Arial"/>
          <w:sz w:val="22"/>
          <w:szCs w:val="22"/>
        </w:rPr>
        <w:t>prostorovou dispozicí ani velikostí a nevyhovují ani umístění požadovaných technologií.</w:t>
      </w:r>
    </w:p>
    <w:p w:rsidR="001C1120" w:rsidRDefault="001C1120" w:rsidP="00D04684">
      <w:pPr>
        <w:autoSpaceDE w:val="0"/>
        <w:autoSpaceDN w:val="0"/>
        <w:adjustRightInd w:val="0"/>
        <w:jc w:val="both"/>
        <w:rPr>
          <w:rFonts w:ascii="Arial" w:hAnsi="Arial" w:cs="Arial"/>
          <w:sz w:val="22"/>
          <w:szCs w:val="22"/>
        </w:rPr>
      </w:pPr>
    </w:p>
    <w:p w:rsidR="00AD0C49" w:rsidRPr="00AD0C49" w:rsidRDefault="00AD0C49" w:rsidP="00D04684">
      <w:pPr>
        <w:autoSpaceDE w:val="0"/>
        <w:autoSpaceDN w:val="0"/>
        <w:adjustRightInd w:val="0"/>
        <w:jc w:val="both"/>
        <w:rPr>
          <w:rFonts w:ascii="Arial" w:hAnsi="Arial" w:cs="Arial"/>
          <w:sz w:val="22"/>
          <w:szCs w:val="22"/>
        </w:rPr>
      </w:pPr>
      <w:r>
        <w:rPr>
          <w:rFonts w:ascii="Arial" w:hAnsi="Arial" w:cs="Arial"/>
          <w:sz w:val="22"/>
          <w:szCs w:val="22"/>
        </w:rPr>
        <w:t>Dále příslušný úřad požadoval vyhodnocení kumulativního vlivu celé plochy VL</w:t>
      </w:r>
      <w:r w:rsidR="00D04684">
        <w:rPr>
          <w:rFonts w:ascii="Arial" w:hAnsi="Arial" w:cs="Arial"/>
          <w:sz w:val="22"/>
          <w:szCs w:val="22"/>
        </w:rPr>
        <w:t xml:space="preserve"> na charakteristiky životního prostředí. Žádné negativní vlivy zpracovatel Vyhodnocení SEA neshledal a vzhledem k tomu, že byly plochy redukovány, příslušný úřad s tímto závěrem souhlasí.</w:t>
      </w:r>
    </w:p>
    <w:p w:rsidR="004D2025" w:rsidRPr="00337E81" w:rsidRDefault="004D2025" w:rsidP="004D2025">
      <w:pPr>
        <w:autoSpaceDE w:val="0"/>
        <w:autoSpaceDN w:val="0"/>
        <w:adjustRightInd w:val="0"/>
        <w:jc w:val="both"/>
        <w:rPr>
          <w:rFonts w:ascii="Arial" w:hAnsi="Arial" w:cs="Arial"/>
          <w:b/>
          <w:bCs/>
          <w:sz w:val="22"/>
          <w:szCs w:val="22"/>
        </w:rPr>
      </w:pPr>
    </w:p>
    <w:p w:rsidR="004D2025" w:rsidRDefault="004D2025" w:rsidP="00101408">
      <w:pPr>
        <w:autoSpaceDE w:val="0"/>
        <w:autoSpaceDN w:val="0"/>
        <w:adjustRightInd w:val="0"/>
        <w:rPr>
          <w:rFonts w:ascii="Arial" w:hAnsi="Arial" w:cs="Arial"/>
          <w:b/>
          <w:bCs/>
          <w:sz w:val="22"/>
          <w:szCs w:val="22"/>
        </w:rPr>
      </w:pPr>
    </w:p>
    <w:p w:rsidR="005837A2" w:rsidRPr="00337E81" w:rsidRDefault="005837A2" w:rsidP="00101408">
      <w:pPr>
        <w:autoSpaceDE w:val="0"/>
        <w:autoSpaceDN w:val="0"/>
        <w:adjustRightInd w:val="0"/>
        <w:rPr>
          <w:rFonts w:ascii="Arial" w:hAnsi="Arial" w:cs="Arial"/>
          <w:b/>
          <w:bCs/>
          <w:sz w:val="22"/>
          <w:szCs w:val="22"/>
        </w:rPr>
      </w:pPr>
      <w:bookmarkStart w:id="0" w:name="_GoBack"/>
      <w:bookmarkEnd w:id="0"/>
    </w:p>
    <w:p w:rsidR="004D2025" w:rsidRPr="00337E81" w:rsidRDefault="004D2025" w:rsidP="004D2025">
      <w:pPr>
        <w:autoSpaceDE w:val="0"/>
        <w:autoSpaceDN w:val="0"/>
        <w:adjustRightInd w:val="0"/>
        <w:jc w:val="both"/>
        <w:rPr>
          <w:rFonts w:ascii="Arial" w:hAnsi="Arial" w:cs="Arial"/>
          <w:bCs/>
          <w:sz w:val="22"/>
          <w:szCs w:val="22"/>
        </w:rPr>
      </w:pPr>
      <w:r w:rsidRPr="00337E81">
        <w:rPr>
          <w:rFonts w:ascii="Arial" w:hAnsi="Arial" w:cs="Arial"/>
          <w:b/>
          <w:bCs/>
          <w:sz w:val="22"/>
          <w:szCs w:val="22"/>
        </w:rPr>
        <w:t xml:space="preserve">VI. STANOVISKO </w:t>
      </w:r>
      <w:r w:rsidR="00E85BDC" w:rsidRPr="00337E81">
        <w:rPr>
          <w:rFonts w:ascii="Arial" w:hAnsi="Arial" w:cs="Arial"/>
          <w:bCs/>
          <w:sz w:val="22"/>
          <w:szCs w:val="22"/>
        </w:rPr>
        <w:t>PŘÍSLUŠNÉHO ÚŘADU</w:t>
      </w:r>
    </w:p>
    <w:p w:rsidR="004D2025" w:rsidRPr="00337E81" w:rsidRDefault="004D2025" w:rsidP="004D2025">
      <w:pPr>
        <w:autoSpaceDE w:val="0"/>
        <w:autoSpaceDN w:val="0"/>
        <w:adjustRightInd w:val="0"/>
        <w:jc w:val="both"/>
        <w:rPr>
          <w:rFonts w:ascii="Arial" w:hAnsi="Arial" w:cs="Arial"/>
          <w:bCs/>
          <w:sz w:val="22"/>
          <w:szCs w:val="22"/>
        </w:rPr>
      </w:pPr>
    </w:p>
    <w:p w:rsidR="004D2025" w:rsidRPr="00337E81" w:rsidRDefault="004D2025" w:rsidP="004D2025">
      <w:pPr>
        <w:autoSpaceDE w:val="0"/>
        <w:autoSpaceDN w:val="0"/>
        <w:adjustRightInd w:val="0"/>
        <w:jc w:val="both"/>
        <w:rPr>
          <w:rFonts w:ascii="Arial" w:hAnsi="Arial" w:cs="Arial"/>
          <w:b/>
          <w:sz w:val="22"/>
          <w:szCs w:val="22"/>
        </w:rPr>
      </w:pPr>
      <w:r w:rsidRPr="00337E81">
        <w:rPr>
          <w:rFonts w:ascii="Arial" w:hAnsi="Arial" w:cs="Arial"/>
          <w:bCs/>
          <w:sz w:val="22"/>
          <w:szCs w:val="22"/>
        </w:rPr>
        <w:t xml:space="preserve">Krajský úřad Kraje Vysočina, odbor životního prostředí a zemědělství, jako příslušný úřad podle § 22 písm. </w:t>
      </w:r>
      <w:r w:rsidR="00986639">
        <w:rPr>
          <w:rFonts w:ascii="Arial" w:hAnsi="Arial" w:cs="Arial"/>
          <w:bCs/>
          <w:sz w:val="22"/>
          <w:szCs w:val="22"/>
        </w:rPr>
        <w:t>d</w:t>
      </w:r>
      <w:r w:rsidRPr="00337E81">
        <w:rPr>
          <w:rFonts w:ascii="Arial" w:hAnsi="Arial" w:cs="Arial"/>
          <w:bCs/>
          <w:sz w:val="22"/>
          <w:szCs w:val="22"/>
        </w:rPr>
        <w:t xml:space="preserve">) </w:t>
      </w:r>
      <w:r w:rsidRPr="00337E81">
        <w:rPr>
          <w:rFonts w:ascii="Arial" w:hAnsi="Arial" w:cs="Arial"/>
          <w:color w:val="000000"/>
          <w:sz w:val="22"/>
          <w:szCs w:val="22"/>
        </w:rPr>
        <w:t>zákona o posuzování vlivů na životní prostředí</w:t>
      </w:r>
      <w:r w:rsidRPr="00337E81">
        <w:rPr>
          <w:rFonts w:ascii="Arial" w:hAnsi="Arial" w:cs="Arial"/>
          <w:b/>
          <w:bCs/>
          <w:sz w:val="22"/>
          <w:szCs w:val="22"/>
        </w:rPr>
        <w:t xml:space="preserve"> vydává</w:t>
      </w:r>
      <w:r w:rsidRPr="00337E81">
        <w:rPr>
          <w:rFonts w:ascii="Arial" w:hAnsi="Arial" w:cs="Arial"/>
          <w:bCs/>
          <w:sz w:val="22"/>
          <w:szCs w:val="22"/>
        </w:rPr>
        <w:t xml:space="preserve"> na základě návrhu </w:t>
      </w:r>
      <w:r>
        <w:rPr>
          <w:rFonts w:ascii="Arial" w:hAnsi="Arial" w:cs="Arial"/>
          <w:sz w:val="22"/>
          <w:szCs w:val="22"/>
        </w:rPr>
        <w:t>územního plánu</w:t>
      </w:r>
      <w:r w:rsidRPr="00337E81">
        <w:rPr>
          <w:rFonts w:ascii="Arial" w:hAnsi="Arial" w:cs="Arial"/>
          <w:sz w:val="22"/>
          <w:szCs w:val="22"/>
        </w:rPr>
        <w:t xml:space="preserve"> </w:t>
      </w:r>
      <w:r>
        <w:rPr>
          <w:rFonts w:ascii="Arial" w:hAnsi="Arial" w:cs="Arial"/>
          <w:sz w:val="22"/>
          <w:szCs w:val="22"/>
        </w:rPr>
        <w:t>Kostelec</w:t>
      </w:r>
      <w:r w:rsidRPr="00337E81">
        <w:rPr>
          <w:rFonts w:ascii="Arial" w:hAnsi="Arial" w:cs="Arial"/>
          <w:bCs/>
          <w:sz w:val="22"/>
          <w:szCs w:val="22"/>
        </w:rPr>
        <w:t xml:space="preserve"> a Vyhodnocení SEA dle § 10g zákona </w:t>
      </w:r>
      <w:r w:rsidRPr="00337E81">
        <w:rPr>
          <w:rFonts w:ascii="Arial" w:hAnsi="Arial" w:cs="Arial"/>
          <w:color w:val="000000"/>
          <w:sz w:val="22"/>
          <w:szCs w:val="22"/>
        </w:rPr>
        <w:t>o posuzování vlivů na životní prostředí</w:t>
      </w:r>
      <w:r w:rsidRPr="00337E81">
        <w:rPr>
          <w:rFonts w:ascii="Arial" w:hAnsi="Arial" w:cs="Arial"/>
          <w:b/>
          <w:sz w:val="22"/>
          <w:szCs w:val="22"/>
        </w:rPr>
        <w:t xml:space="preserve"> </w:t>
      </w:r>
    </w:p>
    <w:p w:rsidR="004D2025" w:rsidRPr="00337E81" w:rsidRDefault="004D2025" w:rsidP="004D2025">
      <w:pPr>
        <w:autoSpaceDE w:val="0"/>
        <w:autoSpaceDN w:val="0"/>
        <w:adjustRightInd w:val="0"/>
        <w:jc w:val="both"/>
        <w:rPr>
          <w:rFonts w:ascii="Arial" w:hAnsi="Arial" w:cs="Arial"/>
          <w:b/>
          <w:sz w:val="22"/>
          <w:szCs w:val="22"/>
        </w:rPr>
      </w:pPr>
    </w:p>
    <w:p w:rsidR="004D2025" w:rsidRPr="00337E81" w:rsidRDefault="004D2025" w:rsidP="004D2025">
      <w:pPr>
        <w:autoSpaceDE w:val="0"/>
        <w:autoSpaceDN w:val="0"/>
        <w:adjustRightInd w:val="0"/>
        <w:jc w:val="center"/>
        <w:rPr>
          <w:rFonts w:ascii="Arial" w:hAnsi="Arial" w:cs="Arial"/>
          <w:b/>
          <w:sz w:val="22"/>
          <w:szCs w:val="22"/>
        </w:rPr>
      </w:pPr>
      <w:r w:rsidRPr="00337E81">
        <w:rPr>
          <w:rFonts w:ascii="Arial" w:hAnsi="Arial" w:cs="Arial"/>
          <w:b/>
          <w:sz w:val="22"/>
          <w:szCs w:val="22"/>
        </w:rPr>
        <w:t>souhlasné stanovisko</w:t>
      </w:r>
    </w:p>
    <w:p w:rsidR="004D2025" w:rsidRPr="00337E81" w:rsidRDefault="004D2025" w:rsidP="004D2025">
      <w:pPr>
        <w:pStyle w:val="Zkladntext21"/>
        <w:spacing w:before="120"/>
        <w:ind w:right="113"/>
        <w:rPr>
          <w:rFonts w:ascii="Arial" w:hAnsi="Arial" w:cs="Arial"/>
          <w:color w:val="000000"/>
          <w:szCs w:val="22"/>
        </w:rPr>
      </w:pPr>
    </w:p>
    <w:p w:rsidR="004D2025" w:rsidRPr="00D87807" w:rsidRDefault="004D2025" w:rsidP="004D2025">
      <w:pPr>
        <w:pStyle w:val="Zkladntext21"/>
        <w:ind w:right="113"/>
        <w:rPr>
          <w:rFonts w:ascii="Arial" w:hAnsi="Arial" w:cs="Arial"/>
          <w:szCs w:val="22"/>
        </w:rPr>
      </w:pPr>
      <w:r w:rsidRPr="00337E81">
        <w:rPr>
          <w:rFonts w:ascii="Arial" w:hAnsi="Arial" w:cs="Arial"/>
          <w:color w:val="000000"/>
          <w:szCs w:val="22"/>
        </w:rPr>
        <w:t xml:space="preserve">k posouzení vlivů provádění </w:t>
      </w:r>
      <w:r>
        <w:rPr>
          <w:rFonts w:ascii="Arial" w:hAnsi="Arial" w:cs="Arial"/>
          <w:szCs w:val="22"/>
        </w:rPr>
        <w:t>územního plánu</w:t>
      </w:r>
      <w:r w:rsidRPr="00337E81">
        <w:rPr>
          <w:rFonts w:ascii="Arial" w:hAnsi="Arial" w:cs="Arial"/>
          <w:szCs w:val="22"/>
        </w:rPr>
        <w:t xml:space="preserve"> </w:t>
      </w:r>
      <w:r>
        <w:rPr>
          <w:rFonts w:ascii="Arial" w:hAnsi="Arial" w:cs="Arial"/>
          <w:szCs w:val="22"/>
        </w:rPr>
        <w:t>Kostelec</w:t>
      </w:r>
      <w:r w:rsidRPr="00337E81">
        <w:rPr>
          <w:rFonts w:ascii="Arial" w:hAnsi="Arial" w:cs="Arial"/>
          <w:color w:val="000000"/>
          <w:szCs w:val="22"/>
        </w:rPr>
        <w:t xml:space="preserve"> na životní prostředí a veřejné zdraví, </w:t>
      </w:r>
      <w:r w:rsidRPr="00337E81">
        <w:rPr>
          <w:rFonts w:ascii="Arial" w:hAnsi="Arial" w:cs="Arial"/>
          <w:szCs w:val="22"/>
        </w:rPr>
        <w:t xml:space="preserve">při </w:t>
      </w:r>
      <w:r w:rsidRPr="00D87807">
        <w:rPr>
          <w:rFonts w:ascii="Arial" w:hAnsi="Arial" w:cs="Arial"/>
          <w:szCs w:val="22"/>
        </w:rPr>
        <w:t xml:space="preserve">respektování veškerých limitů, podmínek a opatření navržených přímo v posuzovaném územním plánu a </w:t>
      </w:r>
      <w:r w:rsidR="0069097C" w:rsidRPr="00D87807">
        <w:rPr>
          <w:rFonts w:ascii="Arial" w:hAnsi="Arial" w:cs="Arial"/>
          <w:szCs w:val="22"/>
        </w:rPr>
        <w:t>závěrů</w:t>
      </w:r>
      <w:r w:rsidRPr="00D87807">
        <w:rPr>
          <w:rFonts w:ascii="Arial" w:hAnsi="Arial" w:cs="Arial"/>
          <w:szCs w:val="22"/>
        </w:rPr>
        <w:t xml:space="preserve"> tohoto stanoviska.</w:t>
      </w:r>
    </w:p>
    <w:p w:rsidR="00FE2EDF" w:rsidRPr="00321492" w:rsidRDefault="00FE2EDF" w:rsidP="004D2025">
      <w:pPr>
        <w:autoSpaceDE w:val="0"/>
        <w:autoSpaceDN w:val="0"/>
        <w:adjustRightInd w:val="0"/>
        <w:jc w:val="both"/>
        <w:rPr>
          <w:rFonts w:ascii="Arial" w:hAnsi="Arial" w:cs="Arial"/>
          <w:sz w:val="22"/>
          <w:szCs w:val="22"/>
        </w:rPr>
      </w:pPr>
    </w:p>
    <w:p w:rsidR="004D2025" w:rsidRDefault="004D2025" w:rsidP="004D2025">
      <w:pPr>
        <w:autoSpaceDE w:val="0"/>
        <w:autoSpaceDN w:val="0"/>
        <w:adjustRightInd w:val="0"/>
        <w:jc w:val="both"/>
        <w:rPr>
          <w:rFonts w:ascii="Arial" w:hAnsi="Arial" w:cs="Arial"/>
          <w:sz w:val="22"/>
          <w:szCs w:val="22"/>
        </w:rPr>
      </w:pPr>
      <w:r w:rsidRPr="00321492">
        <w:rPr>
          <w:rFonts w:ascii="Arial" w:hAnsi="Arial" w:cs="Arial"/>
          <w:sz w:val="22"/>
          <w:szCs w:val="22"/>
        </w:rPr>
        <w:t xml:space="preserve">Z hlediska komplexního zhodnocení návrhu územního plánu Kostelec (respektive zhodnocení ploch s potenciálním negativním vlivem na životní prostředí, které územní plán Kostelec navrhuje) a vzhledem k současnému a výhledovému stavu jednotlivých složek životního prostředí a s přihlédnutím ke všem souvisejícím skutečnostem, lze konstatovat, že </w:t>
      </w:r>
      <w:r w:rsidRPr="00321492">
        <w:rPr>
          <w:rFonts w:ascii="Arial" w:hAnsi="Arial" w:cs="Arial"/>
          <w:b/>
          <w:bCs/>
          <w:sz w:val="22"/>
          <w:szCs w:val="22"/>
        </w:rPr>
        <w:t>návrh územního plánu Kostelec bude</w:t>
      </w:r>
      <w:r w:rsidRPr="00321492">
        <w:rPr>
          <w:rFonts w:ascii="Arial" w:hAnsi="Arial" w:cs="Arial"/>
          <w:sz w:val="22"/>
          <w:szCs w:val="22"/>
        </w:rPr>
        <w:t xml:space="preserve"> </w:t>
      </w:r>
      <w:r w:rsidR="00E85BDC">
        <w:rPr>
          <w:rFonts w:ascii="Arial" w:hAnsi="Arial" w:cs="Arial"/>
          <w:b/>
          <w:bCs/>
          <w:sz w:val="22"/>
          <w:szCs w:val="22"/>
        </w:rPr>
        <w:t>možno schválit</w:t>
      </w:r>
      <w:r w:rsidRPr="00321492">
        <w:rPr>
          <w:rFonts w:ascii="Arial" w:hAnsi="Arial" w:cs="Arial"/>
          <w:b/>
          <w:bCs/>
          <w:sz w:val="22"/>
          <w:szCs w:val="22"/>
        </w:rPr>
        <w:t xml:space="preserve"> při </w:t>
      </w:r>
      <w:r w:rsidR="00181947">
        <w:rPr>
          <w:rFonts w:ascii="Arial" w:hAnsi="Arial" w:cs="Arial"/>
          <w:b/>
          <w:bCs/>
          <w:sz w:val="22"/>
          <w:szCs w:val="22"/>
        </w:rPr>
        <w:t>akceptaci</w:t>
      </w:r>
      <w:r w:rsidRPr="00321492">
        <w:rPr>
          <w:rFonts w:ascii="Arial" w:hAnsi="Arial" w:cs="Arial"/>
          <w:b/>
          <w:bCs/>
          <w:sz w:val="22"/>
          <w:szCs w:val="22"/>
        </w:rPr>
        <w:t xml:space="preserve"> následujících opatření</w:t>
      </w:r>
      <w:r w:rsidRPr="00321492">
        <w:rPr>
          <w:rFonts w:ascii="Arial" w:hAnsi="Arial" w:cs="Arial"/>
          <w:sz w:val="22"/>
          <w:szCs w:val="22"/>
        </w:rPr>
        <w:t>:</w:t>
      </w:r>
    </w:p>
    <w:p w:rsidR="00181947" w:rsidRPr="00321492" w:rsidRDefault="00181947" w:rsidP="004D2025">
      <w:pPr>
        <w:autoSpaceDE w:val="0"/>
        <w:autoSpaceDN w:val="0"/>
        <w:adjustRightInd w:val="0"/>
        <w:jc w:val="both"/>
        <w:rPr>
          <w:rFonts w:ascii="Arial" w:hAnsi="Arial" w:cs="Arial"/>
          <w:sz w:val="22"/>
          <w:szCs w:val="22"/>
        </w:rPr>
      </w:pPr>
    </w:p>
    <w:p w:rsidR="00181947" w:rsidRPr="00181947" w:rsidRDefault="00181947" w:rsidP="00181947">
      <w:pPr>
        <w:pStyle w:val="Odstavecseseznamem"/>
        <w:numPr>
          <w:ilvl w:val="0"/>
          <w:numId w:val="33"/>
        </w:numPr>
        <w:autoSpaceDE w:val="0"/>
        <w:autoSpaceDN w:val="0"/>
        <w:adjustRightInd w:val="0"/>
        <w:jc w:val="both"/>
        <w:rPr>
          <w:rFonts w:ascii="Arial" w:hAnsi="Arial" w:cs="Arial"/>
          <w:sz w:val="22"/>
          <w:szCs w:val="22"/>
        </w:rPr>
      </w:pPr>
      <w:r w:rsidRPr="00181947">
        <w:rPr>
          <w:rFonts w:ascii="Arial" w:hAnsi="Arial" w:cs="Arial"/>
          <w:sz w:val="22"/>
          <w:szCs w:val="22"/>
        </w:rPr>
        <w:t xml:space="preserve">Koridor DK 1: V prostoru areálu Kosteleckých uzenin, kde koridor překonává nivu toku, je veden přes plochu stanovených záplavových území. Budoucí řešení komunikace zde nesmí snížit kapacitu vodoteče a objemově snížit retenční prostory. </w:t>
      </w:r>
    </w:p>
    <w:p w:rsidR="00181947" w:rsidRPr="00181947" w:rsidRDefault="00181947" w:rsidP="00181947">
      <w:pPr>
        <w:pStyle w:val="Odstavecseseznamem"/>
        <w:numPr>
          <w:ilvl w:val="0"/>
          <w:numId w:val="33"/>
        </w:numPr>
        <w:autoSpaceDE w:val="0"/>
        <w:autoSpaceDN w:val="0"/>
        <w:adjustRightInd w:val="0"/>
        <w:jc w:val="both"/>
        <w:rPr>
          <w:rFonts w:ascii="Arial" w:hAnsi="Arial" w:cs="Arial"/>
          <w:sz w:val="22"/>
          <w:szCs w:val="22"/>
        </w:rPr>
      </w:pPr>
      <w:r w:rsidRPr="00181947">
        <w:rPr>
          <w:rFonts w:ascii="Arial" w:hAnsi="Arial" w:cs="Arial"/>
          <w:sz w:val="22"/>
          <w:szCs w:val="22"/>
        </w:rPr>
        <w:t xml:space="preserve">Koridor silnice II/406 je prostorově veden přes významný krajinný prvek Veselík (mokřadní společenstva), který je navržen </w:t>
      </w:r>
      <w:r w:rsidR="00E85BDC">
        <w:rPr>
          <w:rFonts w:ascii="Arial" w:hAnsi="Arial" w:cs="Arial"/>
          <w:sz w:val="22"/>
          <w:szCs w:val="22"/>
        </w:rPr>
        <w:t>k</w:t>
      </w:r>
      <w:r w:rsidRPr="00181947">
        <w:rPr>
          <w:rFonts w:ascii="Arial" w:hAnsi="Arial" w:cs="Arial"/>
          <w:sz w:val="22"/>
          <w:szCs w:val="22"/>
        </w:rPr>
        <w:t xml:space="preserve"> vymezení jako přírodní památka. Realizace dopravní stavby v estakádě by při konsenzuálním přístupu k podmínkám ochrany přírody a krajiny mohla komunikaci provést bez významnějšího vlivu na tuto </w:t>
      </w:r>
      <w:r w:rsidRPr="00181947">
        <w:rPr>
          <w:rFonts w:ascii="Arial" w:hAnsi="Arial" w:cs="Arial"/>
          <w:sz w:val="22"/>
          <w:szCs w:val="22"/>
        </w:rPr>
        <w:lastRenderedPageBreak/>
        <w:t>plochu. Pokud by stavba nebyla vedena estakádou, je třeba zvolit technické řešení, které bude vliv na tuto lokalitu v rámci územních a technických možností minimalizovat (možné je také uvažovat o případných kompenzacích a rozšíření mokřadních biotopů lokality v nivě Jihlavy mimo vliv komunikace).</w:t>
      </w:r>
    </w:p>
    <w:p w:rsidR="00181947" w:rsidRPr="00181947" w:rsidRDefault="00181947" w:rsidP="00181947">
      <w:pPr>
        <w:pStyle w:val="Odstavecseseznamem"/>
        <w:numPr>
          <w:ilvl w:val="0"/>
          <w:numId w:val="33"/>
        </w:numPr>
        <w:autoSpaceDE w:val="0"/>
        <w:autoSpaceDN w:val="0"/>
        <w:adjustRightInd w:val="0"/>
        <w:jc w:val="both"/>
        <w:rPr>
          <w:rFonts w:ascii="Arial" w:hAnsi="Arial" w:cs="Arial"/>
          <w:sz w:val="22"/>
          <w:szCs w:val="22"/>
        </w:rPr>
      </w:pPr>
      <w:r w:rsidRPr="00181947">
        <w:rPr>
          <w:rFonts w:ascii="Arial" w:hAnsi="Arial" w:cs="Arial"/>
          <w:sz w:val="22"/>
          <w:szCs w:val="22"/>
        </w:rPr>
        <w:t>Další část koridoru je vedena v trase stávající komunikace II/639. Koridor je křížen biokoridorem LK11. Vedení koridoru nemá v území alternativu, která by se vyhnula střetu s koridorem. Projektové řešení budoucí komunikace by mělo vedení koridoru zohlednit především respektováním průchodnosti pro volně žijící živočichy.</w:t>
      </w:r>
    </w:p>
    <w:p w:rsidR="00181947" w:rsidRPr="00181947" w:rsidRDefault="00181947" w:rsidP="00181947">
      <w:pPr>
        <w:pStyle w:val="Odstavecseseznamem"/>
        <w:numPr>
          <w:ilvl w:val="0"/>
          <w:numId w:val="33"/>
        </w:numPr>
        <w:autoSpaceDE w:val="0"/>
        <w:autoSpaceDN w:val="0"/>
        <w:adjustRightInd w:val="0"/>
        <w:jc w:val="both"/>
        <w:rPr>
          <w:rFonts w:ascii="Arial" w:hAnsi="Arial" w:cs="Arial"/>
          <w:sz w:val="22"/>
          <w:szCs w:val="22"/>
        </w:rPr>
      </w:pPr>
      <w:r w:rsidRPr="00181947">
        <w:rPr>
          <w:rFonts w:ascii="Arial" w:hAnsi="Arial" w:cs="Arial"/>
          <w:sz w:val="22"/>
          <w:szCs w:val="22"/>
        </w:rPr>
        <w:t>Při západním okraji řešeného území je vymezen dálkový migrační koridor. V trase koridoru nejsou stanovena kritická ani problémová místa. Při severní hranici zájmového území koridor přechází přes trasu komunikace II/406 a tedy také kříží koridor homogenizace, který je na trasu komunikace vázán. Přestože koridor reprezentuje širší území (spíše územní vektor) je vhodné upozornit, že by jeho poloha byla vhodnější ve východnějším směru</w:t>
      </w:r>
      <w:r w:rsidR="00E85BDC">
        <w:rPr>
          <w:rFonts w:ascii="Arial" w:hAnsi="Arial" w:cs="Arial"/>
          <w:sz w:val="22"/>
          <w:szCs w:val="22"/>
        </w:rPr>
        <w:t>,</w:t>
      </w:r>
      <w:r w:rsidRPr="00181947">
        <w:rPr>
          <w:rFonts w:ascii="Arial" w:hAnsi="Arial" w:cs="Arial"/>
          <w:sz w:val="22"/>
          <w:szCs w:val="22"/>
        </w:rPr>
        <w:t xml:space="preserve"> cca 390 m od stávajícího křížení komunikace II/406, kde by již křížil komunikaci II/602, avšak byl by veden souvislým lesním prostředím.</w:t>
      </w:r>
    </w:p>
    <w:p w:rsidR="004D2025" w:rsidRPr="00337E81" w:rsidRDefault="004D2025" w:rsidP="004D2025">
      <w:pPr>
        <w:pStyle w:val="Default"/>
        <w:jc w:val="center"/>
        <w:rPr>
          <w:b/>
          <w:bCs/>
          <w:sz w:val="22"/>
          <w:szCs w:val="22"/>
        </w:rPr>
      </w:pPr>
    </w:p>
    <w:p w:rsidR="004D2025" w:rsidRPr="00337E81" w:rsidRDefault="004D2025" w:rsidP="004D2025">
      <w:pPr>
        <w:pStyle w:val="Default"/>
        <w:jc w:val="center"/>
        <w:rPr>
          <w:b/>
          <w:bCs/>
          <w:sz w:val="22"/>
          <w:szCs w:val="22"/>
        </w:rPr>
      </w:pPr>
    </w:p>
    <w:p w:rsidR="004D2025" w:rsidRPr="00337E81" w:rsidRDefault="004D2025" w:rsidP="004D2025">
      <w:pPr>
        <w:pStyle w:val="Default"/>
        <w:jc w:val="center"/>
        <w:rPr>
          <w:b/>
          <w:bCs/>
          <w:sz w:val="22"/>
          <w:szCs w:val="22"/>
        </w:rPr>
      </w:pPr>
      <w:r w:rsidRPr="00337E81">
        <w:rPr>
          <w:b/>
          <w:bCs/>
          <w:sz w:val="22"/>
          <w:szCs w:val="22"/>
        </w:rPr>
        <w:t>Odůvodnění:</w:t>
      </w:r>
    </w:p>
    <w:p w:rsidR="004D2025" w:rsidRPr="00337E81" w:rsidRDefault="004D2025" w:rsidP="004D2025">
      <w:pPr>
        <w:pStyle w:val="Default"/>
        <w:jc w:val="center"/>
        <w:rPr>
          <w:sz w:val="22"/>
          <w:szCs w:val="22"/>
        </w:rPr>
      </w:pPr>
    </w:p>
    <w:p w:rsidR="004D2025" w:rsidRDefault="004D2025" w:rsidP="004D2025">
      <w:pPr>
        <w:pStyle w:val="Default"/>
        <w:jc w:val="both"/>
        <w:rPr>
          <w:sz w:val="22"/>
          <w:szCs w:val="22"/>
        </w:rPr>
      </w:pPr>
      <w:r w:rsidRPr="00337E81">
        <w:rPr>
          <w:sz w:val="22"/>
          <w:szCs w:val="22"/>
        </w:rPr>
        <w:t xml:space="preserve">Z hlediska komplexního zhodnocení návrhu územního plánu </w:t>
      </w:r>
      <w:r>
        <w:rPr>
          <w:sz w:val="22"/>
          <w:szCs w:val="22"/>
        </w:rPr>
        <w:t>Kostelec</w:t>
      </w:r>
      <w:r w:rsidRPr="00337E81">
        <w:rPr>
          <w:sz w:val="22"/>
          <w:szCs w:val="22"/>
        </w:rPr>
        <w:t xml:space="preserve"> a vzhledem k současnému a výhledovému stavu jednotlivých složek životního prostředí a s přihlédnutím ke všem souvisejícím skutečnostem, lze konstatovat, že návrh územního plánu </w:t>
      </w:r>
      <w:r>
        <w:rPr>
          <w:sz w:val="22"/>
          <w:szCs w:val="22"/>
        </w:rPr>
        <w:t>Kostelec</w:t>
      </w:r>
      <w:r w:rsidRPr="00337E81">
        <w:rPr>
          <w:sz w:val="22"/>
          <w:szCs w:val="22"/>
        </w:rPr>
        <w:t xml:space="preserve"> bude akceptovatelný. Zpracovatel Vyhodnocení SEA na základě posouzení z hlediska předpokládaných vlivů na životní prostředí a veřejné zdraví navrhl, aby příslušný úřad vydal souhlasné stanovisko k posuzované územně plánovací dokumentaci. Posuzovaná dokumentace dle zpracovatele v dostatečné míře respektuje cíle stanovené rel</w:t>
      </w:r>
      <w:r w:rsidR="00181947">
        <w:rPr>
          <w:sz w:val="22"/>
          <w:szCs w:val="22"/>
        </w:rPr>
        <w:t>evant</w:t>
      </w:r>
      <w:r w:rsidRPr="00337E81">
        <w:rPr>
          <w:sz w:val="22"/>
          <w:szCs w:val="22"/>
        </w:rPr>
        <w:t xml:space="preserve">ními strategickými dokumenty. Z hlediska životního prostředí a vlivu na veřejné zdraví lze návrhové plochy územního plánu považovat za akceptovatelné.  </w:t>
      </w:r>
    </w:p>
    <w:p w:rsidR="00986639" w:rsidRPr="00986639" w:rsidRDefault="00986639" w:rsidP="0069097C">
      <w:pPr>
        <w:autoSpaceDE w:val="0"/>
        <w:autoSpaceDN w:val="0"/>
        <w:adjustRightInd w:val="0"/>
        <w:jc w:val="both"/>
        <w:rPr>
          <w:rFonts w:ascii="Arial" w:hAnsi="Arial" w:cs="Arial"/>
          <w:sz w:val="22"/>
          <w:szCs w:val="22"/>
        </w:rPr>
      </w:pPr>
      <w:r w:rsidRPr="00986639">
        <w:rPr>
          <w:rFonts w:ascii="Arial" w:hAnsi="Arial" w:cs="Arial"/>
          <w:sz w:val="22"/>
          <w:szCs w:val="22"/>
        </w:rPr>
        <w:t>Vyhodnocení SEA neurčuje žádné plochy ke změně vymezení případně k</w:t>
      </w:r>
      <w:r>
        <w:rPr>
          <w:rFonts w:ascii="Arial" w:hAnsi="Arial" w:cs="Arial"/>
          <w:sz w:val="22"/>
          <w:szCs w:val="22"/>
        </w:rPr>
        <w:t> </w:t>
      </w:r>
      <w:r w:rsidRPr="00986639">
        <w:rPr>
          <w:rFonts w:ascii="Arial" w:hAnsi="Arial" w:cs="Arial"/>
          <w:sz w:val="22"/>
          <w:szCs w:val="22"/>
        </w:rPr>
        <w:t>úpravě</w:t>
      </w:r>
      <w:r>
        <w:rPr>
          <w:rFonts w:ascii="Arial" w:hAnsi="Arial" w:cs="Arial"/>
          <w:sz w:val="22"/>
          <w:szCs w:val="22"/>
        </w:rPr>
        <w:t xml:space="preserve"> </w:t>
      </w:r>
      <w:r w:rsidRPr="00986639">
        <w:rPr>
          <w:rFonts w:ascii="Arial" w:hAnsi="Arial" w:cs="Arial"/>
          <w:sz w:val="22"/>
          <w:szCs w:val="22"/>
        </w:rPr>
        <w:t>nastavených regulativů. Všechny připomínky byly uplatněny v průběhu tvorby územního</w:t>
      </w:r>
      <w:r>
        <w:rPr>
          <w:rFonts w:ascii="Arial" w:hAnsi="Arial" w:cs="Arial"/>
          <w:sz w:val="22"/>
          <w:szCs w:val="22"/>
        </w:rPr>
        <w:t xml:space="preserve"> plánu a byly </w:t>
      </w:r>
      <w:proofErr w:type="gramStart"/>
      <w:r w:rsidRPr="00986639">
        <w:rPr>
          <w:rFonts w:ascii="Arial" w:hAnsi="Arial" w:cs="Arial"/>
          <w:sz w:val="22"/>
          <w:szCs w:val="22"/>
        </w:rPr>
        <w:t>beze</w:t>
      </w:r>
      <w:r w:rsidR="0069097C">
        <w:rPr>
          <w:rFonts w:ascii="Arial" w:hAnsi="Arial" w:cs="Arial"/>
          <w:sz w:val="22"/>
          <w:szCs w:val="22"/>
        </w:rPr>
        <w:t xml:space="preserve">  </w:t>
      </w:r>
      <w:r w:rsidRPr="00986639">
        <w:rPr>
          <w:rFonts w:ascii="Arial" w:hAnsi="Arial" w:cs="Arial"/>
          <w:sz w:val="22"/>
          <w:szCs w:val="22"/>
        </w:rPr>
        <w:t>zbytku</w:t>
      </w:r>
      <w:proofErr w:type="gramEnd"/>
      <w:r w:rsidRPr="00986639">
        <w:rPr>
          <w:rFonts w:ascii="Arial" w:hAnsi="Arial" w:cs="Arial"/>
          <w:sz w:val="22"/>
          <w:szCs w:val="22"/>
        </w:rPr>
        <w:t xml:space="preserve"> do jeho podoby a znění zapracovány.</w:t>
      </w:r>
      <w:r w:rsidR="0069097C">
        <w:rPr>
          <w:rFonts w:ascii="Arial" w:hAnsi="Arial" w:cs="Arial"/>
          <w:sz w:val="22"/>
          <w:szCs w:val="22"/>
        </w:rPr>
        <w:t xml:space="preserve"> </w:t>
      </w:r>
      <w:r w:rsidRPr="00986639">
        <w:rPr>
          <w:rFonts w:ascii="Arial" w:hAnsi="Arial" w:cs="Arial"/>
          <w:sz w:val="22"/>
          <w:szCs w:val="22"/>
        </w:rPr>
        <w:t>Nebyly identifikovány žádné významné negativní vlivy, pro které by bylo vhodné</w:t>
      </w:r>
      <w:r w:rsidR="0069097C">
        <w:rPr>
          <w:rFonts w:ascii="Arial" w:hAnsi="Arial" w:cs="Arial"/>
          <w:sz w:val="22"/>
          <w:szCs w:val="22"/>
        </w:rPr>
        <w:t xml:space="preserve"> </w:t>
      </w:r>
      <w:r w:rsidRPr="00986639">
        <w:rPr>
          <w:rFonts w:ascii="Arial" w:hAnsi="Arial" w:cs="Arial"/>
          <w:sz w:val="22"/>
          <w:szCs w:val="22"/>
        </w:rPr>
        <w:t>navrhnout př</w:t>
      </w:r>
      <w:r w:rsidR="0069097C">
        <w:rPr>
          <w:rFonts w:ascii="Arial" w:hAnsi="Arial" w:cs="Arial"/>
          <w:sz w:val="22"/>
          <w:szCs w:val="22"/>
        </w:rPr>
        <w:t>í</w:t>
      </w:r>
      <w:r w:rsidRPr="00986639">
        <w:rPr>
          <w:rFonts w:ascii="Arial" w:hAnsi="Arial" w:cs="Arial"/>
          <w:sz w:val="22"/>
          <w:szCs w:val="22"/>
        </w:rPr>
        <w:t>padnou plochu k vyjmutí z řešení, případně úprava regulativů ploch. Obvyklým</w:t>
      </w:r>
      <w:r w:rsidR="0069097C">
        <w:rPr>
          <w:rFonts w:ascii="Arial" w:hAnsi="Arial" w:cs="Arial"/>
          <w:sz w:val="22"/>
          <w:szCs w:val="22"/>
        </w:rPr>
        <w:t xml:space="preserve"> </w:t>
      </w:r>
      <w:r w:rsidRPr="00986639">
        <w:rPr>
          <w:rFonts w:ascii="Arial" w:hAnsi="Arial" w:cs="Arial"/>
          <w:sz w:val="22"/>
          <w:szCs w:val="22"/>
        </w:rPr>
        <w:t>mírně negativním vlivem u návrhových ploch je dotčení chráněných půd bonit I. a II.</w:t>
      </w:r>
      <w:r w:rsidR="0069097C">
        <w:rPr>
          <w:rFonts w:ascii="Arial" w:hAnsi="Arial" w:cs="Arial"/>
          <w:sz w:val="22"/>
          <w:szCs w:val="22"/>
        </w:rPr>
        <w:t xml:space="preserve"> </w:t>
      </w:r>
      <w:r w:rsidRPr="00986639">
        <w:rPr>
          <w:rFonts w:ascii="Arial" w:hAnsi="Arial" w:cs="Arial"/>
          <w:sz w:val="22"/>
          <w:szCs w:val="22"/>
        </w:rPr>
        <w:t>třídy. Ve všech případech je</w:t>
      </w:r>
      <w:r w:rsidR="0069097C">
        <w:rPr>
          <w:rFonts w:ascii="Arial" w:hAnsi="Arial" w:cs="Arial"/>
          <w:sz w:val="22"/>
          <w:szCs w:val="22"/>
        </w:rPr>
        <w:t xml:space="preserve"> však vliv na </w:t>
      </w:r>
      <w:r w:rsidR="00E85BDC">
        <w:rPr>
          <w:rFonts w:ascii="Arial" w:hAnsi="Arial" w:cs="Arial"/>
          <w:sz w:val="22"/>
          <w:szCs w:val="22"/>
        </w:rPr>
        <w:t>zemědělský půdní fond</w:t>
      </w:r>
      <w:r w:rsidR="0069097C">
        <w:rPr>
          <w:rFonts w:ascii="Arial" w:hAnsi="Arial" w:cs="Arial"/>
          <w:sz w:val="22"/>
          <w:szCs w:val="22"/>
        </w:rPr>
        <w:t xml:space="preserve"> hodnocen jako </w:t>
      </w:r>
      <w:r w:rsidRPr="00986639">
        <w:rPr>
          <w:rFonts w:ascii="Arial" w:hAnsi="Arial" w:cs="Arial"/>
          <w:sz w:val="22"/>
          <w:szCs w:val="22"/>
        </w:rPr>
        <w:t>akceptovatelný bez negativního</w:t>
      </w:r>
      <w:r w:rsidR="0069097C">
        <w:rPr>
          <w:rFonts w:ascii="Arial" w:hAnsi="Arial" w:cs="Arial"/>
          <w:sz w:val="22"/>
          <w:szCs w:val="22"/>
        </w:rPr>
        <w:t xml:space="preserve"> </w:t>
      </w:r>
      <w:r w:rsidRPr="00986639">
        <w:rPr>
          <w:rFonts w:ascii="Arial" w:hAnsi="Arial" w:cs="Arial"/>
          <w:sz w:val="22"/>
          <w:szCs w:val="22"/>
        </w:rPr>
        <w:t>ovlivnění přístupnosti a organizace zemědělského půdního fondu. Vliv na chráněné bonitní</w:t>
      </w:r>
      <w:r w:rsidR="0069097C">
        <w:rPr>
          <w:rFonts w:ascii="Arial" w:hAnsi="Arial" w:cs="Arial"/>
          <w:sz w:val="22"/>
          <w:szCs w:val="22"/>
        </w:rPr>
        <w:t xml:space="preserve"> </w:t>
      </w:r>
      <w:r w:rsidRPr="00986639">
        <w:rPr>
          <w:rFonts w:ascii="Arial" w:hAnsi="Arial" w:cs="Arial"/>
          <w:sz w:val="22"/>
          <w:szCs w:val="22"/>
        </w:rPr>
        <w:t>půdy je vzhledem k jejich rozšíření v obvodu zástavby obce nevyhnutelný.</w:t>
      </w:r>
      <w:r w:rsidR="0069097C">
        <w:rPr>
          <w:rFonts w:ascii="Arial" w:hAnsi="Arial" w:cs="Arial"/>
          <w:sz w:val="22"/>
          <w:szCs w:val="22"/>
        </w:rPr>
        <w:t xml:space="preserve"> </w:t>
      </w:r>
      <w:r w:rsidRPr="00986639">
        <w:rPr>
          <w:rFonts w:ascii="Arial" w:hAnsi="Arial" w:cs="Arial"/>
          <w:sz w:val="22"/>
          <w:szCs w:val="22"/>
        </w:rPr>
        <w:t>V posuzovaných návrhových plochách nebyly identifikovány kumulativní výrazně</w:t>
      </w:r>
      <w:r w:rsidR="0069097C">
        <w:rPr>
          <w:rFonts w:ascii="Arial" w:hAnsi="Arial" w:cs="Arial"/>
          <w:sz w:val="22"/>
          <w:szCs w:val="22"/>
        </w:rPr>
        <w:t xml:space="preserve"> </w:t>
      </w:r>
      <w:r w:rsidRPr="00986639">
        <w:rPr>
          <w:rFonts w:ascii="Arial" w:hAnsi="Arial" w:cs="Arial"/>
          <w:sz w:val="22"/>
          <w:szCs w:val="22"/>
        </w:rPr>
        <w:t>negativní vlivy, případně vlivy projevující se ve své synergii, které by vyžadovaly návrh</w:t>
      </w:r>
      <w:r w:rsidR="0069097C">
        <w:rPr>
          <w:rFonts w:ascii="Arial" w:hAnsi="Arial" w:cs="Arial"/>
          <w:sz w:val="22"/>
          <w:szCs w:val="22"/>
        </w:rPr>
        <w:t xml:space="preserve"> </w:t>
      </w:r>
      <w:r w:rsidRPr="00986639">
        <w:rPr>
          <w:rFonts w:ascii="Arial" w:hAnsi="Arial" w:cs="Arial"/>
          <w:sz w:val="22"/>
          <w:szCs w:val="22"/>
        </w:rPr>
        <w:t>speciálních kompenzačních opatření.</w:t>
      </w:r>
    </w:p>
    <w:p w:rsidR="002959DF" w:rsidRDefault="002959DF" w:rsidP="004D2025">
      <w:pPr>
        <w:pStyle w:val="Default"/>
        <w:jc w:val="both"/>
        <w:rPr>
          <w:sz w:val="22"/>
          <w:szCs w:val="22"/>
        </w:rPr>
      </w:pPr>
    </w:p>
    <w:p w:rsidR="004D2025" w:rsidRPr="00337E81" w:rsidRDefault="004D2025" w:rsidP="004D2025">
      <w:pPr>
        <w:pStyle w:val="Default"/>
        <w:jc w:val="both"/>
        <w:rPr>
          <w:sz w:val="22"/>
          <w:szCs w:val="22"/>
        </w:rPr>
      </w:pPr>
      <w:r w:rsidRPr="00337E81">
        <w:rPr>
          <w:sz w:val="22"/>
          <w:szCs w:val="22"/>
        </w:rPr>
        <w:t>Příslušný úřad se s vypořádáním zpracovatele s problematickými plochami, s navrhovanými opatřeními i závěrem ztotožňuje.</w:t>
      </w:r>
    </w:p>
    <w:p w:rsidR="004D2025" w:rsidRPr="00337E81" w:rsidRDefault="004D2025" w:rsidP="004D2025">
      <w:pPr>
        <w:pStyle w:val="Default"/>
        <w:jc w:val="both"/>
        <w:rPr>
          <w:sz w:val="22"/>
          <w:szCs w:val="22"/>
        </w:rPr>
      </w:pPr>
    </w:p>
    <w:p w:rsidR="004D2025" w:rsidRPr="00337E81" w:rsidRDefault="004D2025" w:rsidP="004D2025">
      <w:pPr>
        <w:autoSpaceDE w:val="0"/>
        <w:autoSpaceDN w:val="0"/>
        <w:adjustRightInd w:val="0"/>
        <w:jc w:val="both"/>
        <w:rPr>
          <w:rFonts w:ascii="Arial" w:hAnsi="Arial" w:cs="Arial"/>
          <w:sz w:val="22"/>
          <w:szCs w:val="22"/>
        </w:rPr>
      </w:pPr>
      <w:r w:rsidRPr="00337E81">
        <w:rPr>
          <w:rFonts w:ascii="Arial" w:hAnsi="Arial" w:cs="Arial"/>
          <w:sz w:val="22"/>
          <w:szCs w:val="22"/>
        </w:rPr>
        <w:t xml:space="preserve">Opatření pro předcházení, snížení nebo kompenzaci závažných negativních vlivů na životní prostředí jsou součástí regulativů a limitů využití území vyplývající jednak </w:t>
      </w:r>
      <w:r w:rsidRPr="00337E81">
        <w:rPr>
          <w:rFonts w:ascii="Arial" w:hAnsi="Arial" w:cs="Arial"/>
          <w:bCs/>
          <w:sz w:val="22"/>
          <w:szCs w:val="22"/>
        </w:rPr>
        <w:t>z právních předpisů</w:t>
      </w:r>
      <w:r w:rsidRPr="00337E81">
        <w:rPr>
          <w:rFonts w:ascii="Arial" w:hAnsi="Arial" w:cs="Arial"/>
          <w:b/>
          <w:bCs/>
          <w:sz w:val="22"/>
          <w:szCs w:val="22"/>
        </w:rPr>
        <w:t xml:space="preserve"> </w:t>
      </w:r>
      <w:r w:rsidRPr="00337E81">
        <w:rPr>
          <w:rFonts w:ascii="Arial" w:hAnsi="Arial" w:cs="Arial"/>
          <w:sz w:val="22"/>
          <w:szCs w:val="22"/>
        </w:rPr>
        <w:t xml:space="preserve">(např. zákon č. 114/1992 Sb., o ochraně přírody a krajiny a jeho prováděcí vyhláška č. 395/1992 Sb., zákon č. 334/1992 Sb., o ochraně zemědělského půdního fondu, zákon č. 289/1995 Sb., o lesích, zákon č. 258/2000 Sb., o ochraně veřejného zdraví, zákon č. 20/1987 Sb., o státní památkové péči atd.) a dále mohou tyto limity být </w:t>
      </w:r>
      <w:r w:rsidRPr="00337E81">
        <w:rPr>
          <w:rFonts w:ascii="Arial" w:hAnsi="Arial" w:cs="Arial"/>
          <w:bCs/>
          <w:sz w:val="22"/>
          <w:szCs w:val="22"/>
        </w:rPr>
        <w:t xml:space="preserve">stanoveny správním rozhodnutím </w:t>
      </w:r>
      <w:r w:rsidRPr="00337E81">
        <w:rPr>
          <w:rFonts w:ascii="Arial" w:hAnsi="Arial" w:cs="Arial"/>
          <w:sz w:val="22"/>
          <w:szCs w:val="22"/>
        </w:rPr>
        <w:t>(např. PHO vodních zdrojů, POP středisek zemědělské výroby, atd.).</w:t>
      </w:r>
    </w:p>
    <w:p w:rsidR="004D2025" w:rsidRPr="00337E81" w:rsidRDefault="004D2025" w:rsidP="004D2025">
      <w:pPr>
        <w:autoSpaceDE w:val="0"/>
        <w:autoSpaceDN w:val="0"/>
        <w:adjustRightInd w:val="0"/>
        <w:jc w:val="both"/>
        <w:rPr>
          <w:rFonts w:ascii="Arial" w:hAnsi="Arial" w:cs="Arial"/>
          <w:color w:val="000000"/>
          <w:sz w:val="22"/>
          <w:szCs w:val="22"/>
        </w:rPr>
      </w:pPr>
      <w:r w:rsidRPr="00337E81">
        <w:rPr>
          <w:rFonts w:ascii="Arial" w:hAnsi="Arial" w:cs="Arial"/>
          <w:color w:val="000000"/>
          <w:sz w:val="22"/>
          <w:szCs w:val="22"/>
        </w:rPr>
        <w:lastRenderedPageBreak/>
        <w:t>U všech záměrů je nutno respektovat všechna ochranná pásma a ochranné režimy (např. ochranná pásma vodních toků, vodovodů a kanalizací) a podmínky správců vodních toků a inženýrských sítí.</w:t>
      </w:r>
    </w:p>
    <w:p w:rsidR="004D2025" w:rsidRPr="00337E81" w:rsidRDefault="004D2025" w:rsidP="004D2025">
      <w:pPr>
        <w:pStyle w:val="Default"/>
        <w:jc w:val="both"/>
        <w:rPr>
          <w:sz w:val="22"/>
          <w:szCs w:val="22"/>
        </w:rPr>
      </w:pPr>
    </w:p>
    <w:p w:rsidR="004D2025" w:rsidRPr="00337E81" w:rsidRDefault="004D2025" w:rsidP="004D2025">
      <w:pPr>
        <w:pStyle w:val="Default"/>
        <w:jc w:val="both"/>
        <w:rPr>
          <w:sz w:val="22"/>
          <w:szCs w:val="22"/>
        </w:rPr>
      </w:pPr>
      <w:r w:rsidRPr="00337E81">
        <w:rPr>
          <w:sz w:val="22"/>
          <w:szCs w:val="22"/>
        </w:rPr>
        <w:t xml:space="preserve">Mimo rámec tohoto stanoviska </w:t>
      </w:r>
      <w:proofErr w:type="spellStart"/>
      <w:r w:rsidRPr="00337E81">
        <w:rPr>
          <w:sz w:val="22"/>
          <w:szCs w:val="22"/>
        </w:rPr>
        <w:t>KrÚ</w:t>
      </w:r>
      <w:proofErr w:type="spellEnd"/>
      <w:r w:rsidRPr="00337E81">
        <w:rPr>
          <w:sz w:val="22"/>
          <w:szCs w:val="22"/>
        </w:rPr>
        <w:t xml:space="preserve"> OŽPZ upozorňuje, že dle § 10h zákona o posuzování</w:t>
      </w:r>
      <w:smartTag w:uri="urn:schemas-microsoft-com:office:smarttags" w:element="PersonName">
        <w:r w:rsidRPr="00337E81">
          <w:rPr>
            <w:sz w:val="22"/>
            <w:szCs w:val="22"/>
          </w:rPr>
          <w:t xml:space="preserve"> </w:t>
        </w:r>
      </w:smartTag>
      <w:r w:rsidRPr="00337E81">
        <w:rPr>
          <w:sz w:val="22"/>
          <w:szCs w:val="22"/>
        </w:rPr>
        <w:t>vlivů</w:t>
      </w:r>
      <w:smartTag w:uri="urn:schemas-microsoft-com:office:smarttags" w:element="PersonName">
        <w:r w:rsidRPr="00337E81">
          <w:rPr>
            <w:sz w:val="22"/>
            <w:szCs w:val="22"/>
          </w:rPr>
          <w:t xml:space="preserve"> </w:t>
        </w:r>
      </w:smartTag>
      <w:r w:rsidRPr="00337E81">
        <w:rPr>
          <w:sz w:val="22"/>
          <w:szCs w:val="22"/>
        </w:rPr>
        <w:t>na</w:t>
      </w:r>
      <w:smartTag w:uri="urn:schemas-microsoft-com:office:smarttags" w:element="PersonName">
        <w:r w:rsidRPr="00337E81">
          <w:rPr>
            <w:sz w:val="22"/>
            <w:szCs w:val="22"/>
          </w:rPr>
          <w:t xml:space="preserve"> </w:t>
        </w:r>
      </w:smartTag>
      <w:r w:rsidRPr="00337E81">
        <w:rPr>
          <w:sz w:val="22"/>
          <w:szCs w:val="22"/>
        </w:rPr>
        <w:t>životní</w:t>
      </w:r>
      <w:smartTag w:uri="urn:schemas-microsoft-com:office:smarttags" w:element="PersonName">
        <w:r w:rsidRPr="00337E81">
          <w:rPr>
            <w:sz w:val="22"/>
            <w:szCs w:val="22"/>
          </w:rPr>
          <w:t xml:space="preserve"> </w:t>
        </w:r>
      </w:smartTag>
      <w:r w:rsidRPr="00337E81">
        <w:rPr>
          <w:sz w:val="22"/>
          <w:szCs w:val="22"/>
        </w:rPr>
        <w:t>prostředí</w:t>
      </w:r>
      <w:r w:rsidRPr="00337E81">
        <w:rPr>
          <w:b/>
          <w:bCs/>
          <w:sz w:val="22"/>
          <w:szCs w:val="22"/>
        </w:rPr>
        <w:t xml:space="preserve"> </w:t>
      </w:r>
      <w:r w:rsidRPr="00337E81">
        <w:rPr>
          <w:sz w:val="22"/>
          <w:szCs w:val="22"/>
        </w:rPr>
        <w:t xml:space="preserve">je předkladatel povinen zajistit sledování a rozbor vlivů schválené koncepce na životní prostředí a veřejné zdraví. Ukazatele pro sledování vlivů územně plánovací dokumentace na životní prostředí budou rámcově vycházet z kapitoly </w:t>
      </w:r>
      <w:r w:rsidR="00181947">
        <w:rPr>
          <w:sz w:val="22"/>
          <w:szCs w:val="22"/>
        </w:rPr>
        <w:t>10</w:t>
      </w:r>
      <w:r w:rsidRPr="00337E81">
        <w:rPr>
          <w:sz w:val="22"/>
          <w:szCs w:val="22"/>
        </w:rPr>
        <w:t xml:space="preserve"> Vyhodnocení SEA – Návrh ukazatelů pro sledování vlivů územního plánu na životní prostředí. Ukazatele je třeba definovat tak, aby umožnily vyhodnocovat využití krajiny, případně sledovat další jevy, které zpracovatel územního plánu, případně orgány obce, vyhodnotí jako důležité. Tyto ukazatele budou u postupného zastavování území</w:t>
      </w:r>
      <w:r>
        <w:rPr>
          <w:sz w:val="22"/>
          <w:szCs w:val="22"/>
        </w:rPr>
        <w:t>,</w:t>
      </w:r>
      <w:r w:rsidRPr="00337E81">
        <w:rPr>
          <w:sz w:val="22"/>
          <w:szCs w:val="22"/>
        </w:rPr>
        <w:t xml:space="preserve"> řešeného v rámci územního plánu</w:t>
      </w:r>
      <w:r>
        <w:rPr>
          <w:sz w:val="22"/>
          <w:szCs w:val="22"/>
        </w:rPr>
        <w:t>,</w:t>
      </w:r>
      <w:r w:rsidRPr="00337E81">
        <w:rPr>
          <w:sz w:val="22"/>
          <w:szCs w:val="22"/>
        </w:rPr>
        <w:t xml:space="preserve"> průběžně konfrontovány se stavem dalších složek životního prostředí v území a budou vyhodnoceny v rámci zprávy o uplatňování územního plánu. </w:t>
      </w:r>
    </w:p>
    <w:p w:rsidR="004D2025" w:rsidRPr="00337E81" w:rsidRDefault="004D2025" w:rsidP="004D2025">
      <w:pPr>
        <w:spacing w:before="120"/>
        <w:jc w:val="both"/>
        <w:rPr>
          <w:rFonts w:ascii="Arial" w:hAnsi="Arial" w:cs="Arial"/>
          <w:sz w:val="22"/>
          <w:szCs w:val="22"/>
        </w:rPr>
      </w:pPr>
      <w:r w:rsidRPr="00337E81">
        <w:rPr>
          <w:rFonts w:ascii="Arial" w:hAnsi="Arial" w:cs="Arial"/>
          <w:sz w:val="22"/>
          <w:szCs w:val="22"/>
        </w:rPr>
        <w:t xml:space="preserve">Zohlednění tohoto stanoviska v návrhu územního plánu </w:t>
      </w:r>
      <w:r>
        <w:rPr>
          <w:rFonts w:ascii="Arial" w:hAnsi="Arial" w:cs="Arial"/>
          <w:sz w:val="22"/>
          <w:szCs w:val="22"/>
        </w:rPr>
        <w:t>Kostelec</w:t>
      </w:r>
      <w:r w:rsidRPr="00337E81">
        <w:rPr>
          <w:rFonts w:ascii="Arial" w:hAnsi="Arial" w:cs="Arial"/>
          <w:sz w:val="22"/>
          <w:szCs w:val="22"/>
        </w:rPr>
        <w:t xml:space="preserve"> je třeba řádně okomentovat v jeho odůvodnění v souladu se stavebním zákonem.</w:t>
      </w:r>
    </w:p>
    <w:p w:rsidR="004D2025" w:rsidRPr="00337E81" w:rsidRDefault="004D2025" w:rsidP="004D2025">
      <w:pPr>
        <w:spacing w:before="120"/>
        <w:jc w:val="both"/>
        <w:rPr>
          <w:rFonts w:ascii="Arial" w:hAnsi="Arial" w:cs="Arial"/>
          <w:sz w:val="22"/>
          <w:szCs w:val="22"/>
        </w:rPr>
      </w:pPr>
    </w:p>
    <w:p w:rsidR="004D2025" w:rsidRPr="00337E81" w:rsidRDefault="004D2025" w:rsidP="004D2025">
      <w:pPr>
        <w:pStyle w:val="Default"/>
        <w:jc w:val="both"/>
        <w:rPr>
          <w:sz w:val="22"/>
          <w:szCs w:val="22"/>
        </w:rPr>
      </w:pPr>
      <w:r w:rsidRPr="00337E81">
        <w:rPr>
          <w:sz w:val="22"/>
          <w:szCs w:val="22"/>
        </w:rPr>
        <w:t>Toto stanovisko vydané dle § 10g a § 10i zákona</w:t>
      </w:r>
      <w:smartTag w:uri="urn:schemas-microsoft-com:office:smarttags" w:element="PersonName">
        <w:r w:rsidRPr="00337E81">
          <w:rPr>
            <w:sz w:val="22"/>
            <w:szCs w:val="22"/>
          </w:rPr>
          <w:t xml:space="preserve"> </w:t>
        </w:r>
      </w:smartTag>
      <w:r w:rsidRPr="00337E81">
        <w:rPr>
          <w:sz w:val="22"/>
          <w:szCs w:val="22"/>
        </w:rPr>
        <w:t>o posuzování</w:t>
      </w:r>
      <w:smartTag w:uri="urn:schemas-microsoft-com:office:smarttags" w:element="PersonName">
        <w:r w:rsidRPr="00337E81">
          <w:rPr>
            <w:sz w:val="22"/>
            <w:szCs w:val="22"/>
          </w:rPr>
          <w:t xml:space="preserve"> </w:t>
        </w:r>
      </w:smartTag>
      <w:r w:rsidRPr="00337E81">
        <w:rPr>
          <w:sz w:val="22"/>
          <w:szCs w:val="22"/>
        </w:rPr>
        <w:t>vlivů</w:t>
      </w:r>
      <w:smartTag w:uri="urn:schemas-microsoft-com:office:smarttags" w:element="PersonName">
        <w:r w:rsidRPr="00337E81">
          <w:rPr>
            <w:sz w:val="22"/>
            <w:szCs w:val="22"/>
          </w:rPr>
          <w:t xml:space="preserve"> </w:t>
        </w:r>
      </w:smartTag>
      <w:r w:rsidRPr="00337E81">
        <w:rPr>
          <w:sz w:val="22"/>
          <w:szCs w:val="22"/>
        </w:rPr>
        <w:t>na</w:t>
      </w:r>
      <w:smartTag w:uri="urn:schemas-microsoft-com:office:smarttags" w:element="PersonName">
        <w:r w:rsidRPr="00337E81">
          <w:rPr>
            <w:sz w:val="22"/>
            <w:szCs w:val="22"/>
          </w:rPr>
          <w:t xml:space="preserve"> </w:t>
        </w:r>
      </w:smartTag>
      <w:r w:rsidRPr="00337E81">
        <w:rPr>
          <w:sz w:val="22"/>
          <w:szCs w:val="22"/>
        </w:rPr>
        <w:t>životní</w:t>
      </w:r>
      <w:smartTag w:uri="urn:schemas-microsoft-com:office:smarttags" w:element="PersonName">
        <w:r w:rsidRPr="00337E81">
          <w:rPr>
            <w:sz w:val="22"/>
            <w:szCs w:val="22"/>
          </w:rPr>
          <w:t xml:space="preserve"> </w:t>
        </w:r>
      </w:smartTag>
      <w:r w:rsidRPr="00337E81">
        <w:rPr>
          <w:sz w:val="22"/>
          <w:szCs w:val="22"/>
        </w:rPr>
        <w:t>prostředí</w:t>
      </w:r>
      <w:r w:rsidRPr="00337E81">
        <w:rPr>
          <w:b/>
          <w:bCs/>
          <w:sz w:val="22"/>
          <w:szCs w:val="22"/>
        </w:rPr>
        <w:t xml:space="preserve"> </w:t>
      </w:r>
      <w:r w:rsidRPr="00337E81">
        <w:rPr>
          <w:sz w:val="22"/>
          <w:szCs w:val="22"/>
        </w:rPr>
        <w:t xml:space="preserve">není rozhodnutím ve smyslu zákona č. 500/2004 Sb., správní řád, ve znění pozdějších předpisů a nelze se proti němu odvolat, rovněž nenahrazuje vyjádření dotčených správních úřadů ani příslušná povolení podle zvláštních předpisů. </w:t>
      </w:r>
    </w:p>
    <w:p w:rsidR="004D2025" w:rsidRPr="00337E81" w:rsidRDefault="004D2025" w:rsidP="004D2025">
      <w:pPr>
        <w:jc w:val="both"/>
        <w:rPr>
          <w:rFonts w:ascii="Arial" w:hAnsi="Arial" w:cs="Arial"/>
          <w:sz w:val="22"/>
          <w:szCs w:val="22"/>
        </w:rPr>
      </w:pPr>
    </w:p>
    <w:p w:rsidR="004D2025" w:rsidRPr="00337E81" w:rsidRDefault="004D2025" w:rsidP="004D2025">
      <w:pPr>
        <w:jc w:val="both"/>
        <w:rPr>
          <w:rFonts w:ascii="Arial" w:hAnsi="Arial" w:cs="Arial"/>
          <w:sz w:val="22"/>
          <w:szCs w:val="22"/>
        </w:rPr>
      </w:pPr>
      <w:r w:rsidRPr="00337E81">
        <w:rPr>
          <w:rFonts w:ascii="Arial" w:hAnsi="Arial" w:cs="Arial"/>
          <w:sz w:val="22"/>
          <w:szCs w:val="22"/>
        </w:rPr>
        <w:t xml:space="preserve">Město </w:t>
      </w:r>
      <w:r>
        <w:rPr>
          <w:rFonts w:ascii="Arial" w:hAnsi="Arial" w:cs="Arial"/>
          <w:sz w:val="22"/>
          <w:szCs w:val="22"/>
        </w:rPr>
        <w:t>Kostelec</w:t>
      </w:r>
      <w:r w:rsidRPr="00337E81">
        <w:rPr>
          <w:rFonts w:ascii="Arial" w:hAnsi="Arial" w:cs="Arial"/>
          <w:sz w:val="22"/>
          <w:szCs w:val="22"/>
        </w:rPr>
        <w:t xml:space="preserve"> žádáme ve smyslu § 16 odst. </w:t>
      </w:r>
      <w:r>
        <w:rPr>
          <w:rFonts w:ascii="Arial" w:hAnsi="Arial" w:cs="Arial"/>
          <w:sz w:val="22"/>
          <w:szCs w:val="22"/>
        </w:rPr>
        <w:t>2</w:t>
      </w:r>
      <w:r w:rsidRPr="00337E81">
        <w:rPr>
          <w:rFonts w:ascii="Arial" w:hAnsi="Arial" w:cs="Arial"/>
          <w:sz w:val="22"/>
          <w:szCs w:val="22"/>
        </w:rPr>
        <w:t xml:space="preserve"> </w:t>
      </w:r>
      <w:r w:rsidRPr="00337E81">
        <w:rPr>
          <w:rFonts w:ascii="Arial" w:hAnsi="Arial" w:cs="Arial"/>
          <w:color w:val="000000"/>
          <w:sz w:val="22"/>
          <w:szCs w:val="22"/>
        </w:rPr>
        <w:t>zákona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o posuzování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vlivů</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životní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prostředí</w:t>
      </w:r>
      <w:r w:rsidRPr="00337E81">
        <w:rPr>
          <w:rFonts w:ascii="Arial" w:hAnsi="Arial" w:cs="Arial"/>
          <w:sz w:val="22"/>
          <w:szCs w:val="22"/>
        </w:rPr>
        <w:t xml:space="preserve"> o neprodlené zveřejnění tohoto stanoviska na své úřední desce. Doba zveřejnění na úřední desce je nejméně 15 dnů. Zároveň žádáme v souladu s § 16 odst. </w:t>
      </w:r>
      <w:r>
        <w:rPr>
          <w:rFonts w:ascii="Arial" w:hAnsi="Arial" w:cs="Arial"/>
          <w:sz w:val="22"/>
          <w:szCs w:val="22"/>
        </w:rPr>
        <w:t>3</w:t>
      </w:r>
      <w:r w:rsidRPr="00337E81">
        <w:rPr>
          <w:rFonts w:ascii="Arial" w:hAnsi="Arial" w:cs="Arial"/>
          <w:sz w:val="22"/>
          <w:szCs w:val="22"/>
        </w:rPr>
        <w:t xml:space="preserve"> </w:t>
      </w:r>
      <w:r w:rsidRPr="00337E81">
        <w:rPr>
          <w:rFonts w:ascii="Arial" w:hAnsi="Arial" w:cs="Arial"/>
          <w:color w:val="000000"/>
          <w:sz w:val="22"/>
          <w:szCs w:val="22"/>
        </w:rPr>
        <w:t>zákona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o posuzování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vlivů</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na</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životní</w:t>
      </w:r>
      <w:smartTag w:uri="urn:schemas-microsoft-com:office:smarttags" w:element="PersonName">
        <w:r w:rsidRPr="00337E81">
          <w:rPr>
            <w:rFonts w:ascii="Arial" w:hAnsi="Arial" w:cs="Arial"/>
            <w:color w:val="000000"/>
            <w:sz w:val="22"/>
            <w:szCs w:val="22"/>
          </w:rPr>
          <w:t xml:space="preserve"> </w:t>
        </w:r>
      </w:smartTag>
      <w:r w:rsidRPr="00337E81">
        <w:rPr>
          <w:rFonts w:ascii="Arial" w:hAnsi="Arial" w:cs="Arial"/>
          <w:color w:val="000000"/>
          <w:sz w:val="22"/>
          <w:szCs w:val="22"/>
        </w:rPr>
        <w:t>prostředí</w:t>
      </w:r>
      <w:r w:rsidRPr="00337E81">
        <w:rPr>
          <w:rFonts w:ascii="Arial" w:hAnsi="Arial" w:cs="Arial"/>
          <w:b/>
          <w:bCs/>
          <w:sz w:val="22"/>
          <w:szCs w:val="22"/>
        </w:rPr>
        <w:t xml:space="preserve"> </w:t>
      </w:r>
      <w:r w:rsidRPr="00337E81">
        <w:rPr>
          <w:rFonts w:ascii="Arial" w:hAnsi="Arial" w:cs="Arial"/>
          <w:sz w:val="22"/>
          <w:szCs w:val="22"/>
        </w:rPr>
        <w:t>o zaslání písemného vyrozumění o dni vyvěšení stanoviska na úřední desce.</w:t>
      </w:r>
    </w:p>
    <w:p w:rsidR="004D2025" w:rsidRPr="00337E81" w:rsidRDefault="004D2025" w:rsidP="004D2025">
      <w:pPr>
        <w:jc w:val="both"/>
        <w:rPr>
          <w:rFonts w:ascii="Arial" w:hAnsi="Arial" w:cs="Arial"/>
          <w:sz w:val="22"/>
          <w:szCs w:val="22"/>
        </w:rPr>
      </w:pPr>
    </w:p>
    <w:p w:rsidR="004D2025" w:rsidRPr="00337E81" w:rsidRDefault="004D2025" w:rsidP="004D2025">
      <w:pPr>
        <w:jc w:val="both"/>
        <w:rPr>
          <w:rFonts w:ascii="Arial" w:hAnsi="Arial" w:cs="Arial"/>
          <w:sz w:val="22"/>
          <w:szCs w:val="22"/>
        </w:rPr>
      </w:pPr>
    </w:p>
    <w:p w:rsidR="004D2025" w:rsidRPr="00337E81" w:rsidRDefault="004D2025" w:rsidP="004D2025">
      <w:pPr>
        <w:jc w:val="both"/>
        <w:rPr>
          <w:rFonts w:ascii="Arial" w:hAnsi="Arial" w:cs="Arial"/>
          <w:sz w:val="22"/>
          <w:szCs w:val="22"/>
        </w:rPr>
      </w:pPr>
    </w:p>
    <w:p w:rsidR="004D2025" w:rsidRPr="00337E81" w:rsidRDefault="004D2025" w:rsidP="004D2025">
      <w:pPr>
        <w:jc w:val="both"/>
        <w:rPr>
          <w:rFonts w:ascii="Arial" w:hAnsi="Arial" w:cs="Arial"/>
          <w:sz w:val="22"/>
          <w:szCs w:val="22"/>
        </w:rPr>
      </w:pPr>
    </w:p>
    <w:p w:rsidR="000A2C46" w:rsidRDefault="000A2C46">
      <w:pPr>
        <w:pStyle w:val="KRUTEXTODSTAVCE"/>
      </w:pPr>
    </w:p>
    <w:p w:rsidR="000A2C46" w:rsidRDefault="000A2C46">
      <w:pPr>
        <w:pStyle w:val="KRUTEXTODSTAVCE"/>
      </w:pPr>
    </w:p>
    <w:p w:rsidR="000A2C46" w:rsidRDefault="000A2C46">
      <w:pPr>
        <w:pStyle w:val="KRUTEXTODSTAVCE"/>
      </w:pPr>
    </w:p>
    <w:p w:rsidR="000A2C46" w:rsidRDefault="000A2C46">
      <w:pPr>
        <w:pStyle w:val="KRUTEXTODSTAVCE"/>
      </w:pPr>
    </w:p>
    <w:p w:rsidR="00FF0E94" w:rsidRDefault="00D87807" w:rsidP="00FF0E94">
      <w:pPr>
        <w:pStyle w:val="KRUTEXTODSTAVCE"/>
        <w:spacing w:line="240" w:lineRule="auto"/>
      </w:pPr>
      <w:r>
        <w:t>Mgr. Dana Vacková</w:t>
      </w:r>
    </w:p>
    <w:p w:rsidR="00D87807" w:rsidRDefault="00D87807" w:rsidP="00FF0E94">
      <w:pPr>
        <w:pStyle w:val="KRUTEXTODSTAVCE"/>
        <w:spacing w:line="240" w:lineRule="auto"/>
      </w:pPr>
      <w:r>
        <w:t>úředník odboru životního prostředí a zemědělství</w:t>
      </w:r>
    </w:p>
    <w:p w:rsidR="00FF0E94" w:rsidRDefault="00FF0E94" w:rsidP="00FF0E94">
      <w:pPr>
        <w:pStyle w:val="KRUTEXTODSTAVCE"/>
      </w:pPr>
    </w:p>
    <w:p w:rsidR="00FF0E94" w:rsidRDefault="00FF0E94">
      <w:pPr>
        <w:pStyle w:val="KRUTEXTODSTAVCE"/>
      </w:pPr>
    </w:p>
    <w:p w:rsidR="006742E8" w:rsidRDefault="006742E8">
      <w:pPr>
        <w:pStyle w:val="KRUTEXTODSTAVCE"/>
      </w:pPr>
    </w:p>
    <w:p w:rsidR="006742E8" w:rsidRDefault="006742E8">
      <w:pPr>
        <w:pStyle w:val="KRUTEXTODSTAVCE"/>
      </w:pPr>
    </w:p>
    <w:p w:rsidR="00BB0CBE" w:rsidRPr="00337E81" w:rsidRDefault="00BB0CBE" w:rsidP="00BB0CBE">
      <w:pPr>
        <w:pStyle w:val="Zkladntext3"/>
        <w:jc w:val="both"/>
        <w:rPr>
          <w:rFonts w:ascii="Arial" w:hAnsi="Arial" w:cs="Arial"/>
          <w:b w:val="0"/>
          <w:bCs w:val="0"/>
          <w:szCs w:val="22"/>
        </w:rPr>
      </w:pPr>
      <w:r w:rsidRPr="00337E81">
        <w:rPr>
          <w:rFonts w:ascii="Arial" w:hAnsi="Arial" w:cs="Arial"/>
          <w:b w:val="0"/>
          <w:bCs w:val="0"/>
          <w:szCs w:val="22"/>
        </w:rPr>
        <w:t>Rozdělovník</w:t>
      </w:r>
    </w:p>
    <w:p w:rsidR="00BB0CBE" w:rsidRPr="00337E81" w:rsidRDefault="00BB0CBE" w:rsidP="00BB0CBE">
      <w:pPr>
        <w:pStyle w:val="Zkladntext3"/>
        <w:jc w:val="both"/>
        <w:rPr>
          <w:rFonts w:ascii="Arial" w:hAnsi="Arial" w:cs="Arial"/>
          <w:b w:val="0"/>
          <w:bCs w:val="0"/>
          <w:szCs w:val="22"/>
          <w:u w:val="single"/>
        </w:rPr>
      </w:pPr>
    </w:p>
    <w:p w:rsidR="00BB0CBE" w:rsidRPr="00337E81" w:rsidRDefault="00BB0CBE" w:rsidP="00BB0CBE">
      <w:pPr>
        <w:pStyle w:val="Zkladntext3"/>
        <w:jc w:val="both"/>
        <w:rPr>
          <w:rFonts w:ascii="Arial" w:hAnsi="Arial" w:cs="Arial"/>
          <w:b w:val="0"/>
          <w:bCs w:val="0"/>
          <w:szCs w:val="22"/>
        </w:rPr>
      </w:pPr>
      <w:r w:rsidRPr="00337E81">
        <w:rPr>
          <w:rFonts w:ascii="Arial" w:hAnsi="Arial" w:cs="Arial"/>
          <w:b w:val="0"/>
          <w:bCs w:val="0"/>
          <w:szCs w:val="22"/>
        </w:rPr>
        <w:t>Datovou schránkou</w:t>
      </w:r>
    </w:p>
    <w:p w:rsidR="00BB0CBE" w:rsidRPr="00337E81" w:rsidRDefault="00BB0CBE" w:rsidP="00BB0CBE">
      <w:pPr>
        <w:pStyle w:val="Zkladntext3"/>
        <w:numPr>
          <w:ilvl w:val="0"/>
          <w:numId w:val="24"/>
        </w:numPr>
        <w:jc w:val="both"/>
        <w:rPr>
          <w:rFonts w:ascii="Arial" w:hAnsi="Arial" w:cs="Arial"/>
          <w:b w:val="0"/>
          <w:bCs w:val="0"/>
          <w:szCs w:val="22"/>
        </w:rPr>
      </w:pPr>
      <w:r>
        <w:rPr>
          <w:rFonts w:ascii="Arial" w:hAnsi="Arial" w:cs="Arial"/>
          <w:b w:val="0"/>
          <w:bCs w:val="0"/>
          <w:szCs w:val="22"/>
        </w:rPr>
        <w:t>Statutární město Jihlava, stavební úřad, úřad územního plánování</w:t>
      </w:r>
    </w:p>
    <w:p w:rsidR="00BB0CBE" w:rsidRPr="00337E81" w:rsidRDefault="00BB0CBE" w:rsidP="00BB0CBE">
      <w:pPr>
        <w:pStyle w:val="Zkladntext3"/>
        <w:numPr>
          <w:ilvl w:val="0"/>
          <w:numId w:val="24"/>
        </w:numPr>
        <w:jc w:val="both"/>
        <w:rPr>
          <w:rFonts w:ascii="Arial" w:hAnsi="Arial" w:cs="Arial"/>
          <w:b w:val="0"/>
          <w:bCs w:val="0"/>
          <w:szCs w:val="22"/>
        </w:rPr>
      </w:pPr>
      <w:r w:rsidRPr="00337E81">
        <w:rPr>
          <w:rFonts w:ascii="Arial" w:hAnsi="Arial" w:cs="Arial"/>
          <w:b w:val="0"/>
          <w:bCs w:val="0"/>
          <w:szCs w:val="22"/>
        </w:rPr>
        <w:t xml:space="preserve">Město </w:t>
      </w:r>
      <w:r>
        <w:rPr>
          <w:rFonts w:ascii="Arial" w:hAnsi="Arial" w:cs="Arial"/>
          <w:b w:val="0"/>
          <w:bCs w:val="0"/>
          <w:szCs w:val="22"/>
        </w:rPr>
        <w:t>Kostelec</w:t>
      </w:r>
    </w:p>
    <w:p w:rsidR="00BB0CBE" w:rsidRPr="00337E81" w:rsidRDefault="00BB0CBE" w:rsidP="00BB0CBE">
      <w:pPr>
        <w:pStyle w:val="Zkladntext3"/>
        <w:jc w:val="both"/>
        <w:rPr>
          <w:rFonts w:ascii="Arial" w:hAnsi="Arial" w:cs="Arial"/>
          <w:b w:val="0"/>
          <w:bCs w:val="0"/>
          <w:szCs w:val="22"/>
          <w:u w:val="single"/>
        </w:rPr>
      </w:pPr>
    </w:p>
    <w:p w:rsidR="00BB0CBE" w:rsidRPr="00337E81" w:rsidRDefault="00BB0CBE" w:rsidP="00BB0CBE">
      <w:pPr>
        <w:pStyle w:val="Zkladntext3"/>
        <w:jc w:val="both"/>
        <w:rPr>
          <w:rFonts w:ascii="Arial" w:hAnsi="Arial" w:cs="Arial"/>
          <w:b w:val="0"/>
          <w:bCs w:val="0"/>
          <w:szCs w:val="22"/>
        </w:rPr>
      </w:pPr>
      <w:r w:rsidRPr="00337E81">
        <w:rPr>
          <w:rFonts w:ascii="Arial" w:hAnsi="Arial" w:cs="Arial"/>
          <w:b w:val="0"/>
          <w:bCs w:val="0"/>
          <w:szCs w:val="22"/>
        </w:rPr>
        <w:t>Na vědomí</w:t>
      </w:r>
    </w:p>
    <w:p w:rsidR="006742E8" w:rsidRPr="00D87807" w:rsidRDefault="00BB0CBE" w:rsidP="00D87807">
      <w:pPr>
        <w:pStyle w:val="Zkladntext3"/>
        <w:numPr>
          <w:ilvl w:val="0"/>
          <w:numId w:val="24"/>
        </w:numPr>
        <w:jc w:val="both"/>
        <w:rPr>
          <w:rFonts w:ascii="Arial" w:hAnsi="Arial" w:cs="Arial"/>
          <w:b w:val="0"/>
          <w:bCs w:val="0"/>
          <w:szCs w:val="22"/>
        </w:rPr>
      </w:pPr>
      <w:r w:rsidRPr="00337E81">
        <w:rPr>
          <w:rFonts w:ascii="Arial" w:hAnsi="Arial" w:cs="Arial"/>
          <w:b w:val="0"/>
          <w:bCs w:val="0"/>
          <w:szCs w:val="22"/>
        </w:rPr>
        <w:t>Krajský úřad kraje Vysočina, odbor územního p</w:t>
      </w:r>
      <w:r w:rsidR="00D87807">
        <w:rPr>
          <w:rFonts w:ascii="Arial" w:hAnsi="Arial" w:cs="Arial"/>
          <w:b w:val="0"/>
          <w:bCs w:val="0"/>
          <w:szCs w:val="22"/>
        </w:rPr>
        <w:t>lánování a stavebního řádu - zde</w:t>
      </w:r>
    </w:p>
    <w:sectPr w:rsidR="006742E8" w:rsidRPr="00D87807">
      <w:headerReference w:type="default" r:id="rId9"/>
      <w:footerReference w:type="default" r:id="rId10"/>
      <w:headerReference w:type="first" r:id="rId11"/>
      <w:footerReference w:type="first" r:id="rId12"/>
      <w:pgSz w:w="11906" w:h="16838" w:code="9"/>
      <w:pgMar w:top="1701" w:right="1247" w:bottom="1701" w:left="1247" w:header="7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2B" w:rsidRDefault="00FA512B">
      <w:r>
        <w:separator/>
      </w:r>
    </w:p>
  </w:endnote>
  <w:endnote w:type="continuationSeparator" w:id="0">
    <w:p w:rsidR="00FA512B" w:rsidRDefault="00FA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
    <w:altName w:val="Arial Unicode MS"/>
    <w:panose1 w:val="00000000000000000000"/>
    <w:charset w:val="81"/>
    <w:family w:val="auto"/>
    <w:notTrueType/>
    <w:pitch w:val="default"/>
    <w:sig w:usb0="00000007" w:usb1="09060000" w:usb2="00000010" w:usb3="00000000" w:csb0="00080003"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6B" w:rsidRPr="00962C93" w:rsidRDefault="00337F6B" w:rsidP="00962C93">
    <w:pPr>
      <w:pStyle w:val="Zpat"/>
      <w:spacing w:after="120"/>
      <w:jc w:val="right"/>
      <w:rPr>
        <w:szCs w:val="20"/>
      </w:rPr>
    </w:pPr>
    <w:r w:rsidRPr="00962C93">
      <w:rPr>
        <w:szCs w:val="20"/>
      </w:rPr>
      <w:t>Čís. jednací:</w:t>
    </w:r>
    <w:r w:rsidR="00D87807">
      <w:rPr>
        <w:szCs w:val="20"/>
      </w:rPr>
      <w:t xml:space="preserve"> KUJI 60128/2019</w:t>
    </w:r>
  </w:p>
  <w:p w:rsidR="00337F6B" w:rsidRPr="00962C93" w:rsidRDefault="00337F6B" w:rsidP="00962C93">
    <w:pPr>
      <w:pStyle w:val="Zpat"/>
      <w:jc w:val="right"/>
      <w:rPr>
        <w:szCs w:val="20"/>
      </w:rPr>
    </w:pPr>
    <w:r w:rsidRPr="00962C93">
      <w:rPr>
        <w:szCs w:val="20"/>
      </w:rPr>
      <w:t xml:space="preserve">Strana: </w:t>
    </w:r>
    <w:r w:rsidRPr="00962C93">
      <w:rPr>
        <w:szCs w:val="20"/>
      </w:rPr>
      <w:fldChar w:fldCharType="begin"/>
    </w:r>
    <w:r w:rsidRPr="00962C93">
      <w:rPr>
        <w:szCs w:val="20"/>
      </w:rPr>
      <w:instrText xml:space="preserve"> PAGE  \* Arabic  \* MERGEFORMAT </w:instrText>
    </w:r>
    <w:r w:rsidRPr="00962C93">
      <w:rPr>
        <w:szCs w:val="20"/>
      </w:rPr>
      <w:fldChar w:fldCharType="separate"/>
    </w:r>
    <w:r w:rsidR="005837A2">
      <w:rPr>
        <w:noProof/>
        <w:szCs w:val="20"/>
      </w:rPr>
      <w:t>7</w:t>
    </w:r>
    <w:r w:rsidRPr="00962C93">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6B" w:rsidRDefault="00337F6B" w:rsidP="006742E8">
    <w:pPr>
      <w:ind w:left="709"/>
      <w:jc w:val="right"/>
      <w:rPr>
        <w:rFonts w:ascii="Arial" w:hAnsi="Arial" w:cs="Arial"/>
        <w:sz w:val="18"/>
        <w:szCs w:val="18"/>
      </w:rPr>
    </w:pPr>
  </w:p>
  <w:p w:rsidR="00337F6B" w:rsidRDefault="00337F6B" w:rsidP="006742E8">
    <w:pPr>
      <w:ind w:left="709"/>
      <w:jc w:val="right"/>
      <w:rPr>
        <w:rFonts w:ascii="Arial" w:hAnsi="Arial" w:cs="Arial"/>
        <w:b/>
        <w:sz w:val="18"/>
        <w:szCs w:val="18"/>
      </w:rPr>
    </w:pPr>
    <w:r>
      <w:rPr>
        <w:rFonts w:ascii="Arial" w:hAnsi="Arial" w:cs="Arial"/>
        <w:b/>
        <w:sz w:val="18"/>
        <w:szCs w:val="18"/>
      </w:rPr>
      <w:t>Krajský úřad Kraje Vysočina</w:t>
    </w:r>
  </w:p>
  <w:p w:rsidR="00337F6B" w:rsidRDefault="00337F6B" w:rsidP="006742E8">
    <w:pPr>
      <w:ind w:left="709"/>
      <w:jc w:val="right"/>
      <w:rPr>
        <w:rFonts w:ascii="Arial" w:hAnsi="Arial" w:cs="Arial"/>
        <w:sz w:val="18"/>
        <w:szCs w:val="18"/>
      </w:rPr>
    </w:pPr>
    <w:r>
      <w:rPr>
        <w:rFonts w:ascii="Arial" w:hAnsi="Arial" w:cs="Arial"/>
        <w:sz w:val="18"/>
        <w:szCs w:val="18"/>
      </w:rPr>
      <w:t xml:space="preserve">Žižkova 57, 587 33 Jihlava, </w:t>
    </w:r>
    <w:r>
      <w:rPr>
        <w:rFonts w:ascii="Arial" w:hAnsi="Arial" w:cs="Arial"/>
        <w:bCs/>
        <w:sz w:val="18"/>
        <w:szCs w:val="18"/>
      </w:rPr>
      <w:t>IČO:</w:t>
    </w:r>
    <w:r>
      <w:rPr>
        <w:rFonts w:ascii="Arial" w:hAnsi="Arial" w:cs="Arial"/>
        <w:sz w:val="18"/>
        <w:szCs w:val="18"/>
      </w:rPr>
      <w:t xml:space="preserve"> 70890749 </w:t>
    </w:r>
  </w:p>
  <w:p w:rsidR="00337F6B" w:rsidRDefault="00337F6B" w:rsidP="006742E8">
    <w:pPr>
      <w:pStyle w:val="Zpat"/>
      <w:ind w:left="709"/>
      <w:jc w:val="right"/>
      <w:rPr>
        <w:sz w:val="18"/>
        <w:szCs w:val="18"/>
      </w:rPr>
    </w:pPr>
    <w:r>
      <w:rPr>
        <w:sz w:val="18"/>
        <w:szCs w:val="18"/>
      </w:rPr>
      <w:t>ID datové schránky: ksab3eu, e-mail: posta@kr-vysocina.cz</w:t>
    </w:r>
  </w:p>
  <w:p w:rsidR="00337F6B" w:rsidRDefault="00337F6B" w:rsidP="006742E8">
    <w:pPr>
      <w:ind w:left="709"/>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2B" w:rsidRDefault="00FA512B">
      <w:r>
        <w:separator/>
      </w:r>
    </w:p>
  </w:footnote>
  <w:footnote w:type="continuationSeparator" w:id="0">
    <w:p w:rsidR="00FA512B" w:rsidRDefault="00FA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6B" w:rsidRDefault="00337F6B">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6B" w:rsidRDefault="00337F6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FB1"/>
    <w:multiLevelType w:val="hybridMultilevel"/>
    <w:tmpl w:val="BD5AB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D3969"/>
    <w:multiLevelType w:val="hybridMultilevel"/>
    <w:tmpl w:val="4E22D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A7EBC"/>
    <w:multiLevelType w:val="hybridMultilevel"/>
    <w:tmpl w:val="DFDA6A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D3396"/>
    <w:multiLevelType w:val="hybridMultilevel"/>
    <w:tmpl w:val="BD26DFE8"/>
    <w:lvl w:ilvl="0" w:tplc="74F8DE10">
      <w:start w:val="2"/>
      <w:numFmt w:val="decimal"/>
      <w:lvlText w:val="%1."/>
      <w:lvlJc w:val="left"/>
      <w:pPr>
        <w:tabs>
          <w:tab w:val="num" w:pos="-179"/>
        </w:tabs>
        <w:ind w:left="-179" w:hanging="360"/>
      </w:pPr>
      <w:rPr>
        <w:rFonts w:hint="default"/>
        <w:b/>
        <w:sz w:val="22"/>
      </w:rPr>
    </w:lvl>
    <w:lvl w:ilvl="1" w:tplc="79647052">
      <w:start w:val="1"/>
      <w:numFmt w:val="decimal"/>
      <w:lvlText w:val="%2."/>
      <w:lvlJc w:val="left"/>
      <w:pPr>
        <w:tabs>
          <w:tab w:val="num" w:pos="360"/>
        </w:tabs>
        <w:ind w:left="360" w:hanging="360"/>
      </w:pPr>
      <w:rPr>
        <w:rFonts w:hint="default"/>
      </w:rPr>
    </w:lvl>
    <w:lvl w:ilvl="2" w:tplc="04050005">
      <w:start w:val="1"/>
      <w:numFmt w:val="bullet"/>
      <w:lvlText w:val=""/>
      <w:lvlJc w:val="left"/>
      <w:pPr>
        <w:tabs>
          <w:tab w:val="num" w:pos="1441"/>
        </w:tabs>
        <w:ind w:left="1441" w:hanging="360"/>
      </w:pPr>
      <w:rPr>
        <w:rFonts w:ascii="Wingdings" w:hAnsi="Wingdings" w:hint="default"/>
        <w:b/>
        <w:sz w:val="22"/>
      </w:rPr>
    </w:lvl>
    <w:lvl w:ilvl="3" w:tplc="0405000F" w:tentative="1">
      <w:start w:val="1"/>
      <w:numFmt w:val="decimal"/>
      <w:lvlText w:val="%4."/>
      <w:lvlJc w:val="left"/>
      <w:pPr>
        <w:tabs>
          <w:tab w:val="num" w:pos="1981"/>
        </w:tabs>
        <w:ind w:left="1981" w:hanging="360"/>
      </w:pPr>
    </w:lvl>
    <w:lvl w:ilvl="4" w:tplc="04050019" w:tentative="1">
      <w:start w:val="1"/>
      <w:numFmt w:val="lowerLetter"/>
      <w:lvlText w:val="%5."/>
      <w:lvlJc w:val="left"/>
      <w:pPr>
        <w:tabs>
          <w:tab w:val="num" w:pos="2701"/>
        </w:tabs>
        <w:ind w:left="2701" w:hanging="360"/>
      </w:pPr>
    </w:lvl>
    <w:lvl w:ilvl="5" w:tplc="0405001B" w:tentative="1">
      <w:start w:val="1"/>
      <w:numFmt w:val="lowerRoman"/>
      <w:lvlText w:val="%6."/>
      <w:lvlJc w:val="right"/>
      <w:pPr>
        <w:tabs>
          <w:tab w:val="num" w:pos="3421"/>
        </w:tabs>
        <w:ind w:left="3421" w:hanging="180"/>
      </w:pPr>
    </w:lvl>
    <w:lvl w:ilvl="6" w:tplc="0405000F" w:tentative="1">
      <w:start w:val="1"/>
      <w:numFmt w:val="decimal"/>
      <w:lvlText w:val="%7."/>
      <w:lvlJc w:val="left"/>
      <w:pPr>
        <w:tabs>
          <w:tab w:val="num" w:pos="4141"/>
        </w:tabs>
        <w:ind w:left="4141" w:hanging="360"/>
      </w:pPr>
    </w:lvl>
    <w:lvl w:ilvl="7" w:tplc="04050019" w:tentative="1">
      <w:start w:val="1"/>
      <w:numFmt w:val="lowerLetter"/>
      <w:lvlText w:val="%8."/>
      <w:lvlJc w:val="left"/>
      <w:pPr>
        <w:tabs>
          <w:tab w:val="num" w:pos="4861"/>
        </w:tabs>
        <w:ind w:left="4861" w:hanging="360"/>
      </w:pPr>
    </w:lvl>
    <w:lvl w:ilvl="8" w:tplc="0405001B" w:tentative="1">
      <w:start w:val="1"/>
      <w:numFmt w:val="lowerRoman"/>
      <w:lvlText w:val="%9."/>
      <w:lvlJc w:val="right"/>
      <w:pPr>
        <w:tabs>
          <w:tab w:val="num" w:pos="5581"/>
        </w:tabs>
        <w:ind w:left="5581" w:hanging="180"/>
      </w:pPr>
    </w:lvl>
  </w:abstractNum>
  <w:abstractNum w:abstractNumId="4" w15:restartNumberingAfterBreak="0">
    <w:nsid w:val="17804149"/>
    <w:multiLevelType w:val="hybridMultilevel"/>
    <w:tmpl w:val="906E3CF2"/>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52412"/>
    <w:multiLevelType w:val="hybridMultilevel"/>
    <w:tmpl w:val="03563FD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E2E75CD"/>
    <w:multiLevelType w:val="hybridMultilevel"/>
    <w:tmpl w:val="81BC6E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72A25"/>
    <w:multiLevelType w:val="hybridMultilevel"/>
    <w:tmpl w:val="00DE8EFA"/>
    <w:lvl w:ilvl="0" w:tplc="184A2C66">
      <w:start w:val="2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A1D25"/>
    <w:multiLevelType w:val="hybridMultilevel"/>
    <w:tmpl w:val="ACACF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45142B"/>
    <w:multiLevelType w:val="hybridMultilevel"/>
    <w:tmpl w:val="D89EE8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6D28F8"/>
    <w:multiLevelType w:val="hybridMultilevel"/>
    <w:tmpl w:val="9CE238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36FE76F8"/>
    <w:multiLevelType w:val="hybridMultilevel"/>
    <w:tmpl w:val="9A38C3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AA6ABD"/>
    <w:multiLevelType w:val="hybridMultilevel"/>
    <w:tmpl w:val="F03E4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B26CD4"/>
    <w:multiLevelType w:val="hybridMultilevel"/>
    <w:tmpl w:val="A3B0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02943"/>
    <w:multiLevelType w:val="hybridMultilevel"/>
    <w:tmpl w:val="31EEF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E45DB3"/>
    <w:multiLevelType w:val="hybridMultilevel"/>
    <w:tmpl w:val="BCE29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E74E4"/>
    <w:multiLevelType w:val="hybridMultilevel"/>
    <w:tmpl w:val="3C46A9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E14AE8"/>
    <w:multiLevelType w:val="hybridMultilevel"/>
    <w:tmpl w:val="720CB230"/>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851214"/>
    <w:multiLevelType w:val="hybridMultilevel"/>
    <w:tmpl w:val="85C0B6AA"/>
    <w:lvl w:ilvl="0" w:tplc="5ED0C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B24193"/>
    <w:multiLevelType w:val="hybridMultilevel"/>
    <w:tmpl w:val="BC1AD99A"/>
    <w:lvl w:ilvl="0" w:tplc="2D628CDE">
      <w:start w:val="1"/>
      <w:numFmt w:val="bullet"/>
      <w:lvlText w:val=""/>
      <w:lvlJc w:val="left"/>
      <w:pPr>
        <w:tabs>
          <w:tab w:val="num" w:pos="1494"/>
        </w:tabs>
        <w:ind w:left="720" w:firstLine="41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02F72"/>
    <w:multiLevelType w:val="hybridMultilevel"/>
    <w:tmpl w:val="AAA4E1B0"/>
    <w:lvl w:ilvl="0" w:tplc="98F6A15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8718B2"/>
    <w:multiLevelType w:val="hybridMultilevel"/>
    <w:tmpl w:val="28269B8C"/>
    <w:lvl w:ilvl="0" w:tplc="5ED0C03A">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A1A61"/>
    <w:multiLevelType w:val="hybridMultilevel"/>
    <w:tmpl w:val="4238B726"/>
    <w:lvl w:ilvl="0" w:tplc="B204BA28">
      <w:start w:val="1"/>
      <w:numFmt w:val="lowerLetter"/>
      <w:lvlText w:val="%1)"/>
      <w:lvlJc w:val="left"/>
      <w:pPr>
        <w:ind w:left="720" w:hanging="360"/>
      </w:pPr>
      <w:rPr>
        <w:rFonts w:hint="default"/>
        <w:color w:val="70AD47" w:themeColor="accent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AB3195"/>
    <w:multiLevelType w:val="hybridMultilevel"/>
    <w:tmpl w:val="97F079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FE3221C"/>
    <w:multiLevelType w:val="hybridMultilevel"/>
    <w:tmpl w:val="A6767C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C02882"/>
    <w:multiLevelType w:val="hybridMultilevel"/>
    <w:tmpl w:val="7EB460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C771F"/>
    <w:multiLevelType w:val="hybridMultilevel"/>
    <w:tmpl w:val="497CA9C0"/>
    <w:lvl w:ilvl="0" w:tplc="F6326F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385C89"/>
    <w:multiLevelType w:val="hybridMultilevel"/>
    <w:tmpl w:val="97947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2"/>
  </w:num>
  <w:num w:numId="7">
    <w:abstractNumId w:val="21"/>
  </w:num>
  <w:num w:numId="8">
    <w:abstractNumId w:val="22"/>
  </w:num>
  <w:num w:numId="9">
    <w:abstractNumId w:val="20"/>
  </w:num>
  <w:num w:numId="10">
    <w:abstractNumId w:val="8"/>
  </w:num>
  <w:num w:numId="11">
    <w:abstractNumId w:val="3"/>
  </w:num>
  <w:num w:numId="12">
    <w:abstractNumId w:val="17"/>
  </w:num>
  <w:num w:numId="13">
    <w:abstractNumId w:val="0"/>
  </w:num>
  <w:num w:numId="14">
    <w:abstractNumId w:val="26"/>
  </w:num>
  <w:num w:numId="15">
    <w:abstractNumId w:val="27"/>
  </w:num>
  <w:num w:numId="16">
    <w:abstractNumId w:val="28"/>
  </w:num>
  <w:num w:numId="17">
    <w:abstractNumId w:val="4"/>
  </w:num>
  <w:num w:numId="18">
    <w:abstractNumId w:val="9"/>
  </w:num>
  <w:num w:numId="19">
    <w:abstractNumId w:val="18"/>
  </w:num>
  <w:num w:numId="20">
    <w:abstractNumId w:val="19"/>
  </w:num>
  <w:num w:numId="21">
    <w:abstractNumId w:val="6"/>
  </w:num>
  <w:num w:numId="22">
    <w:abstractNumId w:val="10"/>
  </w:num>
  <w:num w:numId="23">
    <w:abstractNumId w:val="12"/>
  </w:num>
  <w:num w:numId="24">
    <w:abstractNumId w:val="1"/>
  </w:num>
  <w:num w:numId="25">
    <w:abstractNumId w:val="11"/>
  </w:num>
  <w:num w:numId="26">
    <w:abstractNumId w:val="25"/>
  </w:num>
  <w:num w:numId="27">
    <w:abstractNumId w:val="14"/>
  </w:num>
  <w:num w:numId="28">
    <w:abstractNumId w:val="15"/>
  </w:num>
  <w:num w:numId="29">
    <w:abstractNumId w:val="13"/>
  </w:num>
  <w:num w:numId="30">
    <w:abstractNumId w:val="5"/>
  </w:num>
  <w:num w:numId="31">
    <w:abstractNumId w:val="16"/>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5"/>
    <w:rsid w:val="000334C6"/>
    <w:rsid w:val="00076EC4"/>
    <w:rsid w:val="0008395C"/>
    <w:rsid w:val="00096937"/>
    <w:rsid w:val="000A1502"/>
    <w:rsid w:val="000A2C46"/>
    <w:rsid w:val="000A7732"/>
    <w:rsid w:val="000F60C9"/>
    <w:rsid w:val="00101408"/>
    <w:rsid w:val="0010561E"/>
    <w:rsid w:val="0011388A"/>
    <w:rsid w:val="001426ED"/>
    <w:rsid w:val="00162BFD"/>
    <w:rsid w:val="00181947"/>
    <w:rsid w:val="00185125"/>
    <w:rsid w:val="0018630D"/>
    <w:rsid w:val="001C1120"/>
    <w:rsid w:val="001E4A4A"/>
    <w:rsid w:val="0020111B"/>
    <w:rsid w:val="002142ED"/>
    <w:rsid w:val="00237AE1"/>
    <w:rsid w:val="002925F8"/>
    <w:rsid w:val="002959DF"/>
    <w:rsid w:val="002D6F02"/>
    <w:rsid w:val="003055E9"/>
    <w:rsid w:val="003132EB"/>
    <w:rsid w:val="00321492"/>
    <w:rsid w:val="00325FD0"/>
    <w:rsid w:val="003376E2"/>
    <w:rsid w:val="00337F6B"/>
    <w:rsid w:val="003576A2"/>
    <w:rsid w:val="00373384"/>
    <w:rsid w:val="00391988"/>
    <w:rsid w:val="003C18CE"/>
    <w:rsid w:val="003E3ECC"/>
    <w:rsid w:val="004160DA"/>
    <w:rsid w:val="004620D6"/>
    <w:rsid w:val="0046385E"/>
    <w:rsid w:val="00472ACE"/>
    <w:rsid w:val="004D2025"/>
    <w:rsid w:val="004E7D7E"/>
    <w:rsid w:val="00541509"/>
    <w:rsid w:val="00552DE2"/>
    <w:rsid w:val="005837A2"/>
    <w:rsid w:val="005844BB"/>
    <w:rsid w:val="005F2D31"/>
    <w:rsid w:val="006112CC"/>
    <w:rsid w:val="00664891"/>
    <w:rsid w:val="006742E8"/>
    <w:rsid w:val="0069097C"/>
    <w:rsid w:val="006A6120"/>
    <w:rsid w:val="00704596"/>
    <w:rsid w:val="007532D4"/>
    <w:rsid w:val="0075418E"/>
    <w:rsid w:val="0077037E"/>
    <w:rsid w:val="00774622"/>
    <w:rsid w:val="007876D7"/>
    <w:rsid w:val="00871CAF"/>
    <w:rsid w:val="0087417E"/>
    <w:rsid w:val="008E66D7"/>
    <w:rsid w:val="008F232C"/>
    <w:rsid w:val="00962A13"/>
    <w:rsid w:val="00962C93"/>
    <w:rsid w:val="00984E4F"/>
    <w:rsid w:val="00986639"/>
    <w:rsid w:val="009C7F86"/>
    <w:rsid w:val="009D2F0E"/>
    <w:rsid w:val="009E276F"/>
    <w:rsid w:val="009E4D5A"/>
    <w:rsid w:val="00A0346A"/>
    <w:rsid w:val="00A81384"/>
    <w:rsid w:val="00AB7AB1"/>
    <w:rsid w:val="00AD0C49"/>
    <w:rsid w:val="00B26705"/>
    <w:rsid w:val="00B505B7"/>
    <w:rsid w:val="00BB0CBE"/>
    <w:rsid w:val="00C175D8"/>
    <w:rsid w:val="00C5203F"/>
    <w:rsid w:val="00CA5766"/>
    <w:rsid w:val="00CD72C5"/>
    <w:rsid w:val="00D04684"/>
    <w:rsid w:val="00D420A7"/>
    <w:rsid w:val="00D62494"/>
    <w:rsid w:val="00D87807"/>
    <w:rsid w:val="00D904DD"/>
    <w:rsid w:val="00DD6233"/>
    <w:rsid w:val="00DF7BC8"/>
    <w:rsid w:val="00E21127"/>
    <w:rsid w:val="00E21816"/>
    <w:rsid w:val="00E85BDC"/>
    <w:rsid w:val="00EB3E16"/>
    <w:rsid w:val="00EC600E"/>
    <w:rsid w:val="00ED2823"/>
    <w:rsid w:val="00F226C0"/>
    <w:rsid w:val="00F44588"/>
    <w:rsid w:val="00F70BCD"/>
    <w:rsid w:val="00FA512B"/>
    <w:rsid w:val="00FC03F9"/>
    <w:rsid w:val="00FC314B"/>
    <w:rsid w:val="00FE2EDF"/>
    <w:rsid w:val="00FF0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25a939"/>
    </o:shapedefaults>
    <o:shapelayout v:ext="edit">
      <o:idmap v:ext="edit" data="1"/>
    </o:shapelayout>
  </w:shapeDefaults>
  <w:decimalSymbol w:val=","/>
  <w:listSeparator w:val=";"/>
  <w14:docId w14:val="4CF20AFA"/>
  <w15:chartTrackingRefBased/>
  <w15:docId w15:val="{A181412D-1AD1-4ED0-B9C4-568CC832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5">
    <w:name w:val="heading 5"/>
    <w:basedOn w:val="Normln"/>
    <w:next w:val="Normln"/>
    <w:link w:val="Nadpis5Char"/>
    <w:qFormat/>
    <w:rsid w:val="004D2025"/>
    <w:pPr>
      <w:widowControl w:val="0"/>
      <w:adjustRightInd w:val="0"/>
      <w:spacing w:before="240" w:after="60" w:line="340" w:lineRule="atLeast"/>
      <w:jc w:val="both"/>
      <w:textAlignment w:val="baseline"/>
      <w:outlineLvl w:val="4"/>
    </w:pPr>
    <w:rPr>
      <w:b/>
      <w:bCs/>
      <w:i/>
      <w:iCs/>
      <w:sz w:val="26"/>
      <w:szCs w:val="26"/>
    </w:rPr>
  </w:style>
  <w:style w:type="paragraph" w:styleId="Nadpis7">
    <w:name w:val="heading 7"/>
    <w:basedOn w:val="Normln"/>
    <w:next w:val="Normln"/>
    <w:link w:val="Nadpis7Char"/>
    <w:qFormat/>
    <w:rsid w:val="004D2025"/>
    <w:pPr>
      <w:keepNext/>
      <w:tabs>
        <w:tab w:val="left" w:pos="5220"/>
      </w:tabs>
      <w:ind w:firstLine="708"/>
      <w:outlineLvl w:val="6"/>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autoRedefine/>
    <w:pPr>
      <w:tabs>
        <w:tab w:val="center" w:pos="4536"/>
        <w:tab w:val="right" w:pos="9072"/>
      </w:tabs>
    </w:pPr>
    <w:rPr>
      <w:rFonts w:ascii="Arial" w:hAnsi="Arial" w:cs="Arial"/>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Odstavec1">
    <w:name w:val="Odstavec1"/>
    <w:basedOn w:val="Normln"/>
    <w:pPr>
      <w:spacing w:before="80"/>
      <w:jc w:val="both"/>
    </w:pPr>
    <w:rPr>
      <w:szCs w:val="20"/>
    </w:rPr>
  </w:style>
  <w:style w:type="character" w:styleId="slostrnky">
    <w:name w:val="page number"/>
    <w:basedOn w:val="Standardnpsmoodstavce"/>
  </w:style>
  <w:style w:type="paragraph" w:customStyle="1" w:styleId="KRUTEXTODSTAVCE">
    <w:name w:val="_KRU_TEXT_ODSTAVCE"/>
    <w:basedOn w:val="Normln"/>
    <w:link w:val="KRUTEXTODSTAVCEChar"/>
    <w:pPr>
      <w:spacing w:line="288" w:lineRule="auto"/>
    </w:pPr>
    <w:rPr>
      <w:rFonts w:ascii="Arial" w:hAnsi="Arial" w:cs="Arial"/>
      <w:sz w:val="22"/>
    </w:rPr>
  </w:style>
  <w:style w:type="paragraph" w:customStyle="1" w:styleId="KRUNADPIS3">
    <w:name w:val="_KRU_NADPIS_3"/>
    <w:basedOn w:val="KRUTEXTODSTAVCE"/>
    <w:next w:val="KRUTEXTODSTAVCE"/>
    <w:pPr>
      <w:spacing w:before="120"/>
    </w:pPr>
    <w:rPr>
      <w:sz w:val="24"/>
    </w:rPr>
  </w:style>
  <w:style w:type="paragraph" w:customStyle="1" w:styleId="KRUNADPIS1">
    <w:name w:val="_KRU_NADPIS_1"/>
    <w:basedOn w:val="KRUNADPIS3"/>
    <w:next w:val="KRUTEXTODSTAVCE"/>
    <w:pPr>
      <w:spacing w:before="240"/>
    </w:pPr>
    <w:rPr>
      <w:sz w:val="28"/>
    </w:rPr>
  </w:style>
  <w:style w:type="paragraph" w:customStyle="1" w:styleId="KRUNADPIS2">
    <w:name w:val="_KRU_NADPIS_2"/>
    <w:basedOn w:val="KRUNADPIS3"/>
    <w:next w:val="KRUTEXTODSTAVCE"/>
    <w:pPr>
      <w:spacing w:before="180"/>
    </w:pPr>
    <w:rPr>
      <w:sz w:val="26"/>
    </w:rPr>
  </w:style>
  <w:style w:type="paragraph" w:customStyle="1" w:styleId="KRUODRAZKY">
    <w:name w:val="_KRU_ODRAZKY"/>
    <w:basedOn w:val="KRUTEXTODSTAVCE"/>
    <w:pPr>
      <w:numPr>
        <w:numId w:val="5"/>
      </w:numPr>
      <w:tabs>
        <w:tab w:val="clear" w:pos="720"/>
        <w:tab w:val="num" w:pos="360"/>
      </w:tabs>
      <w:ind w:left="360"/>
    </w:pPr>
  </w:style>
  <w:style w:type="paragraph" w:customStyle="1" w:styleId="KRUpodpis">
    <w:name w:val="_KRU_podpis"/>
    <w:basedOn w:val="KRUTEXTODSTAVCE"/>
    <w:pPr>
      <w:ind w:left="5103"/>
      <w:jc w:val="center"/>
    </w:pPr>
  </w:style>
  <w:style w:type="character" w:customStyle="1" w:styleId="KRUODVOLUDAJENETAB">
    <w:name w:val="_KRU_ODVOL_UDAJE_NETAB"/>
    <w:rPr>
      <w:rFonts w:ascii="Arial" w:hAnsi="Arial"/>
      <w:sz w:val="18"/>
    </w:rPr>
  </w:style>
  <w:style w:type="paragraph" w:customStyle="1" w:styleId="KRUODVOLUDAJETAB">
    <w:name w:val="_KRU_ODVOL_UDAJE_TAB"/>
    <w:basedOn w:val="KRUTEXTODSTAVCE"/>
    <w:pPr>
      <w:spacing w:line="240" w:lineRule="auto"/>
    </w:pPr>
    <w:rPr>
      <w:sz w:val="18"/>
    </w:rPr>
  </w:style>
  <w:style w:type="character" w:customStyle="1" w:styleId="ZpatChar">
    <w:name w:val="Zápatí Char"/>
    <w:link w:val="Zpat"/>
    <w:rsid w:val="00962C93"/>
    <w:rPr>
      <w:rFonts w:ascii="Arial" w:hAnsi="Arial" w:cs="Arial"/>
      <w:szCs w:val="24"/>
    </w:rPr>
  </w:style>
  <w:style w:type="character" w:customStyle="1" w:styleId="Nadpis5Char">
    <w:name w:val="Nadpis 5 Char"/>
    <w:basedOn w:val="Standardnpsmoodstavce"/>
    <w:link w:val="Nadpis5"/>
    <w:rsid w:val="004D2025"/>
    <w:rPr>
      <w:b/>
      <w:bCs/>
      <w:i/>
      <w:iCs/>
      <w:sz w:val="26"/>
      <w:szCs w:val="26"/>
    </w:rPr>
  </w:style>
  <w:style w:type="character" w:customStyle="1" w:styleId="Nadpis7Char">
    <w:name w:val="Nadpis 7 Char"/>
    <w:basedOn w:val="Standardnpsmoodstavce"/>
    <w:link w:val="Nadpis7"/>
    <w:rsid w:val="004D2025"/>
    <w:rPr>
      <w:b/>
      <w:bCs/>
      <w:szCs w:val="24"/>
    </w:rPr>
  </w:style>
  <w:style w:type="paragraph" w:styleId="Zkladntext3">
    <w:name w:val="Body Text 3"/>
    <w:basedOn w:val="Normln"/>
    <w:link w:val="Zkladntext3Char"/>
    <w:rsid w:val="004D2025"/>
    <w:rPr>
      <w:b/>
      <w:bCs/>
      <w:sz w:val="22"/>
    </w:rPr>
  </w:style>
  <w:style w:type="character" w:customStyle="1" w:styleId="Zkladntext3Char">
    <w:name w:val="Základní text 3 Char"/>
    <w:basedOn w:val="Standardnpsmoodstavce"/>
    <w:link w:val="Zkladntext3"/>
    <w:rsid w:val="004D2025"/>
    <w:rPr>
      <w:b/>
      <w:bCs/>
      <w:sz w:val="22"/>
      <w:szCs w:val="24"/>
    </w:rPr>
  </w:style>
  <w:style w:type="paragraph" w:styleId="Zkladntext2">
    <w:name w:val="Body Text 2"/>
    <w:basedOn w:val="Normln"/>
    <w:link w:val="Zkladntext2Char"/>
    <w:rsid w:val="004D2025"/>
    <w:pPr>
      <w:jc w:val="both"/>
    </w:pPr>
    <w:rPr>
      <w:sz w:val="20"/>
    </w:rPr>
  </w:style>
  <w:style w:type="character" w:customStyle="1" w:styleId="Zkladntext2Char">
    <w:name w:val="Základní text 2 Char"/>
    <w:basedOn w:val="Standardnpsmoodstavce"/>
    <w:link w:val="Zkladntext2"/>
    <w:rsid w:val="004D2025"/>
    <w:rPr>
      <w:szCs w:val="24"/>
    </w:rPr>
  </w:style>
  <w:style w:type="paragraph" w:styleId="Zkladntext">
    <w:name w:val="Body Text"/>
    <w:basedOn w:val="Normln"/>
    <w:link w:val="ZkladntextChar"/>
    <w:rsid w:val="004D2025"/>
    <w:pPr>
      <w:spacing w:before="120"/>
      <w:jc w:val="both"/>
    </w:pPr>
    <w:rPr>
      <w:rFonts w:ascii="Arial" w:hAnsi="Arial" w:cs="Arial"/>
      <w:sz w:val="22"/>
    </w:rPr>
  </w:style>
  <w:style w:type="character" w:customStyle="1" w:styleId="ZkladntextChar">
    <w:name w:val="Základní text Char"/>
    <w:basedOn w:val="Standardnpsmoodstavce"/>
    <w:link w:val="Zkladntext"/>
    <w:rsid w:val="004D2025"/>
    <w:rPr>
      <w:rFonts w:ascii="Arial" w:hAnsi="Arial" w:cs="Arial"/>
      <w:sz w:val="22"/>
      <w:szCs w:val="24"/>
    </w:rPr>
  </w:style>
  <w:style w:type="paragraph" w:styleId="Odstavecseseznamem">
    <w:name w:val="List Paragraph"/>
    <w:basedOn w:val="Normln"/>
    <w:uiPriority w:val="34"/>
    <w:qFormat/>
    <w:rsid w:val="004D2025"/>
    <w:pPr>
      <w:ind w:left="708"/>
    </w:pPr>
  </w:style>
  <w:style w:type="paragraph" w:customStyle="1" w:styleId="Zkladntext21">
    <w:name w:val="Základní text 21"/>
    <w:basedOn w:val="Normln"/>
    <w:rsid w:val="004D2025"/>
    <w:pPr>
      <w:widowControl w:val="0"/>
      <w:tabs>
        <w:tab w:val="left" w:pos="6733"/>
      </w:tabs>
      <w:overflowPunct w:val="0"/>
      <w:autoSpaceDE w:val="0"/>
      <w:autoSpaceDN w:val="0"/>
      <w:adjustRightInd w:val="0"/>
      <w:jc w:val="both"/>
      <w:textAlignment w:val="baseline"/>
    </w:pPr>
    <w:rPr>
      <w:sz w:val="22"/>
      <w:szCs w:val="20"/>
    </w:rPr>
  </w:style>
  <w:style w:type="character" w:customStyle="1" w:styleId="KRUTEXTODSTAVCEChar">
    <w:name w:val="_KRU_TEXT_ODSTAVCE Char"/>
    <w:link w:val="KRUTEXTODSTAVCE"/>
    <w:rsid w:val="004D2025"/>
    <w:rPr>
      <w:rFonts w:ascii="Arial" w:hAnsi="Arial" w:cs="Arial"/>
      <w:sz w:val="22"/>
      <w:szCs w:val="24"/>
    </w:rPr>
  </w:style>
  <w:style w:type="paragraph" w:customStyle="1" w:styleId="Default">
    <w:name w:val="Default"/>
    <w:rsid w:val="004D20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kova\Documents\prenesana_s_adresou_cb_OZP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1A1A93D06E574C960A6D7E98135716" ma:contentTypeVersion="5" ma:contentTypeDescription="Vytvoří nový dokument" ma:contentTypeScope="" ma:versionID="638683a93836d082f8c3a20fcc2fe9a6">
  <xsd:schema xmlns:xsd="http://www.w3.org/2001/XMLSchema" xmlns:xs="http://www.w3.org/2001/XMLSchema" xmlns:p="http://schemas.microsoft.com/office/2006/metadata/properties" xmlns:ns2="ad0a1802-d40a-4fae-a083-bd919e9592b2" targetNamespace="http://schemas.microsoft.com/office/2006/metadata/properties" ma:root="true" ma:fieldsID="04e93d810d954315396ee7894274bf34" ns2:_="">
    <xsd:import namespace="ad0a1802-d40a-4fae-a083-bd919e9592b2"/>
    <xsd:element name="properties">
      <xsd:complexType>
        <xsd:sequence>
          <xsd:element name="documentManagement">
            <xsd:complexType>
              <xsd:all>
                <xsd:element ref="ns2:Kategorie" minOccurs="0"/>
                <xsd:element ref="ns2:Popis_x0020_dokumentu" minOccurs="0"/>
                <xsd:element ref="ns2:Barva"/>
                <xsd:element ref="ns2:Vlastn_x00ed_k_x0020__x0161_ablony" minOccurs="0"/>
                <xsd:element ref="ns2:Datum_x0020_vyd_x00e1_n_x00ed__x0020_verz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a1802-d40a-4fae-a083-bd919e9592b2" elementFormDefault="qualified">
    <xsd:import namespace="http://schemas.microsoft.com/office/2006/documentManagement/types"/>
    <xsd:import namespace="http://schemas.microsoft.com/office/infopath/2007/PartnerControls"/>
    <xsd:element name="Kategorie" ma:index="2" nillable="true" ma:displayName="Kategorie" ma:default="Radní" ma:format="Dropdown" ma:internalName="Kategorie">
      <xsd:simpleType>
        <xsd:restriction base="dms:Choice">
          <xsd:enumeration value="Šablona odboru"/>
          <xsd:enumeration value="Zastupitelstvo"/>
          <xsd:enumeration value="Radní"/>
          <xsd:enumeration value="Prezentace"/>
          <xsd:enumeration value="Vysočina náš domov"/>
          <xsd:enumeration value="Personální záležitosti"/>
          <xsd:enumeration value="Pracovní týmy"/>
          <xsd:enumeration value="Legislativní návrh"/>
          <xsd:enumeration value="Archiv"/>
          <xsd:enumeration value="Speciální"/>
          <xsd:enumeration value="Kontrolní činnost"/>
          <xsd:enumeration value="Vnitřní předpisy - příloha"/>
          <xsd:enumeration value="Fond Vysočiny"/>
          <xsd:enumeration value="Formuláře ostatní"/>
          <xsd:enumeration value="Cedule"/>
          <xsd:enumeration value="Pokladní operace"/>
          <xsd:enumeration value="Majetková evidence"/>
        </xsd:restriction>
      </xsd:simpleType>
    </xsd:element>
    <xsd:element name="Popis_x0020_dokumentu" ma:index="3" nillable="true" ma:displayName="Popis dokumentu" ma:internalName="Popis_x0020_dokumentu">
      <xsd:simpleType>
        <xsd:restriction base="dms:Text">
          <xsd:maxLength value="200"/>
        </xsd:restriction>
      </xsd:simpleType>
    </xsd:element>
    <xsd:element name="Barva" ma:index="4" ma:displayName="Barva" ma:default="Barevná" ma:format="Dropdown" ma:internalName="Barva">
      <xsd:simpleType>
        <xsd:restriction base="dms:Choice">
          <xsd:enumeration value="Černobílá"/>
          <xsd:enumeration value="Barevná"/>
        </xsd:restriction>
      </xsd:simpleType>
    </xsd:element>
    <xsd:element name="Vlastn_x00ed_k_x0020__x0161_ablony" ma:index="5" nillable="true" ma:displayName="Vlastník šablony" ma:default="OSH" ma:format="Dropdown" ma:internalName="Vlastn_x00ed_k_x0020__x0161_ablony">
      <xsd:simpleType>
        <xsd:restriction base="dms:Choice">
          <xsd:enumeration value="OddRLZ"/>
          <xsd:enumeration value="OAPR"/>
          <xsd:enumeration value="OddHS"/>
          <xsd:enumeration value="Reditel"/>
          <xsd:enumeration value="Sekční ředitelé"/>
          <xsd:enumeration value="OddPKZU"/>
          <xsd:enumeration value="OSH"/>
          <xsd:enumeration value="OM"/>
          <xsd:enumeration value="OE"/>
          <xsd:enumeration value="OK"/>
          <xsd:enumeration value="ODSH"/>
          <xsd:enumeration value="OKPPCR"/>
          <xsd:enumeration value="ORR"/>
          <xsd:enumeration value="OSV"/>
          <xsd:enumeration value="OSMS"/>
          <xsd:enumeration value="OUPSR"/>
          <xsd:enumeration value="OZ"/>
          <xsd:enumeration value="OŽPZ"/>
          <xsd:enumeration value="OddHS"/>
          <xsd:enumeration value="OddIA"/>
          <xsd:enumeration value="OddOSC"/>
          <xsd:enumeration value="OddVK"/>
          <xsd:enumeration value="OI"/>
        </xsd:restriction>
      </xsd:simpleType>
    </xsd:element>
    <xsd:element name="Datum_x0020_vyd_x00e1_n_x00ed__x0020_verze" ma:index="6" ma:displayName="Datum vydání verze" ma:default="2018-03-01T00:00:00Z" ma:format="DateOnly" ma:internalName="Datum_x0020_vyd_x00e1_n_x00ed__x0020_verz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1" ma:displayName="Podkategori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A8860-8CD4-4AEE-B609-371EE3CE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a1802-d40a-4fae-a083-bd919e95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758EB-B3D7-49F6-A201-C5F0758B5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prenesana_s_adresou_cb_OZPZ.dot</Template>
  <TotalTime>223</TotalTime>
  <Pages>7</Pages>
  <Words>3219</Words>
  <Characters>18994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Žižkova</vt:lpstr>
    </vt:vector>
  </TitlesOfParts>
  <Company>Krajský úřad Kraje Vysočina</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Žižkova</dc:title>
  <dc:subject/>
  <dc:creator>Vacková Dana Mgr.</dc:creator>
  <cp:keywords/>
  <cp:lastModifiedBy>Vacková Dana Mgr.</cp:lastModifiedBy>
  <cp:revision>11</cp:revision>
  <cp:lastPrinted>1900-12-31T23:00:00Z</cp:lastPrinted>
  <dcterms:created xsi:type="dcterms:W3CDTF">2019-08-19T09:27:00Z</dcterms:created>
  <dcterms:modified xsi:type="dcterms:W3CDTF">2019-08-20T05:28:00Z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0x010100BF1A1A93D06E574C960A6D7E98135716</vt:lpwstr>
  </property>
  <property fmtid="{D5CDD505-2E9C-101B-9397-08002B2CF9AE}" pid="3" name="Barva">
    <vt:lpwstr>Černobílá</vt:lpwstr>
  </property>
  <property fmtid="{D5CDD505-2E9C-101B-9397-08002B2CF9AE}" pid="4" name="Kategorie">
    <vt:lpwstr>Šablona odboru</vt:lpwstr>
  </property>
  <property fmtid="{D5CDD505-2E9C-101B-9397-08002B2CF9AE}" pid="5" name="Vlastník šablony">
    <vt:lpwstr>OŽPZ</vt:lpwstr>
  </property>
  <property fmtid="{D5CDD505-2E9C-101B-9397-08002B2CF9AE}" pid="6" name="Datum vydání verze">
    <vt:lpwstr>2018-03-01T01:00:00Z</vt:lpwstr>
  </property>
  <property fmtid="{D5CDD505-2E9C-101B-9397-08002B2CF9AE}" pid="7" name="Popis dokumentu">
    <vt:lpwstr/>
  </property>
</Properties>
</file>